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55825" w14:textId="77777777" w:rsidR="00B5529F" w:rsidRDefault="00000000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COMUNICATO STAMPA </w:t>
      </w:r>
    </w:p>
    <w:p w14:paraId="08737051" w14:textId="77777777" w:rsidR="00B5529F" w:rsidRDefault="00B5529F">
      <w:pPr>
        <w:rPr>
          <w:rFonts w:ascii="Roboto" w:eastAsia="Roboto" w:hAnsi="Roboto" w:cs="Roboto"/>
          <w:sz w:val="19"/>
          <w:szCs w:val="19"/>
          <w:highlight w:val="white"/>
        </w:rPr>
      </w:pPr>
    </w:p>
    <w:p w14:paraId="4FA883FB" w14:textId="6F52396D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Nasce a Sant’Ambrogio il nuovo Museo Mario Giansone: 750 mq e 7 sale, per 263 opere tra marmi, graniti, legni, bronzi, stencil, dipinti, xilografie, litografie, incisioni, stencil e arazzi per restituire a cittadini, appassionati e curiosi l’eredità artistica e culturale di Mario Giansone (1915-1997), artista torinese tra i protagonisti più originali dell’arte italiana del Novecento.</w:t>
      </w:r>
    </w:p>
    <w:p w14:paraId="0EDC02A3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0"/>
          <w:szCs w:val="20"/>
          <w:highlight w:val="white"/>
        </w:rPr>
      </w:pPr>
      <w:r>
        <w:rPr>
          <w:b/>
          <w:bCs/>
          <w:highlight w:val="white"/>
        </w:rPr>
        <w:t>Museo Mario Giansone: Via Sestriere, 1 – Sant’Ambrogio (TO)</w:t>
      </w:r>
    </w:p>
    <w:p w14:paraId="295DE183" w14:textId="77777777" w:rsidR="00B5529F" w:rsidRDefault="00B5529F">
      <w:pPr>
        <w:rPr>
          <w:sz w:val="20"/>
          <w:szCs w:val="20"/>
          <w:highlight w:val="white"/>
        </w:rPr>
      </w:pPr>
    </w:p>
    <w:p w14:paraId="11A11E35" w14:textId="77777777" w:rsidR="00B5529F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Scarica le fotografie https://drive.google.com/drive/folders/14Qx8MZ94Zp28Vsny2PxqEMlZFF6QnsBH?usp=sharing</w:t>
      </w:r>
    </w:p>
    <w:p w14:paraId="6D1092E5" w14:textId="77777777" w:rsidR="00B5529F" w:rsidRDefault="00B5529F">
      <w:pPr>
        <w:rPr>
          <w:sz w:val="20"/>
          <w:szCs w:val="20"/>
          <w:highlight w:val="white"/>
        </w:rPr>
      </w:pPr>
    </w:p>
    <w:p w14:paraId="2FE04B83" w14:textId="77777777" w:rsidR="00B5529F" w:rsidRDefault="00000000">
      <w:pPr>
        <w:rPr>
          <w:b/>
          <w:b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IL NUOVO MUSEO MARIO GIANSONE</w:t>
      </w:r>
    </w:p>
    <w:p w14:paraId="4ABD9EDB" w14:textId="32233F09" w:rsidR="00B5529F" w:rsidRDefault="00000000" w:rsidP="00645258">
      <w:pPr>
        <w:jc w:val="both"/>
        <w:rPr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 xml:space="preserve">Torino, 17 aprile 2026 </w:t>
      </w:r>
      <w:r w:rsidR="00645258">
        <w:rPr>
          <w:b/>
          <w:bCs/>
          <w:sz w:val="20"/>
          <w:szCs w:val="20"/>
          <w:highlight w:val="white"/>
        </w:rPr>
        <w:t>–</w:t>
      </w:r>
      <w:r>
        <w:rPr>
          <w:b/>
          <w:bCs/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>Inaugura</w:t>
      </w:r>
      <w:r w:rsidR="00645258">
        <w:rPr>
          <w:sz w:val="20"/>
          <w:szCs w:val="20"/>
          <w:highlight w:val="white"/>
        </w:rPr>
        <w:t xml:space="preserve"> </w:t>
      </w:r>
      <w:r>
        <w:rPr>
          <w:b/>
          <w:bCs/>
          <w:sz w:val="20"/>
          <w:szCs w:val="20"/>
          <w:highlight w:val="white"/>
        </w:rPr>
        <w:t>il nuovo Museo Mario Giansone</w:t>
      </w:r>
      <w:r>
        <w:rPr>
          <w:sz w:val="20"/>
          <w:szCs w:val="20"/>
          <w:highlight w:val="white"/>
        </w:rPr>
        <w:t xml:space="preserve">, il nuovo spazio di incontro tra arte, memoria e sperimentazione estetica, </w:t>
      </w:r>
      <w:r w:rsidR="00645258">
        <w:rPr>
          <w:sz w:val="20"/>
          <w:szCs w:val="20"/>
          <w:highlight w:val="white"/>
        </w:rPr>
        <w:t xml:space="preserve">che </w:t>
      </w:r>
      <w:r>
        <w:rPr>
          <w:sz w:val="20"/>
          <w:szCs w:val="20"/>
          <w:highlight w:val="white"/>
        </w:rPr>
        <w:t>custod</w:t>
      </w:r>
      <w:r w:rsidR="00645258">
        <w:rPr>
          <w:sz w:val="20"/>
          <w:szCs w:val="20"/>
          <w:highlight w:val="white"/>
        </w:rPr>
        <w:t>isce</w:t>
      </w:r>
      <w:r>
        <w:rPr>
          <w:sz w:val="20"/>
          <w:szCs w:val="20"/>
          <w:highlight w:val="white"/>
        </w:rPr>
        <w:t xml:space="preserve"> e valorizza l’opera di Mario Giansone, uno dei protagonisti più originali dell’arte italiana del Novecento.</w:t>
      </w:r>
    </w:p>
    <w:p w14:paraId="67840F39" w14:textId="77777777" w:rsidR="00B5529F" w:rsidRDefault="00000000" w:rsidP="00645258">
      <w:pPr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In un allestimento che unisce rigore critico e fruibilità per tutti, il museo offre un viaggio immersivo nel mondo creativo dell’artista torinese, attraverso dipinti, disegni, materiali d’archivio e installazioni site-specific.</w:t>
      </w:r>
    </w:p>
    <w:p w14:paraId="5048EB7A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Progettato come spazio dinamico di cultura, il Museo </w:t>
      </w:r>
      <w:proofErr w:type="spellStart"/>
      <w:r>
        <w:rPr>
          <w:sz w:val="20"/>
          <w:szCs w:val="20"/>
          <w:highlight w:val="white"/>
        </w:rPr>
        <w:t>Giansone</w:t>
      </w:r>
      <w:proofErr w:type="spellEnd"/>
      <w:r>
        <w:rPr>
          <w:sz w:val="20"/>
          <w:szCs w:val="20"/>
          <w:highlight w:val="white"/>
        </w:rPr>
        <w:t xml:space="preserve"> non è solo custode di un patrimonio artistico unico, ma anche centro di ricerca, dialogo e programmazione culturale. </w:t>
      </w:r>
      <w:r>
        <w:rPr>
          <w:b/>
          <w:bCs/>
          <w:sz w:val="20"/>
          <w:szCs w:val="20"/>
          <w:highlight w:val="white"/>
        </w:rPr>
        <w:t>Con circa 170 sculture, 30 quadri, 23 xilografie, 20 disegni, 12 incisioni, 6 litografie, 4 stencil e un arazzo</w:t>
      </w:r>
      <w:r>
        <w:rPr>
          <w:sz w:val="20"/>
          <w:szCs w:val="20"/>
          <w:highlight w:val="white"/>
        </w:rPr>
        <w:t>, il Museo si propone come luogo aperto e accessibile, dove riscoprire il valore della sperimentazione visiva e riflettere sulle declinazioni contemporanee del fare arte. Un invito al pubblico a un’esperienza che celebra il genio di Mario Giansone, la sua visione poetica e il suo contributo duraturo alla storia dell’arte italiana. Cornice del museo è l’ex Maglificio Fratelli Bosio.</w:t>
      </w:r>
    </w:p>
    <w:p w14:paraId="187E8522" w14:textId="77777777" w:rsidR="00B5529F" w:rsidRDefault="00B5529F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  <w:highlight w:val="white"/>
        </w:rPr>
      </w:pPr>
    </w:p>
    <w:p w14:paraId="48C62CB6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222222"/>
          <w:sz w:val="20"/>
          <w:szCs w:val="20"/>
          <w:highlight w:val="white"/>
        </w:rPr>
      </w:pPr>
      <w:r>
        <w:rPr>
          <w:i/>
          <w:iCs/>
          <w:color w:val="222222"/>
          <w:sz w:val="20"/>
          <w:szCs w:val="20"/>
          <w:highlight w:val="white"/>
        </w:rPr>
        <w:t xml:space="preserve">“Il ferro, le pietre, i legni più duri, i marmi, le lamiere non sono bastati a </w:t>
      </w:r>
      <w:proofErr w:type="spellStart"/>
      <w:r>
        <w:rPr>
          <w:i/>
          <w:iCs/>
          <w:color w:val="222222"/>
          <w:sz w:val="20"/>
          <w:szCs w:val="20"/>
          <w:highlight w:val="white"/>
        </w:rPr>
        <w:t>Giansone</w:t>
      </w:r>
      <w:proofErr w:type="spellEnd"/>
      <w:r>
        <w:rPr>
          <w:i/>
          <w:iCs/>
          <w:color w:val="222222"/>
          <w:sz w:val="20"/>
          <w:szCs w:val="20"/>
          <w:highlight w:val="white"/>
        </w:rPr>
        <w:t xml:space="preserve"> per placare la sua</w:t>
      </w:r>
    </w:p>
    <w:p w14:paraId="75AE2744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222222"/>
          <w:sz w:val="20"/>
          <w:szCs w:val="20"/>
          <w:highlight w:val="white"/>
        </w:rPr>
      </w:pPr>
      <w:r>
        <w:rPr>
          <w:i/>
          <w:iCs/>
          <w:color w:val="222222"/>
          <w:sz w:val="20"/>
          <w:szCs w:val="20"/>
          <w:highlight w:val="white"/>
        </w:rPr>
        <w:t>ansia di dare forma e volume alla sua anima, alle sue emozioni, alla sua visione dell’umanità,</w:t>
      </w:r>
    </w:p>
    <w:p w14:paraId="35256426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222222"/>
          <w:sz w:val="20"/>
          <w:szCs w:val="20"/>
          <w:highlight w:val="white"/>
        </w:rPr>
      </w:pPr>
      <w:r>
        <w:rPr>
          <w:i/>
          <w:iCs/>
          <w:color w:val="222222"/>
          <w:sz w:val="20"/>
          <w:szCs w:val="20"/>
          <w:highlight w:val="white"/>
        </w:rPr>
        <w:t>dell’universo e dell’ultraterreno. Ha disegnato, dipinto, inciso, imprigionato la luce nei fili del retro degli</w:t>
      </w:r>
    </w:p>
    <w:p w14:paraId="767FD6CD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222222"/>
          <w:sz w:val="20"/>
          <w:szCs w:val="20"/>
          <w:highlight w:val="white"/>
        </w:rPr>
      </w:pPr>
      <w:r>
        <w:rPr>
          <w:i/>
          <w:iCs/>
          <w:color w:val="222222"/>
          <w:sz w:val="20"/>
          <w:szCs w:val="20"/>
          <w:highlight w:val="white"/>
        </w:rPr>
        <w:t>arazzi, dato forma ed espressione alle ombre, dato movimento alle pietre per esprimere concetti o</w:t>
      </w:r>
    </w:p>
    <w:p w14:paraId="21605DE0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222222"/>
          <w:sz w:val="20"/>
          <w:szCs w:val="20"/>
          <w:highlight w:val="white"/>
        </w:rPr>
      </w:pPr>
      <w:r>
        <w:rPr>
          <w:i/>
          <w:iCs/>
          <w:color w:val="222222"/>
          <w:sz w:val="20"/>
          <w:szCs w:val="20"/>
          <w:highlight w:val="white"/>
        </w:rPr>
        <w:t xml:space="preserve">creare sensazioni visive. Il Museo a lui dedicato” </w:t>
      </w:r>
      <w:r>
        <w:rPr>
          <w:color w:val="222222"/>
          <w:sz w:val="20"/>
          <w:szCs w:val="20"/>
          <w:highlight w:val="white"/>
        </w:rPr>
        <w:t xml:space="preserve">spiega </w:t>
      </w:r>
      <w:r>
        <w:rPr>
          <w:b/>
          <w:bCs/>
          <w:color w:val="222222"/>
          <w:sz w:val="20"/>
          <w:szCs w:val="20"/>
          <w:highlight w:val="white"/>
        </w:rPr>
        <w:t>Giuseppe Floridia</w:t>
      </w:r>
      <w:r>
        <w:rPr>
          <w:color w:val="222222"/>
          <w:sz w:val="20"/>
          <w:szCs w:val="20"/>
          <w:highlight w:val="white"/>
        </w:rPr>
        <w:t xml:space="preserve">, Presidente della Fondazione </w:t>
      </w:r>
      <w:proofErr w:type="spellStart"/>
      <w:r>
        <w:rPr>
          <w:color w:val="222222"/>
          <w:sz w:val="20"/>
          <w:szCs w:val="20"/>
          <w:highlight w:val="white"/>
        </w:rPr>
        <w:t>Giansone</w:t>
      </w:r>
      <w:proofErr w:type="spellEnd"/>
      <w:r>
        <w:rPr>
          <w:color w:val="222222"/>
          <w:sz w:val="20"/>
          <w:szCs w:val="20"/>
          <w:highlight w:val="white"/>
        </w:rPr>
        <w:t xml:space="preserve"> </w:t>
      </w:r>
      <w:r>
        <w:rPr>
          <w:i/>
          <w:iCs/>
          <w:color w:val="222222"/>
          <w:sz w:val="20"/>
          <w:szCs w:val="20"/>
          <w:highlight w:val="white"/>
        </w:rPr>
        <w:t>“si propone di testimoniare l’impatto emozionale delle sue opere e di consentire la riscoperta di un importantissimo artista del Novecento”.</w:t>
      </w:r>
    </w:p>
    <w:p w14:paraId="07DF373A" w14:textId="77777777" w:rsidR="00645258" w:rsidRDefault="00645258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222222"/>
          <w:sz w:val="20"/>
          <w:szCs w:val="20"/>
          <w:highlight w:val="white"/>
        </w:rPr>
      </w:pPr>
    </w:p>
    <w:p w14:paraId="08FE2754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“</w:t>
      </w:r>
      <w:r>
        <w:rPr>
          <w:i/>
          <w:iCs/>
          <w:sz w:val="20"/>
          <w:szCs w:val="20"/>
          <w:highlight w:val="white"/>
        </w:rPr>
        <w:t>Il mondo dell'arte tende a storicizzare ogni opera ma le vere opere d'arte restano sempre contemporanee</w:t>
      </w:r>
      <w:r>
        <w:rPr>
          <w:sz w:val="20"/>
          <w:szCs w:val="20"/>
          <w:highlight w:val="white"/>
        </w:rPr>
        <w:t xml:space="preserve">” </w:t>
      </w:r>
      <w:r>
        <w:rPr>
          <w:b/>
          <w:bCs/>
          <w:sz w:val="20"/>
          <w:szCs w:val="20"/>
          <w:highlight w:val="white"/>
        </w:rPr>
        <w:t>Mario Giansone, 1915-1997.</w:t>
      </w:r>
    </w:p>
    <w:p w14:paraId="193789E6" w14:textId="77777777" w:rsidR="00B5529F" w:rsidRDefault="00B5529F">
      <w:pPr>
        <w:rPr>
          <w:sz w:val="20"/>
          <w:szCs w:val="20"/>
          <w:shd w:val="clear" w:color="auto" w:fill="FF9900"/>
        </w:rPr>
      </w:pPr>
    </w:p>
    <w:p w14:paraId="02B201DE" w14:textId="77777777" w:rsidR="00B5529F" w:rsidRDefault="00000000">
      <w:pPr>
        <w:rPr>
          <w:sz w:val="20"/>
          <w:szCs w:val="20"/>
          <w:shd w:val="clear" w:color="auto" w:fill="FF9900"/>
        </w:rPr>
      </w:pPr>
      <w:r>
        <w:rPr>
          <w:b/>
          <w:bCs/>
          <w:sz w:val="20"/>
          <w:szCs w:val="20"/>
          <w:highlight w:val="white"/>
        </w:rPr>
        <w:t>LE SALE E LE OPERE</w:t>
      </w:r>
    </w:p>
    <w:p w14:paraId="01FE55CD" w14:textId="713C8882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  <w:shd w:val="clear" w:color="auto" w:fill="FF9900"/>
        </w:rPr>
      </w:pPr>
      <w:r>
        <w:rPr>
          <w:sz w:val="20"/>
          <w:szCs w:val="20"/>
          <w:highlight w:val="white"/>
        </w:rPr>
        <w:t xml:space="preserve">L’opera di Mario Giansone attraversa materiali, tecniche e linguaggi diversi, dagli arazzi tessuti a mano alle sculture in legno, bronzo e materiali eterogenei, fino ai dipinti, ai disegni e alle grafiche. Il percorso si sviluppa su 7 sale, attraverso le quali indaga l'armonia nascosta delle opere e dei temi dell'artista: il </w:t>
      </w:r>
      <w:r>
        <w:rPr>
          <w:b/>
          <w:bCs/>
          <w:sz w:val="20"/>
          <w:szCs w:val="20"/>
          <w:highlight w:val="white"/>
        </w:rPr>
        <w:t xml:space="preserve">jazz </w:t>
      </w:r>
      <w:r>
        <w:rPr>
          <w:sz w:val="20"/>
          <w:szCs w:val="20"/>
          <w:highlight w:val="white"/>
        </w:rPr>
        <w:t xml:space="preserve">come espressione del dinamismo del suono e del ballo, la </w:t>
      </w:r>
      <w:r>
        <w:rPr>
          <w:b/>
          <w:bCs/>
          <w:sz w:val="20"/>
          <w:szCs w:val="20"/>
          <w:highlight w:val="white"/>
        </w:rPr>
        <w:t>brutalità della guerra</w:t>
      </w:r>
      <w:r>
        <w:rPr>
          <w:sz w:val="20"/>
          <w:szCs w:val="20"/>
          <w:highlight w:val="white"/>
        </w:rPr>
        <w:t xml:space="preserve">, il fascino delle </w:t>
      </w:r>
      <w:r>
        <w:rPr>
          <w:b/>
          <w:bCs/>
          <w:sz w:val="20"/>
          <w:szCs w:val="20"/>
          <w:highlight w:val="white"/>
        </w:rPr>
        <w:t xml:space="preserve">innovazioni tecnologiche </w:t>
      </w:r>
      <w:r>
        <w:rPr>
          <w:sz w:val="20"/>
          <w:szCs w:val="20"/>
          <w:highlight w:val="white"/>
        </w:rPr>
        <w:t xml:space="preserve">del '900, i </w:t>
      </w:r>
      <w:r>
        <w:rPr>
          <w:b/>
          <w:bCs/>
          <w:sz w:val="20"/>
          <w:szCs w:val="20"/>
          <w:highlight w:val="white"/>
        </w:rPr>
        <w:t>gatti</w:t>
      </w:r>
      <w:r>
        <w:rPr>
          <w:sz w:val="20"/>
          <w:szCs w:val="20"/>
          <w:highlight w:val="white"/>
        </w:rPr>
        <w:t xml:space="preserve">, colti nell’eleganza delle forme, le </w:t>
      </w:r>
      <w:r>
        <w:rPr>
          <w:b/>
          <w:bCs/>
          <w:sz w:val="20"/>
          <w:szCs w:val="20"/>
          <w:highlight w:val="white"/>
        </w:rPr>
        <w:t>donne</w:t>
      </w:r>
      <w:r>
        <w:rPr>
          <w:sz w:val="20"/>
          <w:szCs w:val="20"/>
          <w:highlight w:val="white"/>
        </w:rPr>
        <w:t xml:space="preserve">, espressione di </w:t>
      </w:r>
      <w:r>
        <w:rPr>
          <w:sz w:val="20"/>
          <w:szCs w:val="20"/>
          <w:highlight w:val="white"/>
        </w:rPr>
        <w:lastRenderedPageBreak/>
        <w:t xml:space="preserve">delicato </w:t>
      </w:r>
      <w:r>
        <w:rPr>
          <w:b/>
          <w:bCs/>
          <w:sz w:val="20"/>
          <w:szCs w:val="20"/>
          <w:highlight w:val="white"/>
        </w:rPr>
        <w:t>intimismo</w:t>
      </w:r>
      <w:r>
        <w:rPr>
          <w:sz w:val="20"/>
          <w:szCs w:val="20"/>
          <w:highlight w:val="white"/>
        </w:rPr>
        <w:t xml:space="preserve">. Un intimismo, quello di </w:t>
      </w:r>
      <w:proofErr w:type="spellStart"/>
      <w:r>
        <w:rPr>
          <w:sz w:val="20"/>
          <w:szCs w:val="20"/>
          <w:highlight w:val="white"/>
        </w:rPr>
        <w:t>Giansone</w:t>
      </w:r>
      <w:proofErr w:type="spellEnd"/>
      <w:r>
        <w:rPr>
          <w:sz w:val="20"/>
          <w:szCs w:val="20"/>
          <w:highlight w:val="white"/>
        </w:rPr>
        <w:t xml:space="preserve">, che non di rado cede il passo ad un percorso verso la </w:t>
      </w:r>
      <w:r>
        <w:rPr>
          <w:b/>
          <w:bCs/>
          <w:sz w:val="20"/>
          <w:szCs w:val="20"/>
          <w:highlight w:val="white"/>
        </w:rPr>
        <w:t xml:space="preserve">spiritualità </w:t>
      </w:r>
      <w:r>
        <w:rPr>
          <w:sz w:val="20"/>
          <w:szCs w:val="20"/>
          <w:highlight w:val="white"/>
        </w:rPr>
        <w:t xml:space="preserve">e la </w:t>
      </w:r>
      <w:r>
        <w:rPr>
          <w:b/>
          <w:bCs/>
          <w:sz w:val="20"/>
          <w:szCs w:val="20"/>
          <w:highlight w:val="white"/>
        </w:rPr>
        <w:t>trascendenza</w:t>
      </w:r>
      <w:r w:rsidR="0080476A">
        <w:rPr>
          <w:sz w:val="20"/>
          <w:szCs w:val="20"/>
          <w:highlight w:val="white"/>
        </w:rPr>
        <w:t xml:space="preserve">. </w:t>
      </w:r>
      <w:r>
        <w:rPr>
          <w:sz w:val="20"/>
          <w:szCs w:val="20"/>
          <w:highlight w:val="white"/>
        </w:rPr>
        <w:t xml:space="preserve"> Ogni nucleo di opere racconta una fase della sua ricerca, documentando l’evoluzione di un pensiero artistico che si sviluppa dal gesto scultoreo alla dimensione grafica e pittorica, fino alla sintesi estrema dell’</w:t>
      </w:r>
      <w:r>
        <w:rPr>
          <w:b/>
          <w:bCs/>
          <w:sz w:val="20"/>
          <w:szCs w:val="20"/>
          <w:highlight w:val="white"/>
        </w:rPr>
        <w:t>Opera Omnia</w:t>
      </w:r>
      <w:r>
        <w:rPr>
          <w:sz w:val="20"/>
          <w:szCs w:val="20"/>
          <w:highlight w:val="white"/>
        </w:rPr>
        <w:t>, con cui si conclude il percorso di visita.</w:t>
      </w:r>
    </w:p>
    <w:p w14:paraId="152E5D23" w14:textId="77777777" w:rsidR="00B5529F" w:rsidRDefault="00B5529F">
      <w:pPr>
        <w:rPr>
          <w:sz w:val="20"/>
          <w:szCs w:val="20"/>
          <w:highlight w:val="white"/>
        </w:rPr>
      </w:pPr>
    </w:p>
    <w:p w14:paraId="2EB7D304" w14:textId="77777777" w:rsidR="00B5529F" w:rsidRDefault="00B5529F">
      <w:pPr>
        <w:rPr>
          <w:sz w:val="20"/>
          <w:szCs w:val="20"/>
          <w:highlight w:val="white"/>
        </w:rPr>
      </w:pPr>
    </w:p>
    <w:p w14:paraId="5D27015C" w14:textId="71344D06" w:rsidR="00B5529F" w:rsidRPr="0080476A" w:rsidRDefault="00000000" w:rsidP="0080476A">
      <w:pPr>
        <w:spacing w:after="300" w:line="308" w:lineRule="auto"/>
        <w:rPr>
          <w:b/>
          <w:b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L'ARTISTA E LA SUA FILOSOFIA</w:t>
      </w:r>
      <w:r>
        <w:rPr>
          <w:color w:val="191919"/>
          <w:sz w:val="19"/>
          <w:szCs w:val="19"/>
          <w:highlight w:val="white"/>
        </w:rPr>
        <w:br/>
      </w:r>
      <w:r>
        <w:rPr>
          <w:sz w:val="20"/>
          <w:szCs w:val="20"/>
          <w:highlight w:val="white"/>
        </w:rPr>
        <w:t>Le opere di Mario Giansone sono state esposte alle Quadriennali di Torino e Roma con un successo crescente, fino alla commessa per l’Auditorium RAI di Torino e alle opere per la GAM di Torino.</w:t>
      </w:r>
      <w:r>
        <w:rPr>
          <w:sz w:val="20"/>
          <w:szCs w:val="20"/>
          <w:highlight w:val="white"/>
        </w:rPr>
        <w:br/>
        <w:t xml:space="preserve">Non c’è lavoro di </w:t>
      </w:r>
      <w:proofErr w:type="spellStart"/>
      <w:r>
        <w:rPr>
          <w:sz w:val="20"/>
          <w:szCs w:val="20"/>
          <w:highlight w:val="white"/>
        </w:rPr>
        <w:t>Giansone</w:t>
      </w:r>
      <w:proofErr w:type="spellEnd"/>
      <w:r>
        <w:rPr>
          <w:sz w:val="20"/>
          <w:szCs w:val="20"/>
          <w:highlight w:val="white"/>
        </w:rPr>
        <w:t xml:space="preserve"> che non sia permeato da uno dei grandi temi che hanno informato di sé tutta la sua vita e determinato l’unicità e l’eccezionalità della sua opera e della sua persona.</w:t>
      </w:r>
      <w:r>
        <w:rPr>
          <w:sz w:val="20"/>
          <w:szCs w:val="20"/>
          <w:highlight w:val="white"/>
        </w:rPr>
        <w:br/>
        <w:t xml:space="preserve">Mario Giansone porta con sé </w:t>
      </w:r>
      <w:r>
        <w:rPr>
          <w:b/>
          <w:bCs/>
          <w:sz w:val="20"/>
          <w:szCs w:val="20"/>
          <w:highlight w:val="white"/>
        </w:rPr>
        <w:t xml:space="preserve">cinque grandi temi </w:t>
      </w:r>
      <w:r>
        <w:rPr>
          <w:sz w:val="20"/>
          <w:szCs w:val="20"/>
          <w:highlight w:val="white"/>
        </w:rPr>
        <w:t>che possiamo definire vere e proprie ossessioni artistiche che hanno intriso profondamente tutte le sue opere.</w:t>
      </w:r>
    </w:p>
    <w:p w14:paraId="3C6C03EF" w14:textId="77777777" w:rsidR="00B552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La guerra</w:t>
      </w:r>
      <w:r>
        <w:rPr>
          <w:sz w:val="20"/>
          <w:szCs w:val="20"/>
          <w:highlight w:val="white"/>
        </w:rPr>
        <w:t>: la brutalità della guerra resa nelle scene di battaglia così come nella rappresentazione di carri armati, fucilazioni e deportazione.</w:t>
      </w:r>
    </w:p>
    <w:p w14:paraId="16DFB5AD" w14:textId="77777777" w:rsidR="00B552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La tecnologia</w:t>
      </w:r>
      <w:r>
        <w:rPr>
          <w:sz w:val="20"/>
          <w:szCs w:val="20"/>
          <w:highlight w:val="white"/>
        </w:rPr>
        <w:t>: l’ammirazione per le meraviglie tecnologiche che hanno caratterizzato il suo secolo, evidente tanto nelle raffigurazioni di una pista automobilistica, di un sorpasso o di un aeroporto di notte quanto nella rappresentazione di elicotteri e aerei, di navi, di strade invase dalle auto, di cantieri navali e di crogioli di fonderia.</w:t>
      </w:r>
    </w:p>
    <w:p w14:paraId="1F497D20" w14:textId="77777777" w:rsidR="00B552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L'intimismo</w:t>
      </w:r>
      <w:r>
        <w:rPr>
          <w:sz w:val="20"/>
          <w:szCs w:val="20"/>
          <w:highlight w:val="white"/>
        </w:rPr>
        <w:t>: espressione di un delicato intimismo sono, invece, le opere riconducibili al bisogno di affetti (Leitmotiv della vita dell’artista), quali: il bacio, le grandi madri, le figure di donna, gli amanti e i gatti.</w:t>
      </w:r>
    </w:p>
    <w:p w14:paraId="6151EED8" w14:textId="77777777" w:rsidR="00B552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La musica</w:t>
      </w:r>
      <w:r>
        <w:rPr>
          <w:sz w:val="20"/>
          <w:szCs w:val="20"/>
          <w:highlight w:val="white"/>
        </w:rPr>
        <w:t>: i concerti per pianoforte, gli ideogrammi grafici, le ballerine e i plastici del jazz.</w:t>
      </w:r>
    </w:p>
    <w:p w14:paraId="1F44B37B" w14:textId="77777777" w:rsidR="00B552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La trascendenza</w:t>
      </w:r>
      <w:r>
        <w:rPr>
          <w:sz w:val="20"/>
          <w:szCs w:val="20"/>
          <w:highlight w:val="white"/>
        </w:rPr>
        <w:t xml:space="preserve">: un intimismo che non di rado cede il passo a un percorso verso la spiritualità e la trascendenza (indotta, quest’ultima, dai colloqui con </w:t>
      </w:r>
      <w:proofErr w:type="spellStart"/>
      <w:r>
        <w:rPr>
          <w:sz w:val="20"/>
          <w:szCs w:val="20"/>
          <w:highlight w:val="white"/>
        </w:rPr>
        <w:t>Witruna</w:t>
      </w:r>
      <w:proofErr w:type="spellEnd"/>
      <w:r>
        <w:rPr>
          <w:sz w:val="20"/>
          <w:szCs w:val="20"/>
          <w:highlight w:val="white"/>
        </w:rPr>
        <w:t>, suo spirito guida), che danno origine a straordinarie opere, quali: la sala di anatomia, la fecondazione, l’ombra e l’ascesa dello spirito. </w:t>
      </w:r>
    </w:p>
    <w:p w14:paraId="29A63573" w14:textId="77777777" w:rsidR="00B5529F" w:rsidRDefault="00B5529F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0"/>
          <w:szCs w:val="20"/>
          <w:highlight w:val="white"/>
        </w:rPr>
      </w:pPr>
    </w:p>
    <w:p w14:paraId="685D465B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Il principale strumento di espressione della sua arte è stata la materia come il granito, il marmo, il legno, il bronzo e il ferro ma anche fili di rame e di bronzo con lastre di acciaio, alla quale ha saputo trasfondere potenza espressiva.</w:t>
      </w:r>
    </w:p>
    <w:p w14:paraId="5D60F922" w14:textId="77777777" w:rsidR="00B5529F" w:rsidRDefault="00000000" w:rsidP="0064525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È però nei disegni, di ballerini o di orchestre o di anatomia, oppure nella raffigurazione appena accennata di figure femminili, che </w:t>
      </w:r>
      <w:proofErr w:type="spellStart"/>
      <w:r>
        <w:rPr>
          <w:sz w:val="20"/>
          <w:szCs w:val="20"/>
          <w:highlight w:val="white"/>
        </w:rPr>
        <w:t>Giansone</w:t>
      </w:r>
      <w:proofErr w:type="spellEnd"/>
      <w:r>
        <w:rPr>
          <w:sz w:val="20"/>
          <w:szCs w:val="20"/>
          <w:highlight w:val="white"/>
        </w:rPr>
        <w:t xml:space="preserve"> inconsciamente rivela la poesia e la dolcezza annidate dentro il bozzolo che lo separava dal mondo delle relazioni opportunistiche, proprio quelle che normalmente costituiscono l’humus sul quale nasce e si sviluppa il successo degli artisti.</w:t>
      </w:r>
    </w:p>
    <w:p w14:paraId="6C4272A7" w14:textId="77777777" w:rsidR="00B5529F" w:rsidRDefault="00B5529F">
      <w:pPr>
        <w:rPr>
          <w:sz w:val="20"/>
          <w:szCs w:val="20"/>
          <w:highlight w:val="white"/>
        </w:rPr>
      </w:pPr>
    </w:p>
    <w:p w14:paraId="4C3560AF" w14:textId="77777777" w:rsidR="00B5529F" w:rsidRDefault="00B5529F">
      <w:pPr>
        <w:rPr>
          <w:sz w:val="20"/>
          <w:szCs w:val="20"/>
          <w:highlight w:val="white"/>
        </w:rPr>
      </w:pPr>
    </w:p>
    <w:p w14:paraId="36CB08B2" w14:textId="77777777" w:rsidR="00B5529F" w:rsidRDefault="00B5529F">
      <w:pPr>
        <w:rPr>
          <w:sz w:val="20"/>
          <w:szCs w:val="20"/>
          <w:highlight w:val="white"/>
        </w:rPr>
      </w:pPr>
    </w:p>
    <w:sectPr w:rsidR="00B552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2267" w:right="1440" w:bottom="8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02FBE" w14:textId="77777777" w:rsidR="007421CF" w:rsidRDefault="007421CF">
      <w:pPr>
        <w:spacing w:line="240" w:lineRule="auto"/>
      </w:pPr>
      <w:r>
        <w:separator/>
      </w:r>
    </w:p>
  </w:endnote>
  <w:endnote w:type="continuationSeparator" w:id="0">
    <w:p w14:paraId="0C003553" w14:textId="77777777" w:rsidR="007421CF" w:rsidRDefault="007421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30831AB-08D1-4349-A0CF-87CB6F3C3E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A725AF-91F7-44F7-B20E-55CC505C03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085B21D-E108-4D62-AAC2-B4DB1ED31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6342C" w14:textId="77777777" w:rsidR="0080476A" w:rsidRDefault="0080476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72B35" w14:textId="77777777" w:rsidR="00B5529F" w:rsidRDefault="00B5529F">
    <w:pPr>
      <w:rPr>
        <w:b/>
        <w:bCs/>
        <w:sz w:val="18"/>
        <w:szCs w:val="18"/>
      </w:rPr>
    </w:pPr>
  </w:p>
  <w:p w14:paraId="38D1503E" w14:textId="77777777" w:rsidR="00B5529F" w:rsidRDefault="00000000">
    <w:pPr>
      <w:rPr>
        <w:sz w:val="18"/>
        <w:szCs w:val="18"/>
      </w:rPr>
    </w:pPr>
    <w:r>
      <w:rPr>
        <w:b/>
        <w:bCs/>
        <w:sz w:val="18"/>
        <w:szCs w:val="18"/>
      </w:rPr>
      <w:t>Fondazione Mario Giansone ETS</w:t>
    </w:r>
    <w:r>
      <w:rPr>
        <w:sz w:val="18"/>
        <w:szCs w:val="18"/>
      </w:rPr>
      <w:br/>
      <w:t>Museo: Via Sestriere, 1 – Sant’Ambrogio – 10061 Torino</w:t>
    </w:r>
    <w:r>
      <w:rPr>
        <w:sz w:val="18"/>
        <w:szCs w:val="18"/>
      </w:rPr>
      <w:br/>
    </w:r>
    <w:hyperlink r:id="rId1">
      <w:r w:rsidR="00B5529F">
        <w:rPr>
          <w:color w:val="1155CC"/>
          <w:sz w:val="18"/>
          <w:szCs w:val="18"/>
          <w:u w:val="single"/>
        </w:rPr>
        <w:t>www.fondazionegiansone.com</w:t>
      </w:r>
    </w:hyperlink>
    <w:r>
      <w:rPr>
        <w:sz w:val="18"/>
        <w:szCs w:val="18"/>
      </w:rPr>
      <w:t xml:space="preserve"> </w:t>
    </w:r>
  </w:p>
  <w:p w14:paraId="51003902" w14:textId="77777777" w:rsidR="00B5529F" w:rsidRDefault="00B5529F">
    <w:pPr>
      <w:rPr>
        <w:sz w:val="18"/>
        <w:szCs w:val="18"/>
      </w:rPr>
    </w:pPr>
    <w:hyperlink r:id="rId2">
      <w:r>
        <w:rPr>
          <w:color w:val="1155CC"/>
          <w:sz w:val="18"/>
          <w:szCs w:val="18"/>
          <w:u w:val="single"/>
        </w:rPr>
        <w:t>Instagram</w:t>
      </w:r>
    </w:hyperlink>
    <w:r w:rsidR="00000000">
      <w:rPr>
        <w:sz w:val="18"/>
        <w:szCs w:val="18"/>
      </w:rPr>
      <w:t xml:space="preserve"> | </w:t>
    </w:r>
    <w:hyperlink r:id="rId3">
      <w:r>
        <w:rPr>
          <w:color w:val="1155CC"/>
          <w:sz w:val="18"/>
          <w:szCs w:val="18"/>
          <w:u w:val="single"/>
        </w:rPr>
        <w:t>Facebook</w:t>
      </w:r>
    </w:hyperlink>
    <w:r w:rsidR="00000000">
      <w:rPr>
        <w:sz w:val="18"/>
        <w:szCs w:val="18"/>
      </w:rPr>
      <w:t xml:space="preserve"> | </w:t>
    </w:r>
    <w:hyperlink r:id="rId4">
      <w:r>
        <w:rPr>
          <w:color w:val="1155CC"/>
          <w:sz w:val="18"/>
          <w:szCs w:val="18"/>
          <w:u w:val="single"/>
        </w:rPr>
        <w:t>LinkedIn</w:t>
      </w:r>
    </w:hyperlink>
    <w:r w:rsidR="00000000">
      <w:rPr>
        <w:sz w:val="18"/>
        <w:szCs w:val="18"/>
      </w:rPr>
      <w:br/>
      <w:t>comunicazione@fondazionegiansone.com</w:t>
    </w:r>
  </w:p>
  <w:p w14:paraId="1097DD71" w14:textId="77777777" w:rsidR="00B5529F" w:rsidRDefault="00000000">
    <w:pPr>
      <w:rPr>
        <w:sz w:val="18"/>
        <w:szCs w:val="18"/>
      </w:rPr>
    </w:pPr>
    <w:r>
      <w:rPr>
        <w:sz w:val="18"/>
        <w:szCs w:val="18"/>
      </w:rPr>
      <w:t>+39 3475077292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F62A3" w14:textId="77777777" w:rsidR="0080476A" w:rsidRDefault="008047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3EFE2" w14:textId="77777777" w:rsidR="007421CF" w:rsidRDefault="007421CF">
      <w:pPr>
        <w:spacing w:line="240" w:lineRule="auto"/>
      </w:pPr>
      <w:r>
        <w:separator/>
      </w:r>
    </w:p>
  </w:footnote>
  <w:footnote w:type="continuationSeparator" w:id="0">
    <w:p w14:paraId="0DA4822B" w14:textId="77777777" w:rsidR="007421CF" w:rsidRDefault="007421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CD5BE" w14:textId="77777777" w:rsidR="0080476A" w:rsidRDefault="0080476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A0BBD" w14:textId="77777777" w:rsidR="00B5529F" w:rsidRDefault="00000000">
    <w:pPr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3A4A280" wp14:editId="3DFAEF4D">
          <wp:simplePos x="0" y="0"/>
          <wp:positionH relativeFrom="column">
            <wp:posOffset>1152525</wp:posOffset>
          </wp:positionH>
          <wp:positionV relativeFrom="paragraph">
            <wp:posOffset>-104774</wp:posOffset>
          </wp:positionV>
          <wp:extent cx="1814513" cy="759133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4513" cy="759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5EBB3EE7" wp14:editId="50690D44">
          <wp:simplePos x="0" y="0"/>
          <wp:positionH relativeFrom="column">
            <wp:posOffset>-66674</wp:posOffset>
          </wp:positionH>
          <wp:positionV relativeFrom="paragraph">
            <wp:posOffset>-133349</wp:posOffset>
          </wp:positionV>
          <wp:extent cx="983211" cy="872851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3211" cy="8728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414559" w14:textId="77777777" w:rsidR="00B5529F" w:rsidRDefault="00B5529F">
    <w:pPr>
      <w:rPr>
        <w:highlight w:val="yellow"/>
      </w:rPr>
    </w:pPr>
  </w:p>
  <w:p w14:paraId="7F0E528D" w14:textId="77777777" w:rsidR="00B5529F" w:rsidRDefault="00B5529F">
    <w:pPr>
      <w:rPr>
        <w:highlight w:val="yello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F8D56" w14:textId="77777777" w:rsidR="0080476A" w:rsidRDefault="008047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73939"/>
    <w:multiLevelType w:val="multilevel"/>
    <w:tmpl w:val="0ADCF7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CD0B7C"/>
    <w:multiLevelType w:val="multilevel"/>
    <w:tmpl w:val="FC0600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61888384">
    <w:abstractNumId w:val="1"/>
  </w:num>
  <w:num w:numId="2" w16cid:durableId="379673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29F"/>
    <w:rsid w:val="000A6220"/>
    <w:rsid w:val="005B0749"/>
    <w:rsid w:val="00645258"/>
    <w:rsid w:val="007421CF"/>
    <w:rsid w:val="0080476A"/>
    <w:rsid w:val="00B2324F"/>
    <w:rsid w:val="00B5529F"/>
    <w:rsid w:val="00CF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9A390"/>
  <w15:docId w15:val="{2BECA831-D6EB-4AD0-80D6-D8302052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80476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476A"/>
  </w:style>
  <w:style w:type="paragraph" w:styleId="Pidipagina">
    <w:name w:val="footer"/>
    <w:basedOn w:val="Normale"/>
    <w:link w:val="PidipaginaCarattere"/>
    <w:uiPriority w:val="99"/>
    <w:unhideWhenUsed/>
    <w:rsid w:val="0080476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4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associazionearchiviomariogiansone/?locale=it_IT" TargetMode="External"/><Relationship Id="rId2" Type="http://schemas.openxmlformats.org/officeDocument/2006/relationships/hyperlink" Target="https://www.instagram.com/fondazionemariogiansone/" TargetMode="External"/><Relationship Id="rId1" Type="http://schemas.openxmlformats.org/officeDocument/2006/relationships/hyperlink" Target="http://www.fondazionegiansone.com" TargetMode="External"/><Relationship Id="rId4" Type="http://schemas.openxmlformats.org/officeDocument/2006/relationships/hyperlink" Target="https://www.linkedin.com/company/fondazione-mario-giansone/?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4HmM9hWXkiz91aQCe6tECPSYUg==">CgMxLjA4AHIhMV81UlZGZ2hrd3hpQVZlb1k1dC1wbnl5QlBidXp1Q09G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873</Words>
  <Characters>4982</Characters>
  <Application>Microsoft Office Word</Application>
  <DocSecurity>0</DocSecurity>
  <Lines>41</Lines>
  <Paragraphs>11</Paragraphs>
  <ScaleCrop>false</ScaleCrop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Paola Varallo</cp:lastModifiedBy>
  <cp:revision>4</cp:revision>
  <dcterms:created xsi:type="dcterms:W3CDTF">2026-03-06T11:22:00Z</dcterms:created>
  <dcterms:modified xsi:type="dcterms:W3CDTF">2026-03-06T11:25:00Z</dcterms:modified>
</cp:coreProperties>
</file>