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932A" w14:textId="77777777" w:rsidR="00AE2E85" w:rsidRDefault="00AE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AFC9C82" w14:textId="77777777" w:rsidR="00AE2E85" w:rsidRDefault="00044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6804"/>
          <w:tab w:val="left" w:pos="7655"/>
        </w:tabs>
        <w:ind w:left="1985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Enti promotori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Progetto ideato e a cura di</w:t>
      </w:r>
    </w:p>
    <w:p w14:paraId="680CF094" w14:textId="77777777" w:rsidR="00AE2E85" w:rsidRDefault="00044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426"/>
          <w:tab w:val="left" w:pos="3119"/>
          <w:tab w:val="left" w:pos="7088"/>
          <w:tab w:val="left" w:pos="9638"/>
        </w:tabs>
        <w:spacing w:line="360" w:lineRule="auto"/>
        <w:ind w:left="426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noProof/>
          <w:color w:val="000000"/>
          <w:sz w:val="18"/>
          <w:szCs w:val="18"/>
        </w:rPr>
        <w:drawing>
          <wp:inline distT="0" distB="0" distL="0" distR="0" wp14:anchorId="199D7A9C" wp14:editId="4975853E">
            <wp:extent cx="1244800" cy="540000"/>
            <wp:effectExtent l="0" t="0" r="0" b="0"/>
            <wp:docPr id="76" name="image6.jpg" descr="Immagine che contiene testo, clipart, segna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magine che contiene testo, clipart, segnale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8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 </w:t>
      </w:r>
      <w:r>
        <w:rPr>
          <w:noProof/>
          <w:color w:val="000000"/>
        </w:rPr>
        <w:drawing>
          <wp:inline distT="0" distB="0" distL="0" distR="0" wp14:anchorId="3C857BCF" wp14:editId="67EB7755">
            <wp:extent cx="1009814" cy="540000"/>
            <wp:effectExtent l="0" t="0" r="0" b="0"/>
            <wp:docPr id="78" name="image8.png" descr="Comune di Milano - Incentivi per la rottamazione - Assogasmet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omune di Milano - Incentivi per la rottamazione - Assogasmetan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81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noProof/>
          <w:color w:val="000000"/>
          <w:sz w:val="18"/>
          <w:szCs w:val="18"/>
        </w:rPr>
        <w:drawing>
          <wp:inline distT="0" distB="0" distL="0" distR="0" wp14:anchorId="4F4DEE7D" wp14:editId="7BC31FDA">
            <wp:extent cx="1080000" cy="540000"/>
            <wp:effectExtent l="0" t="0" r="0" b="0"/>
            <wp:docPr id="7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6574C" w14:textId="77777777" w:rsidR="00AE2E85" w:rsidRDefault="00044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985"/>
          <w:tab w:val="left" w:pos="6663"/>
          <w:tab w:val="left" w:pos="9638"/>
        </w:tabs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  <w:b/>
          <w:color w:val="000000"/>
          <w:sz w:val="32"/>
          <w:szCs w:val="32"/>
        </w:rPr>
        <w:t>Nell’ambito di “Orizzonte degli eventi”</w:t>
      </w:r>
    </w:p>
    <w:p w14:paraId="7DFFF046" w14:textId="77777777" w:rsidR="00AE2E85" w:rsidRDefault="00044D9C">
      <w:pPr>
        <w:spacing w:after="0" w:line="240" w:lineRule="auto"/>
        <w:jc w:val="center"/>
        <w:rPr>
          <w:rFonts w:ascii="Arial" w:eastAsia="Arial" w:hAnsi="Arial" w:cs="Arial"/>
          <w:b/>
          <w:sz w:val="60"/>
          <w:szCs w:val="60"/>
        </w:rPr>
      </w:pPr>
      <w:r>
        <w:rPr>
          <w:rFonts w:ascii="Arial" w:eastAsia="Arial" w:hAnsi="Arial" w:cs="Arial"/>
          <w:b/>
          <w:sz w:val="60"/>
          <w:szCs w:val="60"/>
        </w:rPr>
        <w:t>MATTEO MEZZADRI</w:t>
      </w:r>
    </w:p>
    <w:p w14:paraId="5EB19C52" w14:textId="77777777" w:rsidR="00AE2E85" w:rsidRDefault="00044D9C">
      <w:pPr>
        <w:spacing w:after="0" w:line="240" w:lineRule="auto"/>
        <w:jc w:val="center"/>
        <w:rPr>
          <w:rFonts w:ascii="Arial" w:eastAsia="Arial" w:hAnsi="Arial" w:cs="Arial"/>
          <w:b/>
          <w:color w:val="AC7D60"/>
          <w:sz w:val="64"/>
          <w:szCs w:val="64"/>
        </w:rPr>
      </w:pPr>
      <w:r>
        <w:rPr>
          <w:rFonts w:ascii="Arial" w:eastAsia="Arial" w:hAnsi="Arial" w:cs="Arial"/>
          <w:b/>
          <w:color w:val="AC7D60"/>
          <w:sz w:val="64"/>
          <w:szCs w:val="64"/>
        </w:rPr>
        <w:t>RETHINK THE CITY</w:t>
      </w:r>
    </w:p>
    <w:p w14:paraId="5EC6EF65" w14:textId="77777777" w:rsidR="00AE2E85" w:rsidRDefault="00AE2E85">
      <w:pPr>
        <w:spacing w:after="0" w:line="240" w:lineRule="auto"/>
        <w:jc w:val="center"/>
        <w:rPr>
          <w:rFonts w:ascii="Arial" w:eastAsia="Arial" w:hAnsi="Arial" w:cs="Arial"/>
          <w:b/>
          <w:color w:val="FF6600"/>
          <w:sz w:val="24"/>
          <w:szCs w:val="24"/>
        </w:rPr>
      </w:pPr>
    </w:p>
    <w:p w14:paraId="10DAEE54" w14:textId="77777777" w:rsidR="00AE2E85" w:rsidRDefault="00044D9C">
      <w:pPr>
        <w:spacing w:after="12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a cura di Matteo Pacini</w:t>
      </w:r>
    </w:p>
    <w:p w14:paraId="39F5D0ED" w14:textId="77777777" w:rsidR="00AE2E85" w:rsidRDefault="00044D9C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24"/>
          <w:szCs w:val="24"/>
        </w:rPr>
        <w:br/>
      </w:r>
      <w:r>
        <w:rPr>
          <w:rFonts w:ascii="Arial" w:eastAsia="Arial" w:hAnsi="Arial" w:cs="Arial"/>
          <w:b/>
          <w:sz w:val="32"/>
          <w:szCs w:val="32"/>
        </w:rPr>
        <w:t>AEROPORTO DI MILANO MALPENSA</w:t>
      </w:r>
    </w:p>
    <w:p w14:paraId="265CE7B8" w14:textId="77777777" w:rsidR="00AE2E85" w:rsidRDefault="00044D9C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Terminal 1, Porta di Milano</w:t>
      </w:r>
    </w:p>
    <w:p w14:paraId="55324C98" w14:textId="77777777" w:rsidR="00AE2E85" w:rsidRDefault="00044D9C">
      <w:pPr>
        <w:spacing w:before="120" w:after="0"/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fino al 31 ottobre 2022</w:t>
      </w:r>
    </w:p>
    <w:p w14:paraId="05B13964" w14:textId="77777777" w:rsidR="00AE2E85" w:rsidRDefault="00AE2E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F36074" w14:textId="77777777" w:rsidR="00AE2E85" w:rsidRDefault="00044D9C">
      <w:pPr>
        <w:spacing w:after="120" w:line="240" w:lineRule="auto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Comunicato stampa, 15.06.2022</w:t>
      </w:r>
    </w:p>
    <w:p w14:paraId="65C84C02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Una porta sul mondo che suggerisce nuove visioni del rapporto tra l’essere umano e la città. Questa l’idea alla base di </w:t>
      </w:r>
      <w:r>
        <w:rPr>
          <w:rFonts w:ascii="Arial" w:eastAsia="Arial" w:hAnsi="Arial" w:cs="Arial"/>
          <w:b/>
          <w:i/>
          <w:sz w:val="24"/>
          <w:szCs w:val="24"/>
        </w:rPr>
        <w:t>RETHINK THE CITY</w:t>
      </w:r>
      <w:r>
        <w:rPr>
          <w:rFonts w:ascii="Arial" w:eastAsia="Arial" w:hAnsi="Arial" w:cs="Arial"/>
          <w:sz w:val="24"/>
          <w:szCs w:val="24"/>
        </w:rPr>
        <w:t>, imponente installazione site-</w:t>
      </w:r>
      <w:proofErr w:type="spellStart"/>
      <w:r>
        <w:rPr>
          <w:rFonts w:ascii="Arial" w:eastAsia="Arial" w:hAnsi="Arial" w:cs="Arial"/>
          <w:sz w:val="24"/>
          <w:szCs w:val="24"/>
        </w:rPr>
        <w:t>specific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realizzata dall’artista parmense </w:t>
      </w:r>
      <w:r>
        <w:rPr>
          <w:rFonts w:ascii="Arial" w:eastAsia="Arial" w:hAnsi="Arial" w:cs="Arial"/>
          <w:b/>
          <w:sz w:val="24"/>
          <w:szCs w:val="24"/>
        </w:rPr>
        <w:t>Matteo Mezzadri</w:t>
      </w:r>
      <w:r>
        <w:rPr>
          <w:rFonts w:ascii="Arial" w:eastAsia="Arial" w:hAnsi="Arial" w:cs="Arial"/>
          <w:sz w:val="24"/>
          <w:szCs w:val="24"/>
        </w:rPr>
        <w:t>, che campeggia dal 13 aprile pe</w:t>
      </w:r>
      <w:r>
        <w:rPr>
          <w:rFonts w:ascii="Arial" w:eastAsia="Arial" w:hAnsi="Arial" w:cs="Arial"/>
          <w:sz w:val="24"/>
          <w:szCs w:val="24"/>
        </w:rPr>
        <w:t xml:space="preserve">r tutta la stagione estiva e </w:t>
      </w:r>
      <w:r>
        <w:rPr>
          <w:rFonts w:ascii="Arial" w:eastAsia="Arial" w:hAnsi="Arial" w:cs="Arial"/>
          <w:b/>
          <w:sz w:val="24"/>
          <w:szCs w:val="24"/>
        </w:rPr>
        <w:t>fino al 31 ottobre</w:t>
      </w:r>
      <w:r>
        <w:rPr>
          <w:rFonts w:ascii="Arial" w:eastAsia="Arial" w:hAnsi="Arial" w:cs="Arial"/>
          <w:sz w:val="24"/>
          <w:szCs w:val="24"/>
        </w:rPr>
        <w:t xml:space="preserve"> presso la “Soglia Magica”, la Porta di Milano al Terminal 1 dell’</w:t>
      </w:r>
      <w:r>
        <w:rPr>
          <w:rFonts w:ascii="Arial" w:eastAsia="Arial" w:hAnsi="Arial" w:cs="Arial"/>
          <w:b/>
          <w:sz w:val="24"/>
          <w:szCs w:val="24"/>
        </w:rPr>
        <w:t>Aeroporto di Milano Malpensa</w:t>
      </w:r>
      <w:r>
        <w:rPr>
          <w:rFonts w:ascii="Arial" w:eastAsia="Arial" w:hAnsi="Arial" w:cs="Arial"/>
          <w:sz w:val="24"/>
          <w:szCs w:val="24"/>
        </w:rPr>
        <w:t>.</w:t>
      </w:r>
    </w:p>
    <w:p w14:paraId="5018CAF5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progetto, promosso da </w:t>
      </w:r>
      <w:r>
        <w:rPr>
          <w:rFonts w:ascii="Arial" w:eastAsia="Arial" w:hAnsi="Arial" w:cs="Arial"/>
          <w:b/>
          <w:sz w:val="24"/>
          <w:szCs w:val="24"/>
        </w:rPr>
        <w:t>SEA,</w:t>
      </w:r>
      <w:r>
        <w:rPr>
          <w:rFonts w:ascii="Frutiger-Light" w:eastAsia="Frutiger-Light" w:hAnsi="Frutiger-Light" w:cs="Frutiger-Light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Aeroporti di Milano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b/>
          <w:sz w:val="24"/>
          <w:szCs w:val="24"/>
        </w:rPr>
        <w:t>Comune di Milano</w:t>
      </w:r>
      <w:r>
        <w:rPr>
          <w:rFonts w:ascii="Arial" w:eastAsia="Arial" w:hAnsi="Arial" w:cs="Arial"/>
          <w:sz w:val="24"/>
          <w:szCs w:val="24"/>
        </w:rPr>
        <w:t xml:space="preserve">, si inserisce nel </w:t>
      </w:r>
      <w:r>
        <w:rPr>
          <w:rFonts w:ascii="Arial" w:eastAsia="Arial" w:hAnsi="Arial" w:cs="Arial"/>
          <w:b/>
          <w:sz w:val="24"/>
          <w:szCs w:val="24"/>
        </w:rPr>
        <w:t>ciclo di mostre con temati</w:t>
      </w:r>
      <w:r>
        <w:rPr>
          <w:rFonts w:ascii="Arial" w:eastAsia="Arial" w:hAnsi="Arial" w:cs="Arial"/>
          <w:b/>
          <w:sz w:val="24"/>
          <w:szCs w:val="24"/>
        </w:rPr>
        <w:t>che ambientali e urbane “Orizzonte degli eventi”, ideato e curato da Matteo Pacini</w:t>
      </w:r>
      <w:r>
        <w:rPr>
          <w:rFonts w:ascii="Arial" w:eastAsia="Arial" w:hAnsi="Arial" w:cs="Arial"/>
          <w:sz w:val="24"/>
          <w:szCs w:val="24"/>
        </w:rPr>
        <w:t xml:space="preserve"> con il suo team </w:t>
      </w:r>
      <w:r>
        <w:rPr>
          <w:rFonts w:ascii="Arial" w:eastAsia="Arial" w:hAnsi="Arial" w:cs="Arial"/>
          <w:b/>
          <w:sz w:val="24"/>
          <w:szCs w:val="24"/>
        </w:rPr>
        <w:t>PACMAT Art in progress</w:t>
      </w:r>
      <w:r>
        <w:rPr>
          <w:rFonts w:ascii="Arial" w:eastAsia="Arial" w:hAnsi="Arial" w:cs="Arial"/>
          <w:sz w:val="24"/>
          <w:szCs w:val="24"/>
        </w:rPr>
        <w:t xml:space="preserve"> appositamente per questo spazio espositivo che rompe la continuità architettonica aeroportuale.</w:t>
      </w:r>
    </w:p>
    <w:p w14:paraId="622EF7DD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astronomia l’orizzonte degli eventi</w:t>
      </w:r>
      <w:r>
        <w:rPr>
          <w:rFonts w:ascii="Arial" w:eastAsia="Arial" w:hAnsi="Arial" w:cs="Arial"/>
          <w:sz w:val="24"/>
          <w:szCs w:val="24"/>
        </w:rPr>
        <w:t xml:space="preserve"> delimita la superficie di un buco nero, un confine immaginario in grado di collegare dimensioni parallele in cui passato, presente e futuro si sovrappongono. </w:t>
      </w:r>
      <w:r>
        <w:rPr>
          <w:rFonts w:ascii="Arial" w:eastAsia="Arial" w:hAnsi="Arial" w:cs="Arial"/>
          <w:i/>
          <w:sz w:val="24"/>
          <w:szCs w:val="24"/>
        </w:rPr>
        <w:t>«Attraversando i corridoi di un aeroporto</w:t>
      </w:r>
      <w:r>
        <w:rPr>
          <w:rFonts w:ascii="Arial" w:eastAsia="Arial" w:hAnsi="Arial" w:cs="Arial"/>
          <w:sz w:val="24"/>
          <w:szCs w:val="24"/>
        </w:rPr>
        <w:t xml:space="preserve"> – dichiara </w:t>
      </w:r>
      <w:r>
        <w:rPr>
          <w:rFonts w:ascii="Arial" w:eastAsia="Arial" w:hAnsi="Arial" w:cs="Arial"/>
          <w:b/>
          <w:sz w:val="24"/>
          <w:szCs w:val="24"/>
        </w:rPr>
        <w:t>Matteo Pacini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i/>
          <w:sz w:val="24"/>
          <w:szCs w:val="24"/>
        </w:rPr>
        <w:t>si ha la sensazione di segui</w:t>
      </w:r>
      <w:r>
        <w:rPr>
          <w:rFonts w:ascii="Arial" w:eastAsia="Arial" w:hAnsi="Arial" w:cs="Arial"/>
          <w:i/>
          <w:sz w:val="24"/>
          <w:szCs w:val="24"/>
        </w:rPr>
        <w:t>re un automatismo paragonabile al moto dei corpi celesti, che si muovono nell’Universo così come i viaggiatori seguono i percorsi prestabiliti verso le loro destinazioni. Lungo quella che potremmo definire la “galassia aeroportuale” di Malpensa, la Porta d</w:t>
      </w:r>
      <w:r>
        <w:rPr>
          <w:rFonts w:ascii="Arial" w:eastAsia="Arial" w:hAnsi="Arial" w:cs="Arial"/>
          <w:i/>
          <w:sz w:val="24"/>
          <w:szCs w:val="24"/>
        </w:rPr>
        <w:t>i Milano è quella “Soglia Magica” che rompe la continuità architettonica e spaziale, catapultando il viaggiatore in un improvviso palcoscenico dal nero profondo in cui i concetti di spazio e tempo sembrano fondersi. Questo spazio si offre, quindi, come ori</w:t>
      </w:r>
      <w:r>
        <w:rPr>
          <w:rFonts w:ascii="Arial" w:eastAsia="Arial" w:hAnsi="Arial" w:cs="Arial"/>
          <w:i/>
          <w:sz w:val="24"/>
          <w:szCs w:val="24"/>
        </w:rPr>
        <w:t>zzonte degli eventi per infiniti spunti di riflessione sull’uomo e il suo stare al mondo, trasformandosi da luogo di passaggio a contenitore di incontri e scambi, interazioni e approfondimenti attraverso l’arte: un punto di vista privilegiato in cui passat</w:t>
      </w:r>
      <w:r>
        <w:rPr>
          <w:rFonts w:ascii="Arial" w:eastAsia="Arial" w:hAnsi="Arial" w:cs="Arial"/>
          <w:i/>
          <w:sz w:val="24"/>
          <w:szCs w:val="24"/>
        </w:rPr>
        <w:t>o e futuro si incontrano conquistando il presente»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EE7B17A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RETHINK THE CITY</w:t>
      </w:r>
      <w:r>
        <w:rPr>
          <w:rFonts w:ascii="Arial" w:eastAsia="Arial" w:hAnsi="Arial" w:cs="Arial"/>
          <w:sz w:val="24"/>
          <w:szCs w:val="24"/>
        </w:rPr>
        <w:t xml:space="preserve"> è quindi il primo spunto offerto al viaggiatore per riflettere sull’ecosistema urbano e sul nostro rapporto con esso, presentando </w:t>
      </w:r>
      <w:r>
        <w:rPr>
          <w:rFonts w:ascii="Arial" w:eastAsia="Arial" w:hAnsi="Arial" w:cs="Arial"/>
          <w:b/>
          <w:sz w:val="24"/>
          <w:szCs w:val="24"/>
        </w:rPr>
        <w:t xml:space="preserve">lo skyline di una città </w:t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immaginaria costituita da 6.000 </w:t>
      </w:r>
      <w:r>
        <w:rPr>
          <w:rFonts w:ascii="Arial" w:eastAsia="Arial" w:hAnsi="Arial" w:cs="Arial"/>
          <w:b/>
          <w:sz w:val="24"/>
          <w:szCs w:val="24"/>
        </w:rPr>
        <w:t>laterizi forati</w:t>
      </w:r>
      <w:r>
        <w:rPr>
          <w:rFonts w:ascii="Arial" w:eastAsia="Arial" w:hAnsi="Arial" w:cs="Arial"/>
          <w:sz w:val="24"/>
          <w:szCs w:val="24"/>
        </w:rPr>
        <w:t>, realizzata da Matteo Mezzadri in concomitanza con un’analoga opera presente alla Biennale di Venezia 2022, così da creare rimandi spaziali e temporali in due città chiave del nostro Paese per l’arte e il turismo.</w:t>
      </w:r>
    </w:p>
    <w:p w14:paraId="59906724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«È la prima volta </w:t>
      </w:r>
      <w:r>
        <w:rPr>
          <w:rFonts w:ascii="Arial" w:eastAsia="Arial" w:hAnsi="Arial" w:cs="Arial"/>
          <w:sz w:val="24"/>
          <w:szCs w:val="24"/>
        </w:rPr>
        <w:t>– afferm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z w:val="24"/>
          <w:szCs w:val="24"/>
        </w:rPr>
        <w:t>Michaela Castelli</w:t>
      </w:r>
      <w:r>
        <w:rPr>
          <w:rFonts w:ascii="Arial" w:eastAsia="Arial" w:hAnsi="Arial" w:cs="Arial"/>
          <w:sz w:val="24"/>
          <w:szCs w:val="24"/>
        </w:rPr>
        <w:t>, Presidente SEA</w:t>
      </w:r>
      <w:r>
        <w:rPr>
          <w:rFonts w:ascii="Arial" w:eastAsia="Arial" w:hAnsi="Arial" w:cs="Arial"/>
          <w:i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che alla Porta di Milano ospitiamo un’installazione site-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specific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di così grande effetto.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Una serie di mattoncini che danno vita a una città, come se fosse la prima destinazione raggiunta all’aeroporto di Malpensa, anc</w:t>
      </w:r>
      <w:r>
        <w:rPr>
          <w:rFonts w:ascii="Arial" w:eastAsia="Arial" w:hAnsi="Arial" w:cs="Arial"/>
          <w:i/>
          <w:sz w:val="24"/>
          <w:szCs w:val="24"/>
        </w:rPr>
        <w:t>ora prima di partire. Ci siamo impegnati in questi anni per offrire ai passeggeri e alla comunità aeroportuale il bello dell’arte scegliendo sempre la qualità e diversificando il messaggio perché crediamo nell’importanza delle emozioni. Il nostro spazio es</w:t>
      </w:r>
      <w:r>
        <w:rPr>
          <w:rFonts w:ascii="Arial" w:eastAsia="Arial" w:hAnsi="Arial" w:cs="Arial"/>
          <w:i/>
          <w:sz w:val="24"/>
          <w:szCs w:val="24"/>
        </w:rPr>
        <w:t>positivo della Porta di Milano del Terminal 1 è un consolidato punto di riferimento per i passeggeri e per il mondo artistico»</w:t>
      </w:r>
      <w:r>
        <w:rPr>
          <w:rFonts w:ascii="Arial" w:eastAsia="Arial" w:hAnsi="Arial" w:cs="Arial"/>
          <w:sz w:val="24"/>
          <w:szCs w:val="24"/>
        </w:rPr>
        <w:t>.</w:t>
      </w:r>
    </w:p>
    <w:p w14:paraId="13D1B768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Nel porsi domande sulle tante strade possibili per ripensare la città del futuro, Mezzadri dà forma alla sua visione con lo sgua</w:t>
      </w:r>
      <w:r>
        <w:rPr>
          <w:rFonts w:ascii="Arial" w:eastAsia="Arial" w:hAnsi="Arial" w:cs="Arial"/>
          <w:sz w:val="24"/>
          <w:szCs w:val="24"/>
        </w:rPr>
        <w:t xml:space="preserve">rdo allenato di chi indaga da tempo i legami e la socialità, i conflitti tra l’individuale e il comunitario all’insegna di quella continua ricerca di convivenza fra opposti che lo spinge ad </w:t>
      </w:r>
      <w:r>
        <w:rPr>
          <w:rFonts w:ascii="Arial" w:eastAsia="Arial" w:hAnsi="Arial" w:cs="Arial"/>
          <w:b/>
          <w:sz w:val="24"/>
          <w:szCs w:val="24"/>
        </w:rPr>
        <w:t>approfondire la poetica dei luoghi in relazione alle dinamiche uma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In tutte le epoche l’uomo ha cercato di qualificare lo spazio abitato e dell’abitare con definizioni capaci di racchiuderne la molteplicità degli aspetti, il più delle volte nel tentativo di trovare risposte e soluzioni. Attraverso </w:t>
      </w:r>
      <w:r>
        <w:rPr>
          <w:rFonts w:ascii="Arial" w:eastAsia="Arial" w:hAnsi="Arial" w:cs="Arial"/>
          <w:b/>
          <w:sz w:val="24"/>
          <w:szCs w:val="24"/>
        </w:rPr>
        <w:t>un progetto che si avvale di linguaggi diversi e complementari, dall’installazione scultorea alla videoinstallazione, alla serie fotografica</w:t>
      </w:r>
      <w:r>
        <w:rPr>
          <w:rFonts w:ascii="Arial" w:eastAsia="Arial" w:hAnsi="Arial" w:cs="Arial"/>
          <w:sz w:val="24"/>
          <w:szCs w:val="24"/>
        </w:rPr>
        <w:t xml:space="preserve">, Mezzadri si concentra più sul “cosa” che sul “come” sarà la città del futuro, e lo fa approfondendo il tema delle </w:t>
      </w:r>
      <w:r>
        <w:rPr>
          <w:rFonts w:ascii="Arial" w:eastAsia="Arial" w:hAnsi="Arial" w:cs="Arial"/>
          <w:sz w:val="24"/>
          <w:szCs w:val="24"/>
        </w:rPr>
        <w:t>relazioni umane in questi tempi complessi, carichi di tensioni, in cui l’omologante globalizzazione si impone nel suo carattere più marginalizzante, con fenomeni discriminatori di razza, etnia, classe e non solo.</w:t>
      </w:r>
    </w:p>
    <w:p w14:paraId="6F75D6C3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Antiche e moderne insieme, le sue città sono proiettate nel futuro e sospese nel tempo; egli stesso le definisce </w:t>
      </w:r>
      <w:r>
        <w:rPr>
          <w:rFonts w:ascii="Arial" w:eastAsia="Arial" w:hAnsi="Arial" w:cs="Arial"/>
          <w:b/>
          <w:sz w:val="24"/>
          <w:szCs w:val="24"/>
        </w:rPr>
        <w:t>“Città minime”</w:t>
      </w:r>
      <w:r>
        <w:rPr>
          <w:rFonts w:ascii="Arial" w:eastAsia="Arial" w:hAnsi="Arial" w:cs="Arial"/>
          <w:sz w:val="24"/>
          <w:szCs w:val="24"/>
        </w:rPr>
        <w:t xml:space="preserve">, perché </w:t>
      </w:r>
      <w:r>
        <w:rPr>
          <w:rFonts w:ascii="Arial" w:eastAsia="Arial" w:hAnsi="Arial" w:cs="Arial"/>
          <w:b/>
          <w:sz w:val="24"/>
          <w:szCs w:val="24"/>
        </w:rPr>
        <w:t xml:space="preserve">somma di tutti gli elementi possibili sintetizzati nell’essenzialità strutturale del mattone </w:t>
      </w:r>
      <w:r>
        <w:rPr>
          <w:rFonts w:ascii="Arial" w:eastAsia="Arial" w:hAnsi="Arial" w:cs="Arial"/>
          <w:sz w:val="24"/>
          <w:szCs w:val="24"/>
        </w:rPr>
        <w:t xml:space="preserve">che diviene matrice, unità </w:t>
      </w:r>
      <w:r>
        <w:rPr>
          <w:rFonts w:ascii="Arial" w:eastAsia="Arial" w:hAnsi="Arial" w:cs="Arial"/>
          <w:sz w:val="24"/>
          <w:szCs w:val="24"/>
        </w:rPr>
        <w:t>di misura modulare e infinitamente riproducibile su scale crescenti, come un frattale in cui l’insieme è formalmente uguale alla minima parte di cui è composto. Grazie a questa scelta si intesse così un muto dialogo tra l’installazione artistica e lo spazi</w:t>
      </w:r>
      <w:r>
        <w:rPr>
          <w:rFonts w:ascii="Arial" w:eastAsia="Arial" w:hAnsi="Arial" w:cs="Arial"/>
          <w:sz w:val="24"/>
          <w:szCs w:val="24"/>
        </w:rPr>
        <w:t>o che la accoglie, tra la granitica presenza dello skyline in mattoni e il video prospiciente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Neighbors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Machine</w:t>
      </w:r>
      <w:r>
        <w:rPr>
          <w:rFonts w:ascii="Arial" w:eastAsia="Arial" w:hAnsi="Arial" w:cs="Arial"/>
          <w:sz w:val="24"/>
          <w:szCs w:val="24"/>
        </w:rPr>
        <w:t>, in cui troviamo una metropoli contemporanea fatta di pixel dove lo spazio architettonico viene reinventato e rimodulato attraverso le sue linee</w:t>
      </w:r>
      <w:r>
        <w:rPr>
          <w:rFonts w:ascii="Arial" w:eastAsia="Arial" w:hAnsi="Arial" w:cs="Arial"/>
          <w:sz w:val="24"/>
          <w:szCs w:val="24"/>
        </w:rPr>
        <w:t>, in un cortocircuito visivo che cambia le prospettive comuni di osservazione; così come continuo è il dialogo tra l’assenza umana all’interno di questa città “messa in scena” e tutta l’umanità che passandoci accanto nello spazio aeroportuale può interagir</w:t>
      </w:r>
      <w:r>
        <w:rPr>
          <w:rFonts w:ascii="Arial" w:eastAsia="Arial" w:hAnsi="Arial" w:cs="Arial"/>
          <w:sz w:val="24"/>
          <w:szCs w:val="24"/>
        </w:rPr>
        <w:t xml:space="preserve">e con essa, tra domande e risposte potenzialmente infinite. </w:t>
      </w:r>
      <w:r>
        <w:rPr>
          <w:rFonts w:ascii="Arial" w:eastAsia="Arial" w:hAnsi="Arial" w:cs="Arial"/>
          <w:i/>
          <w:sz w:val="24"/>
          <w:szCs w:val="24"/>
        </w:rPr>
        <w:t>«Le Città minime non sono “città ideali”</w:t>
      </w:r>
      <w:r>
        <w:rPr>
          <w:rFonts w:ascii="Arial" w:eastAsia="Arial" w:hAnsi="Arial" w:cs="Arial"/>
          <w:sz w:val="24"/>
          <w:szCs w:val="24"/>
        </w:rPr>
        <w:t xml:space="preserve"> – specifica </w:t>
      </w:r>
      <w:r>
        <w:rPr>
          <w:rFonts w:ascii="Arial" w:eastAsia="Arial" w:hAnsi="Arial" w:cs="Arial"/>
          <w:b/>
          <w:sz w:val="24"/>
          <w:szCs w:val="24"/>
        </w:rPr>
        <w:t xml:space="preserve">Matteo Mezzadri </w:t>
      </w:r>
      <w:r>
        <w:rPr>
          <w:rFonts w:ascii="Arial" w:eastAsia="Arial" w:hAnsi="Arial" w:cs="Arial"/>
          <w:sz w:val="24"/>
          <w:szCs w:val="24"/>
        </w:rPr>
        <w:t xml:space="preserve">–. </w:t>
      </w:r>
      <w:r>
        <w:rPr>
          <w:rFonts w:ascii="Arial" w:eastAsia="Arial" w:hAnsi="Arial" w:cs="Arial"/>
          <w:i/>
          <w:sz w:val="24"/>
          <w:szCs w:val="24"/>
        </w:rPr>
        <w:t>Mi piace al contrario l’idea di rappresentare scorci di città reali con tutte le loro contraddizioni e inquietudini contempo</w:t>
      </w:r>
      <w:r>
        <w:rPr>
          <w:rFonts w:ascii="Arial" w:eastAsia="Arial" w:hAnsi="Arial" w:cs="Arial"/>
          <w:i/>
          <w:sz w:val="24"/>
          <w:szCs w:val="24"/>
        </w:rPr>
        <w:t>ranee. Le città brulicanti di vita sono spesso anche luoghi di infinite solitudini, e qui veniamo al vuoto inteso in senso poetico: le mie città sono infinitamente silenziose, fatte cioè di un silenzio interiore, quello che ci spinge a riflettere sulla nos</w:t>
      </w:r>
      <w:r>
        <w:rPr>
          <w:rFonts w:ascii="Arial" w:eastAsia="Arial" w:hAnsi="Arial" w:cs="Arial"/>
          <w:i/>
          <w:sz w:val="24"/>
          <w:szCs w:val="24"/>
        </w:rPr>
        <w:t xml:space="preserve">tra natura di esseri umani costretti a vivere a stretto contatto con una miriade di altri esseri umani. Più che di assenza dell’essere umano, parlerei piuttosto di presenza evocata, chiaramente percepita per quanto non direttamente visibile». </w:t>
      </w:r>
    </w:p>
    <w:p w14:paraId="16BCE9B5" w14:textId="77777777" w:rsidR="00AE2E85" w:rsidRDefault="00044D9C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questa i</w:t>
      </w:r>
      <w:r>
        <w:rPr>
          <w:rFonts w:ascii="Arial" w:eastAsia="Arial" w:hAnsi="Arial" w:cs="Arial"/>
          <w:sz w:val="24"/>
          <w:szCs w:val="24"/>
        </w:rPr>
        <w:t xml:space="preserve">nstallazione </w:t>
      </w:r>
      <w:r>
        <w:rPr>
          <w:rFonts w:ascii="Arial" w:eastAsia="Arial" w:hAnsi="Arial" w:cs="Arial"/>
          <w:b/>
          <w:sz w:val="24"/>
          <w:szCs w:val="24"/>
        </w:rPr>
        <w:t>l’artista delinea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il profilo di un futuro possibile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utilizzando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il vuoto come potenzialità costruttiva </w:t>
      </w:r>
      <w:r>
        <w:rPr>
          <w:rFonts w:ascii="Arial" w:eastAsia="Arial" w:hAnsi="Arial" w:cs="Arial"/>
          <w:sz w:val="24"/>
          <w:szCs w:val="24"/>
        </w:rPr>
        <w:t>per appianare le disuguaglianze sociali, facendo leva su quell’aspirazione all’elevazione e al miglioramento insita nell’essere umano, che s</w:t>
      </w:r>
      <w:r>
        <w:rPr>
          <w:rFonts w:ascii="Arial" w:eastAsia="Arial" w:hAnsi="Arial" w:cs="Arial"/>
          <w:sz w:val="24"/>
          <w:szCs w:val="24"/>
        </w:rPr>
        <w:t xml:space="preserve">ta alla </w:t>
      </w:r>
      <w:r>
        <w:rPr>
          <w:rFonts w:ascii="Arial" w:eastAsia="Arial" w:hAnsi="Arial" w:cs="Arial"/>
          <w:sz w:val="24"/>
          <w:szCs w:val="24"/>
        </w:rPr>
        <w:lastRenderedPageBreak/>
        <w:t>base della sua evoluzione e dà un senso al suo stare al mondo. Ne nasce quindi una città che, come un aeroporto, diventa un luogo dove si incontrano tutti i mondi possibili.</w:t>
      </w:r>
    </w:p>
    <w:p w14:paraId="685E89C3" w14:textId="77777777" w:rsidR="00AE2E85" w:rsidRDefault="00044D9C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L’opera è realizzata grazie al </w:t>
      </w:r>
      <w:proofErr w:type="spellStart"/>
      <w:r>
        <w:rPr>
          <w:rFonts w:ascii="Arial" w:eastAsia="Arial" w:hAnsi="Arial" w:cs="Arial"/>
          <w:sz w:val="24"/>
          <w:szCs w:val="24"/>
        </w:rPr>
        <w:t>Main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sponsor </w:t>
      </w:r>
      <w:r>
        <w:rPr>
          <w:rFonts w:ascii="Arial" w:eastAsia="Arial" w:hAnsi="Arial" w:cs="Arial"/>
          <w:b/>
          <w:sz w:val="24"/>
          <w:szCs w:val="24"/>
        </w:rPr>
        <w:t>Danesi Group</w:t>
      </w:r>
      <w:r>
        <w:rPr>
          <w:rFonts w:ascii="Arial" w:eastAsia="Arial" w:hAnsi="Arial" w:cs="Arial"/>
          <w:sz w:val="24"/>
          <w:szCs w:val="24"/>
        </w:rPr>
        <w:t xml:space="preserve"> di Soncino (CR), </w:t>
      </w:r>
      <w:r>
        <w:rPr>
          <w:rFonts w:ascii="Arial" w:eastAsia="Arial" w:hAnsi="Arial" w:cs="Arial"/>
          <w:sz w:val="24"/>
          <w:szCs w:val="24"/>
        </w:rPr>
        <w:t xml:space="preserve">azienda leader nella produzione di laterizi, con light design a cura di </w:t>
      </w:r>
      <w:r>
        <w:rPr>
          <w:rFonts w:ascii="Arial" w:eastAsia="Arial" w:hAnsi="Arial" w:cs="Arial"/>
          <w:b/>
          <w:sz w:val="24"/>
          <w:szCs w:val="24"/>
        </w:rPr>
        <w:t>Artemide</w:t>
      </w:r>
      <w:r>
        <w:rPr>
          <w:rFonts w:ascii="Arial" w:eastAsia="Arial" w:hAnsi="Arial" w:cs="Arial"/>
          <w:sz w:val="24"/>
          <w:szCs w:val="24"/>
        </w:rPr>
        <w:t xml:space="preserve">, in collaborazione con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ArtExtension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31.09.10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Falegnameria di quartiere</w:t>
      </w:r>
      <w:r>
        <w:rPr>
          <w:rFonts w:ascii="Arial" w:eastAsia="Arial" w:hAnsi="Arial" w:cs="Arial"/>
          <w:sz w:val="24"/>
          <w:szCs w:val="24"/>
        </w:rPr>
        <w:t xml:space="preserve"> in Milano.</w:t>
      </w:r>
    </w:p>
    <w:p w14:paraId="0DD7E2D9" w14:textId="77777777" w:rsidR="00AE2E85" w:rsidRDefault="00044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985"/>
          <w:tab w:val="left" w:pos="6663"/>
          <w:tab w:val="left" w:pos="9638"/>
        </w:tabs>
        <w:rPr>
          <w:rFonts w:ascii="Arial" w:eastAsia="Arial" w:hAnsi="Arial" w:cs="Arial"/>
          <w:i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Main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sponsor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</w:p>
    <w:p w14:paraId="2E264C9D" w14:textId="77777777" w:rsidR="00AE2E85" w:rsidRDefault="00044D9C">
      <w:pPr>
        <w:spacing w:after="240"/>
        <w:jc w:val="both"/>
      </w:pPr>
      <w:r>
        <w:t xml:space="preserve"> </w:t>
      </w:r>
      <w:r>
        <w:rPr>
          <w:noProof/>
        </w:rPr>
        <w:drawing>
          <wp:inline distT="0" distB="0" distL="0" distR="0" wp14:anchorId="07A9E45C" wp14:editId="1BAA6222">
            <wp:extent cx="1091272" cy="216000"/>
            <wp:effectExtent l="0" t="0" r="0" b="0"/>
            <wp:docPr id="80" name="image3.jpg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testo, clipart&#10;&#10;Descrizione generat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272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72837B7B" wp14:editId="39250250">
            <wp:extent cx="1059743" cy="216000"/>
            <wp:effectExtent l="0" t="0" r="0" b="0"/>
            <wp:docPr id="7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743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E55FC34" w14:textId="77777777" w:rsidR="00AE2E85" w:rsidRDefault="00044D9C">
      <w:pPr>
        <w:spacing w:after="240"/>
        <w:jc w:val="both"/>
      </w:pPr>
      <w:r>
        <w:rPr>
          <w:rFonts w:ascii="Arial" w:eastAsia="Arial" w:hAnsi="Arial" w:cs="Arial"/>
          <w:i/>
          <w:sz w:val="18"/>
          <w:szCs w:val="18"/>
        </w:rPr>
        <w:t>In collaborazione con</w:t>
      </w:r>
    </w:p>
    <w:p w14:paraId="13B91037" w14:textId="77777777" w:rsidR="00AE2E85" w:rsidRDefault="00044D9C">
      <w:pPr>
        <w:spacing w:after="240"/>
        <w:jc w:val="both"/>
      </w:pPr>
      <w:r>
        <w:rPr>
          <w:rFonts w:ascii="Arial" w:eastAsia="Arial" w:hAnsi="Arial" w:cs="Arial"/>
          <w:i/>
          <w:noProof/>
        </w:rPr>
        <w:drawing>
          <wp:inline distT="0" distB="0" distL="0" distR="0" wp14:anchorId="5BD68ECD" wp14:editId="51314336">
            <wp:extent cx="977202" cy="252000"/>
            <wp:effectExtent l="0" t="0" r="0" b="0"/>
            <wp:docPr id="8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202" cy="2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9EC484E" wp14:editId="289EC270">
            <wp:extent cx="706969" cy="252000"/>
            <wp:effectExtent l="0" t="0" r="0" b="0"/>
            <wp:docPr id="81" name="image7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magine che contiene testo&#10;&#10;Descrizione generata automa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969" cy="2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FBFBC" w14:textId="77777777" w:rsidR="00AE2E85" w:rsidRDefault="00044D9C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Cenni biografici</w:t>
      </w:r>
    </w:p>
    <w:p w14:paraId="1A5B5A27" w14:textId="77777777" w:rsidR="00AE2E85" w:rsidRDefault="00044D9C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Matteo Mezzadri </w:t>
      </w:r>
      <w:r>
        <w:rPr>
          <w:rFonts w:ascii="Arial" w:eastAsia="Arial" w:hAnsi="Arial" w:cs="Arial"/>
          <w:sz w:val="24"/>
          <w:szCs w:val="24"/>
        </w:rPr>
        <w:t>(Parma, 1973) inizia il suo percorso artistico da autodidatta a metà degli anni Novanta. Dopo una laurea in Scienze politiche presso l’Università di Bologna e un master in Design della comunicazione al Politecnico di Milano, si dedica compl</w:t>
      </w:r>
      <w:r>
        <w:rPr>
          <w:rFonts w:ascii="Arial" w:eastAsia="Arial" w:hAnsi="Arial" w:cs="Arial"/>
          <w:sz w:val="24"/>
          <w:szCs w:val="24"/>
        </w:rPr>
        <w:t xml:space="preserve">etamente alla ricerca artistica e alla fotografia. Nel 2009, grazie a una collaborazione col gruppo di artisti </w:t>
      </w:r>
      <w:proofErr w:type="spellStart"/>
      <w:r>
        <w:rPr>
          <w:rFonts w:ascii="Arial" w:eastAsia="Arial" w:hAnsi="Arial" w:cs="Arial"/>
          <w:sz w:val="24"/>
          <w:szCs w:val="24"/>
        </w:rPr>
        <w:t>ZimmerFrei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una residenza a New York, si avvicina alla video arte che diventa da subito uno strumento imprescindibile. La sua poetica in quegli </w:t>
      </w:r>
      <w:r>
        <w:rPr>
          <w:rFonts w:ascii="Arial" w:eastAsia="Arial" w:hAnsi="Arial" w:cs="Arial"/>
          <w:sz w:val="24"/>
          <w:szCs w:val="24"/>
        </w:rPr>
        <w:t>anni si concentra sul concetto di Architettura dei legami, con una particolare attenzione alle grandi metropoli contemporanee e alle complesse dinamiche relazionali che le caratterizzano. Nel 2012 inizia la serie fotografica intitolata “Le Città minime”, l</w:t>
      </w:r>
      <w:r>
        <w:rPr>
          <w:rFonts w:ascii="Arial" w:eastAsia="Arial" w:hAnsi="Arial" w:cs="Arial"/>
          <w:sz w:val="24"/>
          <w:szCs w:val="24"/>
        </w:rPr>
        <w:t xml:space="preserve">avoro esposto per la prima volta al MIA di Milano e poi in numerose gallerie, musei e rassegne in Italia e all’estero, come la prestigiosa </w:t>
      </w:r>
      <w:proofErr w:type="spellStart"/>
      <w:r>
        <w:rPr>
          <w:rFonts w:ascii="Arial" w:eastAsia="Arial" w:hAnsi="Arial" w:cs="Arial"/>
          <w:sz w:val="24"/>
          <w:szCs w:val="24"/>
        </w:rPr>
        <w:t>European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Month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Photography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Bratislava nel 2014. La serie fotografica riceverà diversi premi e riconoscimenti, t</w:t>
      </w:r>
      <w:r>
        <w:rPr>
          <w:rFonts w:ascii="Arial" w:eastAsia="Arial" w:hAnsi="Arial" w:cs="Arial"/>
          <w:sz w:val="24"/>
          <w:szCs w:val="24"/>
        </w:rPr>
        <w:t xml:space="preserve">ra i quali il Sony World </w:t>
      </w:r>
      <w:proofErr w:type="spellStart"/>
      <w:r>
        <w:rPr>
          <w:rFonts w:ascii="Arial" w:eastAsia="Arial" w:hAnsi="Arial" w:cs="Arial"/>
          <w:sz w:val="24"/>
          <w:szCs w:val="24"/>
        </w:rPr>
        <w:t>Photography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Awards della WPO di Londra, sempre nel 2014. Nel 2016 viene invitato dal comitato scientifico di Mantova Architettura a realizzare la prima installazione monumentale delle “Città minime” presso La Casa del Mantegna a Ma</w:t>
      </w:r>
      <w:r>
        <w:rPr>
          <w:rFonts w:ascii="Arial" w:eastAsia="Arial" w:hAnsi="Arial" w:cs="Arial"/>
          <w:sz w:val="24"/>
          <w:szCs w:val="24"/>
        </w:rPr>
        <w:t xml:space="preserve">ntova. Ancora al 2016 risale l’incontro con la galleria </w:t>
      </w:r>
      <w:proofErr w:type="spellStart"/>
      <w:r>
        <w:rPr>
          <w:rFonts w:ascii="Arial" w:eastAsia="Arial" w:hAnsi="Arial" w:cs="Arial"/>
          <w:sz w:val="24"/>
          <w:szCs w:val="24"/>
        </w:rPr>
        <w:t>Artantide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il curatore Sandro Orlandi </w:t>
      </w:r>
      <w:proofErr w:type="spellStart"/>
      <w:r>
        <w:rPr>
          <w:rFonts w:ascii="Arial" w:eastAsia="Arial" w:hAnsi="Arial" w:cs="Arial"/>
          <w:sz w:val="24"/>
          <w:szCs w:val="24"/>
        </w:rPr>
        <w:t>Stagl</w:t>
      </w:r>
      <w:proofErr w:type="spellEnd"/>
      <w:r>
        <w:rPr>
          <w:rFonts w:ascii="Arial" w:eastAsia="Arial" w:hAnsi="Arial" w:cs="Arial"/>
          <w:sz w:val="24"/>
          <w:szCs w:val="24"/>
        </w:rPr>
        <w:t>, grazie al quale parteciperà all’edizione italiana della Biennale Italia-Cina, presso l’Arca di Vercelli e, successivamente, all’edizione cinese della stes</w:t>
      </w:r>
      <w:r>
        <w:rPr>
          <w:rFonts w:ascii="Arial" w:eastAsia="Arial" w:hAnsi="Arial" w:cs="Arial"/>
          <w:sz w:val="24"/>
          <w:szCs w:val="24"/>
        </w:rPr>
        <w:t xml:space="preserve">sa Biennale presso il Plastic Cultural Park di Pechino. Nel 2022, in concomitanza con la mostra </w:t>
      </w:r>
      <w:r>
        <w:rPr>
          <w:rFonts w:ascii="Arial" w:eastAsia="Arial" w:hAnsi="Arial" w:cs="Arial"/>
          <w:i/>
          <w:sz w:val="24"/>
          <w:szCs w:val="24"/>
        </w:rPr>
        <w:t>RETHINK THE CITY</w:t>
      </w:r>
      <w:r>
        <w:rPr>
          <w:rFonts w:ascii="Arial" w:eastAsia="Arial" w:hAnsi="Arial" w:cs="Arial"/>
          <w:sz w:val="24"/>
          <w:szCs w:val="24"/>
        </w:rPr>
        <w:t xml:space="preserve"> a cura di Matteo Pacini presso la Porta di Milano dell’aeroporto di Malpensa, viene invitato dal Padiglione Nazionale del Camerun a realizzare </w:t>
      </w:r>
      <w:r>
        <w:rPr>
          <w:rFonts w:ascii="Arial" w:eastAsia="Arial" w:hAnsi="Arial" w:cs="Arial"/>
          <w:sz w:val="24"/>
          <w:szCs w:val="24"/>
        </w:rPr>
        <w:t>una grande installazione per la 59° Esposizione Internazionale d'Arte della Biennale di Venezia.</w:t>
      </w:r>
    </w:p>
    <w:p w14:paraId="3D9E4F41" w14:textId="77777777" w:rsidR="00AE2E85" w:rsidRDefault="00044D9C">
      <w:pPr>
        <w:spacing w:after="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Coordinate mostra</w:t>
      </w:r>
    </w:p>
    <w:p w14:paraId="7D533638" w14:textId="77777777" w:rsidR="00AE2E85" w:rsidRDefault="00044D9C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Titolo</w:t>
      </w:r>
      <w:r>
        <w:rPr>
          <w:rFonts w:ascii="Arial" w:eastAsia="Arial" w:hAnsi="Arial" w:cs="Arial"/>
          <w:sz w:val="24"/>
          <w:szCs w:val="24"/>
        </w:rPr>
        <w:t xml:space="preserve"> MATTEO MEZZADRI. RETHINK THE CITY </w:t>
      </w:r>
    </w:p>
    <w:p w14:paraId="7C53F8BA" w14:textId="77777777" w:rsidR="00AE2E85" w:rsidRDefault="00044D9C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Ideazione e a cura di </w:t>
      </w:r>
      <w:r>
        <w:rPr>
          <w:rFonts w:ascii="Arial" w:eastAsia="Arial" w:hAnsi="Arial" w:cs="Arial"/>
          <w:sz w:val="24"/>
          <w:szCs w:val="24"/>
        </w:rPr>
        <w:t>Matteo Pacini | PACMAT Art in progress</w:t>
      </w:r>
    </w:p>
    <w:p w14:paraId="3C79F779" w14:textId="77777777" w:rsidR="00AE2E85" w:rsidRDefault="00044D9C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 xml:space="preserve"> 13 aprile – 31 ottobre 2022</w:t>
      </w:r>
    </w:p>
    <w:p w14:paraId="2E17B932" w14:textId="77777777" w:rsidR="00AE2E85" w:rsidRDefault="00044D9C">
      <w:pPr>
        <w:spacing w:after="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Sede </w:t>
      </w:r>
      <w:r>
        <w:rPr>
          <w:rFonts w:ascii="Arial" w:eastAsia="Arial" w:hAnsi="Arial" w:cs="Arial"/>
          <w:sz w:val="24"/>
          <w:szCs w:val="24"/>
        </w:rPr>
        <w:t>Aeroporto di Milano Malpensa – Terminal 1, Porta di Milano</w:t>
      </w:r>
    </w:p>
    <w:p w14:paraId="5F287DA4" w14:textId="77777777" w:rsidR="00AE2E85" w:rsidRDefault="00044D9C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Enti promotori</w:t>
      </w:r>
      <w:r>
        <w:rPr>
          <w:rFonts w:ascii="Arial" w:eastAsia="Arial" w:hAnsi="Arial" w:cs="Arial"/>
          <w:sz w:val="24"/>
          <w:szCs w:val="24"/>
        </w:rPr>
        <w:t xml:space="preserve"> SEA, Aeroporti di Milano e Comune di Milano</w:t>
      </w:r>
    </w:p>
    <w:p w14:paraId="2F68EB8C" w14:textId="77777777" w:rsidR="00AE2E85" w:rsidRDefault="00044D9C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Coordinamento tecnico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SEA</w:t>
      </w:r>
      <w:r>
        <w:rPr>
          <w:rFonts w:ascii="Arial" w:eastAsia="Arial" w:hAnsi="Arial" w:cs="Arial"/>
          <w:sz w:val="24"/>
          <w:szCs w:val="24"/>
        </w:rPr>
        <w:t xml:space="preserve"> Luciano Bolzoni e Chiara </w:t>
      </w:r>
      <w:proofErr w:type="spellStart"/>
      <w:r>
        <w:rPr>
          <w:rFonts w:ascii="Arial" w:eastAsia="Arial" w:hAnsi="Arial" w:cs="Arial"/>
          <w:sz w:val="24"/>
          <w:szCs w:val="24"/>
        </w:rPr>
        <w:t>Alberghina</w:t>
      </w:r>
      <w:proofErr w:type="spellEnd"/>
    </w:p>
    <w:p w14:paraId="67213412" w14:textId="77777777" w:rsidR="00AE2E85" w:rsidRDefault="00044D9C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Assistente curatore</w:t>
      </w:r>
      <w:r>
        <w:rPr>
          <w:rFonts w:ascii="Arial" w:eastAsia="Arial" w:hAnsi="Arial" w:cs="Arial"/>
          <w:sz w:val="24"/>
          <w:szCs w:val="24"/>
        </w:rPr>
        <w:t xml:space="preserve"> Matteo </w:t>
      </w:r>
      <w:proofErr w:type="spellStart"/>
      <w:r>
        <w:rPr>
          <w:rFonts w:ascii="Arial" w:eastAsia="Arial" w:hAnsi="Arial" w:cs="Arial"/>
          <w:sz w:val="24"/>
          <w:szCs w:val="24"/>
        </w:rPr>
        <w:t>Chincarini</w:t>
      </w:r>
      <w:proofErr w:type="spellEnd"/>
    </w:p>
    <w:p w14:paraId="7FD78B0D" w14:textId="77777777" w:rsidR="00AE2E85" w:rsidRDefault="00044D9C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Production manager</w:t>
      </w:r>
      <w:r>
        <w:rPr>
          <w:rFonts w:ascii="Arial" w:eastAsia="Arial" w:hAnsi="Arial" w:cs="Arial"/>
          <w:sz w:val="24"/>
          <w:szCs w:val="24"/>
        </w:rPr>
        <w:t xml:space="preserve"> Daniela Bogo</w:t>
      </w:r>
    </w:p>
    <w:p w14:paraId="0AFE5CE0" w14:textId="77777777" w:rsidR="00AE2E85" w:rsidRDefault="00044D9C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Ingresso</w:t>
      </w:r>
      <w:r>
        <w:rPr>
          <w:rFonts w:ascii="Arial" w:eastAsia="Arial" w:hAnsi="Arial" w:cs="Arial"/>
          <w:sz w:val="24"/>
          <w:szCs w:val="24"/>
        </w:rPr>
        <w:t xml:space="preserve"> libero</w:t>
      </w:r>
    </w:p>
    <w:p w14:paraId="5B3DA742" w14:textId="77777777" w:rsidR="00AE2E85" w:rsidRDefault="00044D9C">
      <w:pPr>
        <w:spacing w:after="6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Info pubblico</w:t>
      </w:r>
      <w:r>
        <w:rPr>
          <w:rFonts w:ascii="Arial" w:eastAsia="Arial" w:hAnsi="Arial" w:cs="Arial"/>
          <w:sz w:val="24"/>
          <w:szCs w:val="24"/>
        </w:rPr>
        <w:t xml:space="preserve"> tel. 02 232323</w:t>
      </w:r>
    </w:p>
    <w:p w14:paraId="67467D6B" w14:textId="77777777" w:rsidR="00AE2E85" w:rsidRDefault="00044D9C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Catalogo</w:t>
      </w:r>
      <w:r>
        <w:rPr>
          <w:rFonts w:ascii="Arial" w:eastAsia="Arial" w:hAnsi="Arial" w:cs="Arial"/>
          <w:sz w:val="24"/>
          <w:szCs w:val="24"/>
        </w:rPr>
        <w:t xml:space="preserve"> Skira, bilingue italiano-inglese (presto disponibile)</w:t>
      </w:r>
    </w:p>
    <w:p w14:paraId="16466809" w14:textId="6A22033C" w:rsidR="00AE2E85" w:rsidRDefault="00044D9C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Social </w:t>
      </w:r>
      <w:hyperlink r:id="rId14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Instagram.com/0rizzonte_degli_eventi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5E2F7EE" w14:textId="77777777" w:rsidR="005E40BE" w:rsidRDefault="005E40BE">
      <w:pPr>
        <w:spacing w:after="60"/>
        <w:jc w:val="both"/>
        <w:rPr>
          <w:rFonts w:ascii="Arial" w:eastAsia="Arial" w:hAnsi="Arial" w:cs="Arial"/>
          <w:b/>
          <w:sz w:val="24"/>
          <w:szCs w:val="24"/>
        </w:rPr>
      </w:pPr>
    </w:p>
    <w:p w14:paraId="2611E5E8" w14:textId="77777777" w:rsidR="00AE2E85" w:rsidRDefault="00AE2E85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  <w:sectPr w:rsidR="00AE2E85">
          <w:headerReference w:type="even" r:id="rId15"/>
          <w:footerReference w:type="even" r:id="rId16"/>
          <w:footerReference w:type="default" r:id="rId17"/>
          <w:footerReference w:type="first" r:id="rId18"/>
          <w:pgSz w:w="11906" w:h="16838"/>
          <w:pgMar w:top="709" w:right="1134" w:bottom="851" w:left="1134" w:header="567" w:footer="0" w:gutter="0"/>
          <w:pgNumType w:start="1"/>
          <w:cols w:space="720"/>
        </w:sectPr>
      </w:pPr>
    </w:p>
    <w:p w14:paraId="17ADB772" w14:textId="77777777" w:rsidR="00AE2E85" w:rsidRDefault="00044D9C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Ufficio stampa PACMAT</w:t>
      </w:r>
    </w:p>
    <w:p w14:paraId="7E6352CC" w14:textId="77777777" w:rsidR="00AE2E85" w:rsidRDefault="00044D9C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Tania Cefis</w:t>
      </w:r>
    </w:p>
    <w:p w14:paraId="436C59C4" w14:textId="77777777" w:rsidR="00AE2E85" w:rsidRDefault="00044D9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+39 338 4022158</w:t>
      </w:r>
    </w:p>
    <w:p w14:paraId="2EBC7F35" w14:textId="77777777" w:rsidR="00AE2E85" w:rsidRDefault="00044D9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hyperlink r:id="rId19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tania.cefis@gmail.com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68E747" w14:textId="77777777" w:rsidR="00AE2E85" w:rsidRDefault="00044D9C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Ufficio stampa SEA</w:t>
      </w:r>
    </w:p>
    <w:p w14:paraId="237D4C29" w14:textId="77777777" w:rsidR="00AE2E85" w:rsidRDefault="00044D9C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Lucia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Giaculli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8DF91AC" w14:textId="77777777" w:rsidR="00AE2E85" w:rsidRDefault="00044D9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+39 02 74852428 | +39 338 9427013</w:t>
      </w:r>
    </w:p>
    <w:p w14:paraId="53E41F9E" w14:textId="77777777" w:rsidR="00AE2E85" w:rsidRDefault="00044D9C">
      <w:pPr>
        <w:spacing w:after="0"/>
        <w:jc w:val="both"/>
        <w:rPr>
          <w:rFonts w:ascii="Arial" w:eastAsia="Arial" w:hAnsi="Arial" w:cs="Arial"/>
          <w:sz w:val="24"/>
          <w:szCs w:val="24"/>
        </w:rPr>
        <w:sectPr w:rsidR="00AE2E85">
          <w:type w:val="continuous"/>
          <w:pgSz w:w="11906" w:h="16838"/>
          <w:pgMar w:top="1417" w:right="1134" w:bottom="1134" w:left="1134" w:header="567" w:footer="709" w:gutter="0"/>
          <w:cols w:num="2" w:space="720" w:equalWidth="0">
            <w:col w:w="4464" w:space="708"/>
            <w:col w:w="4464" w:space="0"/>
          </w:cols>
          <w:titlePg/>
        </w:sectPr>
      </w:pPr>
      <w:hyperlink r:id="rId20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lucia.giaculli@seamilano.eu</w:t>
        </w:r>
      </w:hyperlink>
    </w:p>
    <w:p w14:paraId="719DC9B6" w14:textId="77777777" w:rsidR="00AE2E85" w:rsidRDefault="00AE2E8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D5038BD" w14:textId="77777777" w:rsidR="00AE2E85" w:rsidRDefault="00AE2E85">
      <w:pPr>
        <w:jc w:val="right"/>
        <w:rPr>
          <w:rFonts w:ascii="Arial" w:eastAsia="Arial" w:hAnsi="Arial" w:cs="Arial"/>
          <w:sz w:val="24"/>
          <w:szCs w:val="24"/>
        </w:rPr>
      </w:pPr>
    </w:p>
    <w:sectPr w:rsidR="00AE2E85">
      <w:type w:val="continuous"/>
      <w:pgSz w:w="11906" w:h="16838"/>
      <w:pgMar w:top="1417" w:right="1134" w:bottom="1134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9D40" w14:textId="77777777" w:rsidR="00044D9C" w:rsidRDefault="00044D9C">
      <w:pPr>
        <w:spacing w:after="0" w:line="240" w:lineRule="auto"/>
      </w:pPr>
      <w:r>
        <w:separator/>
      </w:r>
    </w:p>
  </w:endnote>
  <w:endnote w:type="continuationSeparator" w:id="0">
    <w:p w14:paraId="2D038CB8" w14:textId="77777777" w:rsidR="00044D9C" w:rsidRDefault="0004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-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F42A" w14:textId="77777777" w:rsidR="00AE2E85" w:rsidRDefault="00044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3EF142" w14:textId="77777777" w:rsidR="00AE2E85" w:rsidRDefault="00AE2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7BD8" w14:textId="77777777" w:rsidR="00AE2E85" w:rsidRDefault="00044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40BE">
      <w:rPr>
        <w:noProof/>
        <w:color w:val="000000"/>
      </w:rPr>
      <w:t>1</w:t>
    </w:r>
    <w:r>
      <w:rPr>
        <w:color w:val="000000"/>
      </w:rPr>
      <w:fldChar w:fldCharType="end"/>
    </w:r>
  </w:p>
  <w:p w14:paraId="472EE788" w14:textId="77777777" w:rsidR="00AE2E85" w:rsidRDefault="00AE2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BA93" w14:textId="77777777" w:rsidR="00AE2E85" w:rsidRDefault="00AE2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D03F" w14:textId="77777777" w:rsidR="00044D9C" w:rsidRDefault="00044D9C">
      <w:pPr>
        <w:spacing w:after="0" w:line="240" w:lineRule="auto"/>
      </w:pPr>
      <w:r>
        <w:separator/>
      </w:r>
    </w:p>
  </w:footnote>
  <w:footnote w:type="continuationSeparator" w:id="0">
    <w:p w14:paraId="2055AD38" w14:textId="77777777" w:rsidR="00044D9C" w:rsidRDefault="0004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E01F" w14:textId="77777777" w:rsidR="00AE2E85" w:rsidRDefault="00044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8AE5DC" wp14:editId="4CA10F6C">
          <wp:extent cx="1981200" cy="701040"/>
          <wp:effectExtent l="0" t="0" r="0" b="0"/>
          <wp:docPr id="8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85"/>
    <w:rsid w:val="00044D9C"/>
    <w:rsid w:val="005E40BE"/>
    <w:rsid w:val="00A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9681"/>
  <w15:docId w15:val="{9BF28440-AAD4-4970-A833-153ED34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7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377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rsid w:val="00944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44CCD"/>
    <w:rPr>
      <w:rFonts w:cs="Times New Roman"/>
    </w:rPr>
  </w:style>
  <w:style w:type="character" w:styleId="Enfasigrassetto">
    <w:name w:val="Strong"/>
    <w:uiPriority w:val="99"/>
    <w:qFormat/>
    <w:rsid w:val="00944CCD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44CCD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86641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7341DC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E05F17"/>
    <w:pPr>
      <w:suppressAutoHyphens/>
      <w:spacing w:after="0" w:line="240" w:lineRule="auto"/>
      <w:jc w:val="both"/>
    </w:pPr>
    <w:rPr>
      <w:rFonts w:ascii="Arial" w:eastAsia="Times New Roman" w:hAnsi="Arial"/>
      <w:sz w:val="24"/>
      <w:lang w:val="x-none" w:eastAsia="ar-SA"/>
    </w:rPr>
  </w:style>
  <w:style w:type="character" w:customStyle="1" w:styleId="RientrocorpodeltestoCarattere">
    <w:name w:val="Rientro corpo del testo Carattere"/>
    <w:link w:val="Rientrocorpodeltesto"/>
    <w:rsid w:val="00E05F17"/>
    <w:rPr>
      <w:rFonts w:eastAsia="Times New Roman" w:cs="Calibri"/>
      <w:sz w:val="24"/>
      <w:lang w:val="x-none" w:eastAsia="ar-SA"/>
    </w:rPr>
  </w:style>
  <w:style w:type="paragraph" w:customStyle="1" w:styleId="Corpodeltesto21">
    <w:name w:val="Corpo del testo 21"/>
    <w:basedOn w:val="Normale"/>
    <w:rsid w:val="00E05F17"/>
    <w:pPr>
      <w:suppressAutoHyphens/>
      <w:spacing w:after="120" w:line="480" w:lineRule="auto"/>
    </w:pPr>
    <w:rPr>
      <w:rFonts w:eastAsia="Times New Roman"/>
      <w:lang w:val="x-none" w:eastAsia="ar-SA"/>
    </w:rPr>
  </w:style>
  <w:style w:type="table" w:styleId="Grigliatabella">
    <w:name w:val="Table Grid"/>
    <w:basedOn w:val="Tabellanormale"/>
    <w:locked/>
    <w:rsid w:val="00CE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4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A472E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FA4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472E"/>
    <w:rPr>
      <w:rFonts w:ascii="Calibri" w:hAnsi="Calibri"/>
    </w:rPr>
  </w:style>
  <w:style w:type="character" w:styleId="Menzionenonrisolta">
    <w:name w:val="Unresolved Mention"/>
    <w:uiPriority w:val="99"/>
    <w:semiHidden/>
    <w:unhideWhenUsed/>
    <w:rsid w:val="006B2F46"/>
    <w:rPr>
      <w:color w:val="605E5C"/>
      <w:shd w:val="clear" w:color="auto" w:fill="E1DFDD"/>
    </w:rPr>
  </w:style>
  <w:style w:type="character" w:customStyle="1" w:styleId="Nessuno">
    <w:name w:val="Nessuno"/>
    <w:rsid w:val="009F2F52"/>
    <w:rPr>
      <w:color w:val="000000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link w:val="Titolo2"/>
    <w:semiHidden/>
    <w:rsid w:val="00B137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6011E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lucia.giaculli@seamilano.e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yperlink" Target="mailto:tania.cefi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0rizzonte_degli_eventi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5Y0c3bE+9TQvhStBjOQPXLHO3g==">AMUW2mViYYP6AuX0gPydpZa8ipG+kuwVktQuKGDRob3aBtmQ+SmDyd/8vgFa+b+ZpTnPwHypXVYoN1CIPlpflPYdLnFiFnqGkaumFif+2r7S0WewRB+lNkU=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Cefis</dc:creator>
  <cp:lastModifiedBy>Tania Cefis</cp:lastModifiedBy>
  <cp:revision>2</cp:revision>
  <dcterms:created xsi:type="dcterms:W3CDTF">2022-06-06T14:58:00Z</dcterms:created>
  <dcterms:modified xsi:type="dcterms:W3CDTF">2022-06-20T15:55:00Z</dcterms:modified>
</cp:coreProperties>
</file>