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67C08" w:rsidRDefault="00B67C08" w:rsidP="0015388A">
      <w:pPr>
        <w:pStyle w:val="Normale1"/>
        <w:spacing w:after="0" w:line="240" w:lineRule="auto"/>
        <w:jc w:val="center"/>
        <w:rPr>
          <w:b/>
          <w:color w:val="333333"/>
          <w:sz w:val="32"/>
          <w:szCs w:val="32"/>
        </w:rPr>
      </w:pPr>
    </w:p>
    <w:p w:rsidR="00B3487A" w:rsidRDefault="00E038E7" w:rsidP="0015388A">
      <w:pPr>
        <w:pStyle w:val="Normale1"/>
        <w:spacing w:after="0" w:line="240" w:lineRule="auto"/>
        <w:jc w:val="center"/>
        <w:rPr>
          <w:b/>
          <w:color w:val="333333"/>
          <w:sz w:val="32"/>
          <w:szCs w:val="32"/>
        </w:rPr>
      </w:pPr>
      <w:r>
        <w:rPr>
          <w:b/>
          <w:color w:val="333333"/>
          <w:sz w:val="32"/>
          <w:szCs w:val="32"/>
        </w:rPr>
        <w:t>MANGASIA: WONDERLANDS OF ASIAN COMICS</w:t>
      </w:r>
    </w:p>
    <w:p w:rsidR="00B3487A" w:rsidRDefault="00E038E7">
      <w:pPr>
        <w:pStyle w:val="Normale1"/>
        <w:spacing w:after="0" w:line="240" w:lineRule="auto"/>
        <w:jc w:val="center"/>
        <w:rPr>
          <w:i/>
          <w:color w:val="333333"/>
          <w:sz w:val="28"/>
          <w:szCs w:val="28"/>
        </w:rPr>
      </w:pPr>
      <w:r>
        <w:rPr>
          <w:i/>
          <w:color w:val="333333"/>
          <w:sz w:val="28"/>
          <w:szCs w:val="28"/>
        </w:rPr>
        <w:t>A Monza la prima mostra al mondo sul fumetto asiatico</w:t>
      </w:r>
    </w:p>
    <w:p w:rsidR="00B3487A" w:rsidRDefault="00B3487A">
      <w:pPr>
        <w:pStyle w:val="Normale1"/>
        <w:spacing w:after="0" w:line="240" w:lineRule="auto"/>
        <w:jc w:val="center"/>
        <w:rPr>
          <w:color w:val="333333"/>
          <w:sz w:val="32"/>
          <w:szCs w:val="32"/>
        </w:rPr>
      </w:pPr>
    </w:p>
    <w:p w:rsidR="00B3487A" w:rsidRDefault="00E038E7">
      <w:pPr>
        <w:pStyle w:val="Normale1"/>
        <w:spacing w:after="0" w:line="240" w:lineRule="auto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Villa Reale Monza </w:t>
      </w:r>
    </w:p>
    <w:p w:rsidR="00B3487A" w:rsidRDefault="00E038E7">
      <w:pPr>
        <w:pStyle w:val="Normale1"/>
        <w:spacing w:after="0" w:line="240" w:lineRule="auto"/>
        <w:jc w:val="center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22 febbraio- 3 giugno </w:t>
      </w:r>
    </w:p>
    <w:p w:rsidR="00B3487A" w:rsidRDefault="00E038E7">
      <w:pPr>
        <w:pStyle w:val="Normale1"/>
        <w:spacing w:after="0" w:line="240" w:lineRule="auto"/>
        <w:jc w:val="center"/>
        <w:rPr>
          <w:b/>
          <w:color w:val="333333"/>
          <w:sz w:val="24"/>
          <w:szCs w:val="24"/>
        </w:rPr>
      </w:pPr>
      <w:r>
        <w:rPr>
          <w:color w:val="333333"/>
          <w:sz w:val="24"/>
          <w:szCs w:val="24"/>
        </w:rPr>
        <w:t xml:space="preserve">A cura di </w:t>
      </w:r>
      <w:r>
        <w:rPr>
          <w:b/>
          <w:color w:val="333333"/>
          <w:sz w:val="24"/>
          <w:szCs w:val="24"/>
        </w:rPr>
        <w:t xml:space="preserve">Paul </w:t>
      </w:r>
      <w:proofErr w:type="spellStart"/>
      <w:r>
        <w:rPr>
          <w:b/>
          <w:color w:val="333333"/>
          <w:sz w:val="24"/>
          <w:szCs w:val="24"/>
        </w:rPr>
        <w:t>Gravett</w:t>
      </w:r>
      <w:proofErr w:type="spellEnd"/>
    </w:p>
    <w:p w:rsidR="00B3487A" w:rsidRDefault="00B3487A">
      <w:pPr>
        <w:pStyle w:val="Normale1"/>
        <w:jc w:val="both"/>
      </w:pPr>
    </w:p>
    <w:p w:rsidR="00B3487A" w:rsidRPr="00835098" w:rsidRDefault="00E038E7" w:rsidP="00835098">
      <w:pPr>
        <w:pStyle w:val="Normale1"/>
        <w:spacing w:line="276" w:lineRule="auto"/>
        <w:jc w:val="both"/>
      </w:pPr>
      <w:r w:rsidRPr="00835098">
        <w:t>Apre il 22 febbraio nella Villa Reale di Monza “</w:t>
      </w:r>
      <w:proofErr w:type="spellStart"/>
      <w:r w:rsidRPr="00835098">
        <w:rPr>
          <w:i/>
        </w:rPr>
        <w:t>Mangasia</w:t>
      </w:r>
      <w:proofErr w:type="spellEnd"/>
      <w:r w:rsidRPr="00835098">
        <w:rPr>
          <w:i/>
        </w:rPr>
        <w:t xml:space="preserve">: </w:t>
      </w:r>
      <w:proofErr w:type="spellStart"/>
      <w:r w:rsidRPr="00835098">
        <w:rPr>
          <w:i/>
        </w:rPr>
        <w:t>Wonderlands</w:t>
      </w:r>
      <w:proofErr w:type="spellEnd"/>
      <w:r w:rsidRPr="00835098">
        <w:rPr>
          <w:i/>
        </w:rPr>
        <w:t xml:space="preserve"> of Asian Comics</w:t>
      </w:r>
      <w:r w:rsidRPr="00835098">
        <w:t xml:space="preserve">”, una grande rassegna internazionale presentata e curata </w:t>
      </w:r>
      <w:r w:rsidR="00DF6021">
        <w:t xml:space="preserve">da </w:t>
      </w:r>
      <w:proofErr w:type="spellStart"/>
      <w:r w:rsidR="00835098" w:rsidRPr="00835098">
        <w:t>Barbican</w:t>
      </w:r>
      <w:proofErr w:type="spellEnd"/>
      <w:r w:rsidR="00835098" w:rsidRPr="00835098">
        <w:t xml:space="preserve"> International Enterprises, </w:t>
      </w:r>
      <w:proofErr w:type="spellStart"/>
      <w:r w:rsidR="00835098" w:rsidRPr="00835098">
        <w:t>Barbican</w:t>
      </w:r>
      <w:proofErr w:type="spellEnd"/>
      <w:r w:rsidR="00835098" w:rsidRPr="00835098">
        <w:t xml:space="preserve"> Centre di Londra</w:t>
      </w:r>
      <w:r w:rsidR="00835098" w:rsidRPr="00835098">
        <w:rPr>
          <w:color w:val="453CCC"/>
        </w:rPr>
        <w:t xml:space="preserve"> </w:t>
      </w:r>
      <w:r w:rsidRPr="00835098">
        <w:t xml:space="preserve">in collaborazione con </w:t>
      </w:r>
      <w:r w:rsidRPr="00835098">
        <w:rPr>
          <w:b/>
        </w:rPr>
        <w:t>The</w:t>
      </w:r>
      <w:r w:rsidRPr="00835098">
        <w:t xml:space="preserve"> </w:t>
      </w:r>
      <w:proofErr w:type="spellStart"/>
      <w:r w:rsidRPr="00835098">
        <w:rPr>
          <w:b/>
        </w:rPr>
        <w:t>Next</w:t>
      </w:r>
      <w:proofErr w:type="spellEnd"/>
      <w:r w:rsidRPr="00835098">
        <w:rPr>
          <w:b/>
        </w:rPr>
        <w:t xml:space="preserve"> </w:t>
      </w:r>
      <w:proofErr w:type="spellStart"/>
      <w:r w:rsidRPr="00835098">
        <w:rPr>
          <w:b/>
        </w:rPr>
        <w:t>Exhibition</w:t>
      </w:r>
      <w:proofErr w:type="spellEnd"/>
      <w:r w:rsidR="00D00C06" w:rsidRPr="00835098">
        <w:rPr>
          <w:b/>
        </w:rPr>
        <w:t xml:space="preserve"> e Cultura Domani</w:t>
      </w:r>
      <w:r w:rsidRPr="00835098">
        <w:rPr>
          <w:b/>
        </w:rPr>
        <w:t>.</w:t>
      </w:r>
    </w:p>
    <w:p w:rsidR="00B3487A" w:rsidRDefault="003D121B">
      <w:pPr>
        <w:pStyle w:val="Normale1"/>
        <w:jc w:val="both"/>
      </w:pPr>
      <w:r>
        <w:rPr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953770</wp:posOffset>
            </wp:positionV>
            <wp:extent cx="2286000" cy="2286000"/>
            <wp:effectExtent l="0" t="0" r="0" b="0"/>
            <wp:wrapThrough wrapText="bothSides">
              <wp:wrapPolygon edited="0">
                <wp:start x="0" y="0"/>
                <wp:lineTo x="0" y="21360"/>
                <wp:lineTo x="21360" y="21360"/>
                <wp:lineTo x="21360" y="0"/>
                <wp:lineTo x="0" y="0"/>
              </wp:wrapPolygon>
            </wp:wrapThrough>
            <wp:docPr id="6" name="Immagine 1" descr="Macintosh HD:Users:sabrina:Downloads:Tak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abrina:Downloads:Takan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38E7">
        <w:t xml:space="preserve">L’esposizione, che arriva nel capoluogo lombardo dopo l’anteprima mondiale di Roma al Palazzo delle Esposizioni, </w:t>
      </w:r>
      <w:r w:rsidR="00E038E7">
        <w:rPr>
          <w:b/>
        </w:rPr>
        <w:t>presenta un’ampia selezione di tavole originali e volumi di fumetti provenienti da tutta l’Asia</w:t>
      </w:r>
      <w:r w:rsidR="00E038E7">
        <w:t xml:space="preserve"> che di rado hanno oltrepassato i confini dei loro paesi di origine. </w:t>
      </w:r>
      <w:proofErr w:type="spellStart"/>
      <w:r w:rsidR="00E038E7">
        <w:t>Mangasia</w:t>
      </w:r>
      <w:proofErr w:type="spellEnd"/>
      <w:r w:rsidR="00E038E7">
        <w:t xml:space="preserve"> si concentra inoltre sul processo creativo che sottende alla produzione di un fumetto, offrendo in visione le sceneggiature, gli schizzi e i layout delle pagine finite. </w:t>
      </w:r>
    </w:p>
    <w:p w:rsidR="00B3487A" w:rsidRPr="0004574A" w:rsidRDefault="00E038E7">
      <w:pPr>
        <w:pStyle w:val="Normale1"/>
        <w:jc w:val="both"/>
      </w:pPr>
      <w:r>
        <w:t>Curata da</w:t>
      </w:r>
      <w:r>
        <w:rPr>
          <w:b/>
        </w:rPr>
        <w:t xml:space="preserve"> Paul </w:t>
      </w:r>
      <w:proofErr w:type="spellStart"/>
      <w:r>
        <w:rPr>
          <w:b/>
        </w:rPr>
        <w:t>Gravett</w:t>
      </w:r>
      <w:proofErr w:type="spellEnd"/>
      <w:r>
        <w:t xml:space="preserve"> e da un team di oltre venti esperti “</w:t>
      </w:r>
      <w:proofErr w:type="spellStart"/>
      <w:r>
        <w:rPr>
          <w:i/>
        </w:rPr>
        <w:t>Mangasia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Wonderlands</w:t>
      </w:r>
      <w:proofErr w:type="spellEnd"/>
      <w:r>
        <w:rPr>
          <w:i/>
        </w:rPr>
        <w:t xml:space="preserve"> of Asian Comics</w:t>
      </w:r>
      <w:r>
        <w:t xml:space="preserve">” esplora l’intero territorio di questo speciale continente del fumetto attraverso opere provenienti da Giappone, Corea del Nord e Corea del Sud, India, Cina, Taiwan, Hong Kong, Indonesia, Malesia, Filippine e Singapore, e da paesi emergenti in </w:t>
      </w:r>
      <w:r w:rsidRPr="0004574A">
        <w:t xml:space="preserve">questo settore come Bhutan, Cambogia, Timor Est, Mongolia e Vietnam. </w:t>
      </w:r>
    </w:p>
    <w:p w:rsidR="00B3487A" w:rsidRPr="0004574A" w:rsidRDefault="00E038E7">
      <w:pPr>
        <w:pStyle w:val="Normale1"/>
        <w:jc w:val="both"/>
      </w:pPr>
      <w:r w:rsidRPr="0004574A">
        <w:rPr>
          <w:i/>
        </w:rPr>
        <w:t xml:space="preserve">“È la prima volta che si prova a presentare uno spettro completo della creatività dei fumetti asiatici, non c’è mai stata una mostra come </w:t>
      </w:r>
      <w:proofErr w:type="spellStart"/>
      <w:r w:rsidRPr="0004574A">
        <w:rPr>
          <w:i/>
        </w:rPr>
        <w:t>Mangasia</w:t>
      </w:r>
      <w:proofErr w:type="spellEnd"/>
      <w:r w:rsidRPr="0004574A">
        <w:rPr>
          <w:i/>
        </w:rPr>
        <w:t>, che copre quasi 2 secoli di fumetto asiatico. La mostra, partita da Roma lo scorso anno, girerà il mondo nel corso dei prossimi 5 anni”</w:t>
      </w:r>
      <w:r w:rsidRPr="0004574A">
        <w:t xml:space="preserve"> queste le parole entusiaste di </w:t>
      </w:r>
      <w:r w:rsidRPr="0004574A">
        <w:rPr>
          <w:b/>
        </w:rPr>
        <w:t xml:space="preserve">Paul </w:t>
      </w:r>
      <w:proofErr w:type="spellStart"/>
      <w:r w:rsidRPr="0004574A">
        <w:rPr>
          <w:b/>
        </w:rPr>
        <w:t>Gravett</w:t>
      </w:r>
      <w:proofErr w:type="spellEnd"/>
      <w:r w:rsidRPr="0004574A">
        <w:rPr>
          <w:b/>
        </w:rPr>
        <w:t xml:space="preserve">. </w:t>
      </w:r>
    </w:p>
    <w:p w:rsidR="00B3487A" w:rsidRPr="0004574A" w:rsidRDefault="00E038E7">
      <w:pPr>
        <w:pStyle w:val="Normale1"/>
        <w:jc w:val="both"/>
      </w:pPr>
      <w:r w:rsidRPr="0004574A">
        <w:rPr>
          <w:b/>
        </w:rPr>
        <w:t>Sei percorsi tematici</w:t>
      </w:r>
      <w:r w:rsidRPr="0004574A">
        <w:t xml:space="preserve"> mettono a confronto le diverse combinazioni di folclore, storia e audaci sperimentazioni su cui si basano i fumetti. La mostra dà spazio anche ai precursori del genere, individuati nelle tradizioni asiatiche delle arti visive narrative, e analizza l’impatto esercitato da questa produzione culturale su altre forme d’espressione quali i film e le serie televisive d’animazione e live-</w:t>
      </w:r>
      <w:proofErr w:type="spellStart"/>
      <w:r w:rsidRPr="0004574A">
        <w:t>action</w:t>
      </w:r>
      <w:proofErr w:type="spellEnd"/>
      <w:r w:rsidRPr="0004574A">
        <w:t>, la musica, i videogame, la moda e l’arte contemporanea.</w:t>
      </w:r>
    </w:p>
    <w:p w:rsidR="00B3487A" w:rsidRPr="0004574A" w:rsidRDefault="00E038E7">
      <w:pPr>
        <w:pStyle w:val="Normale1"/>
        <w:jc w:val="both"/>
      </w:pPr>
      <w:r w:rsidRPr="0004574A">
        <w:rPr>
          <w:b/>
        </w:rPr>
        <w:t xml:space="preserve">In esclusiva per la mostra di Villa Reale di Monza una sezione speciale dedicata ai </w:t>
      </w:r>
      <w:proofErr w:type="spellStart"/>
      <w:r w:rsidRPr="0004574A">
        <w:rPr>
          <w:b/>
        </w:rPr>
        <w:t>Cosplay</w:t>
      </w:r>
      <w:proofErr w:type="spellEnd"/>
      <w:r w:rsidRPr="0004574A">
        <w:t xml:space="preserve">, con una selezione di costumi indossati dai personaggi manga più famosi ed iconici. Gli abiti originali di Sakura di </w:t>
      </w:r>
      <w:proofErr w:type="spellStart"/>
      <w:r w:rsidRPr="0004574A">
        <w:t>Cardcaptor</w:t>
      </w:r>
      <w:proofErr w:type="spellEnd"/>
      <w:r w:rsidRPr="0004574A">
        <w:t xml:space="preserve"> Sakura, Gong dell’omonimo manga o </w:t>
      </w:r>
      <w:proofErr w:type="spellStart"/>
      <w:r w:rsidRPr="0004574A">
        <w:t>June</w:t>
      </w:r>
      <w:proofErr w:type="spellEnd"/>
      <w:r w:rsidRPr="0004574A">
        <w:t xml:space="preserve"> </w:t>
      </w:r>
      <w:proofErr w:type="spellStart"/>
      <w:r w:rsidRPr="0004574A">
        <w:t>May</w:t>
      </w:r>
      <w:proofErr w:type="spellEnd"/>
      <w:r w:rsidRPr="0004574A">
        <w:t xml:space="preserve"> di </w:t>
      </w:r>
      <w:proofErr w:type="spellStart"/>
      <w:r w:rsidRPr="0004574A">
        <w:t>Cloth</w:t>
      </w:r>
      <w:proofErr w:type="spellEnd"/>
      <w:r w:rsidRPr="0004574A">
        <w:t xml:space="preserve"> Road e molti altri costumi premiati nelle fiere internazionali di settore saranno esposti negli spazi della Villa Reale di Monza.  </w:t>
      </w:r>
    </w:p>
    <w:p w:rsidR="00B3487A" w:rsidRDefault="00E038E7">
      <w:pPr>
        <w:pStyle w:val="Normale1"/>
        <w:jc w:val="both"/>
      </w:pPr>
      <w:r w:rsidRPr="0004574A">
        <w:t xml:space="preserve">Oltre </w:t>
      </w:r>
      <w:r w:rsidRPr="0004574A">
        <w:rPr>
          <w:b/>
        </w:rPr>
        <w:t>alle 281 tavole originali</w:t>
      </w:r>
      <w:r w:rsidRPr="0004574A">
        <w:t xml:space="preserve"> e ai </w:t>
      </w:r>
      <w:r w:rsidRPr="0004574A">
        <w:rPr>
          <w:b/>
        </w:rPr>
        <w:t>200 volumi di fumetti</w:t>
      </w:r>
      <w:r w:rsidRPr="0004574A">
        <w:t>, sono presenti anche facsimili</w:t>
      </w:r>
      <w:r>
        <w:t xml:space="preserve"> digitali in alta risoluzione e oggetti straordinari tra cui la scrivania originale di un </w:t>
      </w:r>
      <w:proofErr w:type="spellStart"/>
      <w:r>
        <w:rPr>
          <w:i/>
        </w:rPr>
        <w:t>mangaka</w:t>
      </w:r>
      <w:proofErr w:type="spellEnd"/>
      <w:r>
        <w:rPr>
          <w:i/>
        </w:rPr>
        <w:t xml:space="preserve"> </w:t>
      </w:r>
      <w:r>
        <w:t xml:space="preserve">(in lingua giapponese autore e disegnatore di manga), alcuni </w:t>
      </w:r>
      <w:proofErr w:type="spellStart"/>
      <w:r>
        <w:rPr>
          <w:i/>
        </w:rPr>
        <w:t>kaavad</w:t>
      </w:r>
      <w:proofErr w:type="spellEnd"/>
      <w:r>
        <w:t xml:space="preserve">, i santuari portatili usati dai cantastorie del Rajasthan, abiti ispirati ai manga e il fantastico </w:t>
      </w:r>
      <w:proofErr w:type="spellStart"/>
      <w:r>
        <w:t>Mechasobi</w:t>
      </w:r>
      <w:proofErr w:type="spellEnd"/>
      <w:r>
        <w:t xml:space="preserve">, in cui si può ammirare un </w:t>
      </w:r>
      <w:proofErr w:type="spellStart"/>
      <w:r>
        <w:rPr>
          <w:i/>
        </w:rPr>
        <w:t>mecha</w:t>
      </w:r>
      <w:proofErr w:type="spellEnd"/>
      <w:r>
        <w:t xml:space="preserve"> (i celebri robot presenti in molti manga e anime) interattivo di ultima generazione.</w:t>
      </w:r>
    </w:p>
    <w:p w:rsidR="007D4B9B" w:rsidRDefault="007D4B9B">
      <w:pPr>
        <w:pStyle w:val="Normale1"/>
        <w:jc w:val="both"/>
      </w:pPr>
    </w:p>
    <w:p w:rsidR="007D4B9B" w:rsidRDefault="007D4B9B">
      <w:pPr>
        <w:pStyle w:val="Normale1"/>
        <w:jc w:val="both"/>
      </w:pPr>
    </w:p>
    <w:p w:rsidR="00B3487A" w:rsidRDefault="00E038E7">
      <w:pPr>
        <w:pStyle w:val="Normale1"/>
        <w:jc w:val="both"/>
      </w:pPr>
      <w:r>
        <w:lastRenderedPageBreak/>
        <w:t xml:space="preserve">In occasione della mostra il </w:t>
      </w:r>
      <w:proofErr w:type="spellStart"/>
      <w:r>
        <w:t>Barbican</w:t>
      </w:r>
      <w:proofErr w:type="spellEnd"/>
      <w:r>
        <w:t xml:space="preserve"> Centre ha commissionato una speciale installazione realizzata da </w:t>
      </w:r>
      <w:proofErr w:type="spellStart"/>
      <w:r>
        <w:rPr>
          <w:b/>
        </w:rPr>
        <w:t>Shōji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Kawamori</w:t>
      </w:r>
      <w:proofErr w:type="spellEnd"/>
      <w:r>
        <w:t xml:space="preserve">, </w:t>
      </w:r>
      <w:proofErr w:type="spellStart"/>
      <w:r>
        <w:rPr>
          <w:i/>
        </w:rPr>
        <w:t>mecha</w:t>
      </w:r>
      <w:proofErr w:type="spellEnd"/>
      <w:r>
        <w:t xml:space="preserve"> designer di successo, celebre per il suo lavoro in </w:t>
      </w:r>
      <w:proofErr w:type="spellStart"/>
      <w:r>
        <w:t>Macross</w:t>
      </w:r>
      <w:proofErr w:type="spellEnd"/>
      <w:r>
        <w:t xml:space="preserve"> e per il cane robot AIBO della Sony. Il </w:t>
      </w:r>
      <w:proofErr w:type="spellStart"/>
      <w:r>
        <w:t>Mechasobi</w:t>
      </w:r>
      <w:proofErr w:type="spellEnd"/>
      <w:r>
        <w:t xml:space="preserve"> consentirà ai visitatori di pilotare un gigantesco </w:t>
      </w:r>
      <w:proofErr w:type="spellStart"/>
      <w:r>
        <w:rPr>
          <w:i/>
        </w:rPr>
        <w:t>mecha</w:t>
      </w:r>
      <w:proofErr w:type="spellEnd"/>
      <w:r>
        <w:rPr>
          <w:i/>
        </w:rPr>
        <w:t xml:space="preserve"> </w:t>
      </w:r>
      <w:r>
        <w:t>progettato appositamente per “</w:t>
      </w:r>
      <w:proofErr w:type="spellStart"/>
      <w:r>
        <w:t>Mangasia</w:t>
      </w:r>
      <w:proofErr w:type="spellEnd"/>
      <w:r>
        <w:t>” utilizzando la tecnologia del body tracking.</w:t>
      </w:r>
    </w:p>
    <w:p w:rsidR="00B3487A" w:rsidRDefault="00E038E7">
      <w:pPr>
        <w:pStyle w:val="Normale1"/>
        <w:jc w:val="both"/>
      </w:pPr>
      <w:proofErr w:type="spellStart"/>
      <w:r>
        <w:t>Mangasia</w:t>
      </w:r>
      <w:proofErr w:type="spellEnd"/>
      <w:r>
        <w:t xml:space="preserve"> racconta la storia del fumetto dalle prime forme di narrazione per immagini rintracciabili nei libri illustrati indiani e nelle stampe </w:t>
      </w:r>
      <w:proofErr w:type="spellStart"/>
      <w:r>
        <w:t>ukiyo</w:t>
      </w:r>
      <w:proofErr w:type="spellEnd"/>
      <w:r>
        <w:t xml:space="preserve">-e giapponesi fino ai fumetti digitali di ultima generazione, i popolarissimi </w:t>
      </w:r>
      <w:proofErr w:type="spellStart"/>
      <w:r>
        <w:t>webtoon</w:t>
      </w:r>
      <w:proofErr w:type="spellEnd"/>
      <w:r>
        <w:t xml:space="preserve"> per smartphone realizzati in Corea del Sud. </w:t>
      </w:r>
    </w:p>
    <w:p w:rsidR="00B3487A" w:rsidRDefault="003D121B">
      <w:pPr>
        <w:pStyle w:val="Normale1"/>
        <w:jc w:val="both"/>
      </w:pPr>
      <w:r w:rsidRPr="0004574A">
        <w:rPr>
          <w:noProof/>
        </w:rPr>
        <w:t xml:space="preserve"> </w:t>
      </w:r>
      <w:r w:rsidR="00C01D12" w:rsidRPr="0004574A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-113665</wp:posOffset>
            </wp:positionH>
            <wp:positionV relativeFrom="paragraph">
              <wp:posOffset>114300</wp:posOffset>
            </wp:positionV>
            <wp:extent cx="2302950" cy="2302950"/>
            <wp:effectExtent l="0" t="0" r="8890" b="8890"/>
            <wp:wrapSquare wrapText="bothSides" distT="0" distB="0" distL="114300" distR="114300"/>
            <wp:docPr id="1" name="image5.jpg" descr="Macintosh HD:Users:sabrina:Downloads:Unknown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Macintosh HD:Users:sabrina:Downloads:Unknown-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2950" cy="230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C01D12">
        <w:rPr>
          <w:b/>
        </w:rPr>
        <w:t xml:space="preserve"> </w:t>
      </w:r>
      <w:r w:rsidR="00E038E7">
        <w:rPr>
          <w:b/>
        </w:rPr>
        <w:t>La mostra presenta le opere di oltre 300 tra autori</w:t>
      </w:r>
      <w:r w:rsidR="00E038E7">
        <w:t xml:space="preserve"> di fumetti e film d’animazione e artisti. Tra i più famosi ricordiamo </w:t>
      </w:r>
      <w:proofErr w:type="spellStart"/>
      <w:r w:rsidR="00E038E7">
        <w:t>Osamu</w:t>
      </w:r>
      <w:proofErr w:type="spellEnd"/>
      <w:r w:rsidR="00E038E7">
        <w:t xml:space="preserve"> </w:t>
      </w:r>
      <w:proofErr w:type="spellStart"/>
      <w:r w:rsidR="00E038E7">
        <w:t>Tezuka</w:t>
      </w:r>
      <w:proofErr w:type="spellEnd"/>
      <w:r w:rsidR="00E038E7">
        <w:t xml:space="preserve">, </w:t>
      </w:r>
      <w:proofErr w:type="spellStart"/>
      <w:r w:rsidR="00E038E7">
        <w:t>Eiji</w:t>
      </w:r>
      <w:proofErr w:type="spellEnd"/>
      <w:r w:rsidR="00E038E7">
        <w:t xml:space="preserve"> </w:t>
      </w:r>
      <w:proofErr w:type="spellStart"/>
      <w:r w:rsidR="00E038E7">
        <w:t>Otsuka</w:t>
      </w:r>
      <w:proofErr w:type="spellEnd"/>
      <w:r w:rsidR="00E038E7">
        <w:t xml:space="preserve">, </w:t>
      </w:r>
      <w:proofErr w:type="spellStart"/>
      <w:r w:rsidR="00E038E7">
        <w:t>Gosho</w:t>
      </w:r>
      <w:proofErr w:type="spellEnd"/>
      <w:r w:rsidR="00E038E7">
        <w:t xml:space="preserve"> </w:t>
      </w:r>
      <w:proofErr w:type="spellStart"/>
      <w:r w:rsidR="00E038E7">
        <w:t>Aoyama</w:t>
      </w:r>
      <w:proofErr w:type="spellEnd"/>
      <w:r w:rsidR="00E038E7">
        <w:t xml:space="preserve">, </w:t>
      </w:r>
      <w:proofErr w:type="spellStart"/>
      <w:r w:rsidR="00E038E7">
        <w:t>Fujiko</w:t>
      </w:r>
      <w:proofErr w:type="spellEnd"/>
      <w:r w:rsidR="00E038E7">
        <w:t xml:space="preserve"> F </w:t>
      </w:r>
      <w:proofErr w:type="spellStart"/>
      <w:r w:rsidR="00E038E7">
        <w:t>Fujio</w:t>
      </w:r>
      <w:proofErr w:type="spellEnd"/>
      <w:r w:rsidR="00E038E7">
        <w:t xml:space="preserve">, </w:t>
      </w:r>
      <w:proofErr w:type="spellStart"/>
      <w:r w:rsidR="00E038E7">
        <w:t>Kuniyoshi</w:t>
      </w:r>
      <w:proofErr w:type="spellEnd"/>
      <w:r w:rsidR="00E038E7">
        <w:t xml:space="preserve"> </w:t>
      </w:r>
      <w:proofErr w:type="spellStart"/>
      <w:r w:rsidR="00E038E7">
        <w:t>Utagawa</w:t>
      </w:r>
      <w:proofErr w:type="spellEnd"/>
      <w:r w:rsidR="00E038E7">
        <w:t xml:space="preserve">, </w:t>
      </w:r>
      <w:proofErr w:type="spellStart"/>
      <w:r w:rsidR="00E038E7">
        <w:t>Goseki</w:t>
      </w:r>
      <w:proofErr w:type="spellEnd"/>
      <w:r w:rsidR="00E038E7">
        <w:t xml:space="preserve"> </w:t>
      </w:r>
      <w:proofErr w:type="spellStart"/>
      <w:r w:rsidR="00E038E7">
        <w:t>Kojima</w:t>
      </w:r>
      <w:proofErr w:type="spellEnd"/>
      <w:r w:rsidR="00E038E7">
        <w:t xml:space="preserve">, </w:t>
      </w:r>
      <w:proofErr w:type="spellStart"/>
      <w:r w:rsidR="00E038E7">
        <w:t>Kim</w:t>
      </w:r>
      <w:proofErr w:type="spellEnd"/>
      <w:r w:rsidR="00E038E7">
        <w:t xml:space="preserve"> </w:t>
      </w:r>
      <w:proofErr w:type="spellStart"/>
      <w:r w:rsidR="00E038E7">
        <w:t>Junggi</w:t>
      </w:r>
      <w:proofErr w:type="spellEnd"/>
      <w:r w:rsidR="00E038E7">
        <w:t xml:space="preserve">, </w:t>
      </w:r>
      <w:proofErr w:type="spellStart"/>
      <w:r w:rsidR="00E038E7">
        <w:t>Chikae</w:t>
      </w:r>
      <w:proofErr w:type="spellEnd"/>
      <w:r w:rsidR="00E038E7">
        <w:t xml:space="preserve"> Ide, Francisco V. </w:t>
      </w:r>
      <w:proofErr w:type="spellStart"/>
      <w:r w:rsidR="00E038E7">
        <w:t>Coching</w:t>
      </w:r>
      <w:proofErr w:type="spellEnd"/>
      <w:r w:rsidR="00E038E7">
        <w:t xml:space="preserve">, </w:t>
      </w:r>
      <w:proofErr w:type="spellStart"/>
      <w:r w:rsidR="00E038E7">
        <w:t>Abhishek</w:t>
      </w:r>
      <w:proofErr w:type="spellEnd"/>
      <w:r w:rsidR="00E038E7">
        <w:t xml:space="preserve"> </w:t>
      </w:r>
      <w:proofErr w:type="spellStart"/>
      <w:r w:rsidR="00E038E7">
        <w:t>Singh</w:t>
      </w:r>
      <w:proofErr w:type="spellEnd"/>
      <w:r w:rsidR="00E038E7">
        <w:t xml:space="preserve">, </w:t>
      </w:r>
      <w:proofErr w:type="spellStart"/>
      <w:r w:rsidR="00E038E7">
        <w:t>Jiro</w:t>
      </w:r>
      <w:proofErr w:type="spellEnd"/>
      <w:r w:rsidR="00E038E7">
        <w:t xml:space="preserve"> </w:t>
      </w:r>
      <w:proofErr w:type="spellStart"/>
      <w:r w:rsidR="00E038E7">
        <w:t>Taniguchi</w:t>
      </w:r>
      <w:proofErr w:type="spellEnd"/>
      <w:r w:rsidR="00E038E7">
        <w:t xml:space="preserve">, Hiroshi </w:t>
      </w:r>
      <w:proofErr w:type="spellStart"/>
      <w:r w:rsidR="00E038E7">
        <w:t>Hirata</w:t>
      </w:r>
      <w:proofErr w:type="spellEnd"/>
      <w:r w:rsidR="00E038E7">
        <w:t xml:space="preserve">, Li </w:t>
      </w:r>
      <w:proofErr w:type="spellStart"/>
      <w:r w:rsidR="00E038E7">
        <w:t>Kunwu</w:t>
      </w:r>
      <w:proofErr w:type="spellEnd"/>
      <w:r w:rsidR="00E038E7">
        <w:t xml:space="preserve">, </w:t>
      </w:r>
      <w:proofErr w:type="spellStart"/>
      <w:r w:rsidR="00E038E7">
        <w:t>Keum</w:t>
      </w:r>
      <w:proofErr w:type="spellEnd"/>
      <w:r w:rsidR="00E038E7">
        <w:t xml:space="preserve">-suk </w:t>
      </w:r>
      <w:proofErr w:type="spellStart"/>
      <w:r w:rsidR="00E038E7">
        <w:t>Gendry-Kim</w:t>
      </w:r>
      <w:proofErr w:type="spellEnd"/>
      <w:r w:rsidR="00E038E7">
        <w:t xml:space="preserve">, Sonny </w:t>
      </w:r>
      <w:proofErr w:type="spellStart"/>
      <w:r w:rsidR="00E038E7">
        <w:t>Liew</w:t>
      </w:r>
      <w:proofErr w:type="spellEnd"/>
      <w:r w:rsidR="00E038E7">
        <w:t xml:space="preserve">, Peter van </w:t>
      </w:r>
      <w:proofErr w:type="spellStart"/>
      <w:r w:rsidR="00E038E7">
        <w:t>Dongen</w:t>
      </w:r>
      <w:proofErr w:type="spellEnd"/>
      <w:r w:rsidR="00E038E7">
        <w:t xml:space="preserve">, Park </w:t>
      </w:r>
      <w:proofErr w:type="spellStart"/>
      <w:r w:rsidR="00E038E7">
        <w:t>Kun-woong</w:t>
      </w:r>
      <w:proofErr w:type="spellEnd"/>
      <w:r w:rsidR="00E038E7">
        <w:t xml:space="preserve"> , Mars </w:t>
      </w:r>
      <w:proofErr w:type="spellStart"/>
      <w:r w:rsidR="00E038E7">
        <w:t>Ravelo</w:t>
      </w:r>
      <w:proofErr w:type="spellEnd"/>
      <w:r w:rsidR="00E038E7">
        <w:t xml:space="preserve">, </w:t>
      </w:r>
      <w:proofErr w:type="spellStart"/>
      <w:r w:rsidR="00E038E7">
        <w:t>Maruo</w:t>
      </w:r>
      <w:proofErr w:type="spellEnd"/>
      <w:r w:rsidR="00E038E7">
        <w:t xml:space="preserve"> </w:t>
      </w:r>
      <w:proofErr w:type="spellStart"/>
      <w:r w:rsidR="00E038E7">
        <w:t>Suehiro</w:t>
      </w:r>
      <w:proofErr w:type="spellEnd"/>
      <w:r w:rsidR="00E038E7">
        <w:t xml:space="preserve">, </w:t>
      </w:r>
      <w:proofErr w:type="spellStart"/>
      <w:r w:rsidR="00E038E7">
        <w:t>Orijit</w:t>
      </w:r>
      <w:proofErr w:type="spellEnd"/>
      <w:r w:rsidR="00E038E7">
        <w:t xml:space="preserve"> Sen, Young-man </w:t>
      </w:r>
      <w:proofErr w:type="spellStart"/>
      <w:r w:rsidR="00E038E7">
        <w:t>Hur</w:t>
      </w:r>
      <w:proofErr w:type="spellEnd"/>
      <w:r w:rsidR="00E038E7">
        <w:t xml:space="preserve">, </w:t>
      </w:r>
      <w:proofErr w:type="spellStart"/>
      <w:r w:rsidR="00E038E7">
        <w:t>Prum</w:t>
      </w:r>
      <w:proofErr w:type="spellEnd"/>
      <w:r w:rsidR="00E038E7">
        <w:t xml:space="preserve"> </w:t>
      </w:r>
      <w:proofErr w:type="spellStart"/>
      <w:r w:rsidR="00E038E7">
        <w:t>Vannak</w:t>
      </w:r>
      <w:proofErr w:type="spellEnd"/>
      <w:r w:rsidR="00E038E7">
        <w:t xml:space="preserve">, Li-Chin </w:t>
      </w:r>
      <w:proofErr w:type="spellStart"/>
      <w:r w:rsidR="00E038E7">
        <w:t>Lin</w:t>
      </w:r>
      <w:proofErr w:type="spellEnd"/>
      <w:r w:rsidR="00E038E7">
        <w:t xml:space="preserve">, </w:t>
      </w:r>
      <w:proofErr w:type="spellStart"/>
      <w:r w:rsidR="00E038E7">
        <w:t>Manjula</w:t>
      </w:r>
      <w:proofErr w:type="spellEnd"/>
      <w:r w:rsidR="00E038E7">
        <w:t xml:space="preserve"> </w:t>
      </w:r>
      <w:proofErr w:type="spellStart"/>
      <w:r w:rsidR="00E038E7">
        <w:t>Padmanabhan</w:t>
      </w:r>
      <w:proofErr w:type="spellEnd"/>
      <w:r w:rsidR="00E038E7">
        <w:t xml:space="preserve">, Gerry </w:t>
      </w:r>
      <w:proofErr w:type="spellStart"/>
      <w:r w:rsidR="00E038E7">
        <w:t>Alanguilan</w:t>
      </w:r>
      <w:proofErr w:type="spellEnd"/>
      <w:r w:rsidR="00E038E7">
        <w:t xml:space="preserve">, </w:t>
      </w:r>
      <w:proofErr w:type="spellStart"/>
      <w:r w:rsidR="00E038E7">
        <w:t>Taiyo</w:t>
      </w:r>
      <w:proofErr w:type="spellEnd"/>
      <w:r w:rsidR="00E038E7">
        <w:t xml:space="preserve"> </w:t>
      </w:r>
      <w:proofErr w:type="spellStart"/>
      <w:r w:rsidR="00E038E7">
        <w:t>Matsumoto</w:t>
      </w:r>
      <w:proofErr w:type="spellEnd"/>
      <w:r w:rsidR="00E038E7">
        <w:t xml:space="preserve">, Lai </w:t>
      </w:r>
      <w:proofErr w:type="spellStart"/>
      <w:r w:rsidR="00E038E7">
        <w:t>Tat</w:t>
      </w:r>
      <w:proofErr w:type="spellEnd"/>
      <w:r w:rsidR="00E038E7">
        <w:t xml:space="preserve"> </w:t>
      </w:r>
      <w:proofErr w:type="spellStart"/>
      <w:r w:rsidR="00E038E7">
        <w:t>Tat</w:t>
      </w:r>
      <w:proofErr w:type="spellEnd"/>
      <w:r w:rsidR="00E038E7">
        <w:t xml:space="preserve"> </w:t>
      </w:r>
      <w:proofErr w:type="spellStart"/>
      <w:r w:rsidR="00E038E7">
        <w:t>Wing</w:t>
      </w:r>
      <w:proofErr w:type="spellEnd"/>
      <w:r w:rsidR="00E038E7">
        <w:t xml:space="preserve">, </w:t>
      </w:r>
      <w:proofErr w:type="spellStart"/>
      <w:r w:rsidR="00E038E7">
        <w:t>Jiro</w:t>
      </w:r>
      <w:proofErr w:type="spellEnd"/>
      <w:r w:rsidR="00E038E7">
        <w:t xml:space="preserve"> </w:t>
      </w:r>
      <w:proofErr w:type="spellStart"/>
      <w:r w:rsidR="00E038E7">
        <w:t>Taniguchi</w:t>
      </w:r>
      <w:proofErr w:type="spellEnd"/>
      <w:r w:rsidR="00E038E7">
        <w:t xml:space="preserve">, </w:t>
      </w:r>
      <w:proofErr w:type="spellStart"/>
      <w:r w:rsidR="00E038E7">
        <w:t>Gengoroh</w:t>
      </w:r>
      <w:proofErr w:type="spellEnd"/>
      <w:r w:rsidR="00E038E7">
        <w:t xml:space="preserve"> </w:t>
      </w:r>
      <w:proofErr w:type="spellStart"/>
      <w:r w:rsidR="00E038E7">
        <w:t>Tagame</w:t>
      </w:r>
      <w:proofErr w:type="spellEnd"/>
      <w:r w:rsidR="00E038E7">
        <w:t xml:space="preserve">, </w:t>
      </w:r>
      <w:proofErr w:type="spellStart"/>
      <w:r w:rsidR="00E038E7">
        <w:t>Ken</w:t>
      </w:r>
      <w:proofErr w:type="spellEnd"/>
      <w:r w:rsidR="00E038E7">
        <w:t xml:space="preserve"> </w:t>
      </w:r>
      <w:proofErr w:type="spellStart"/>
      <w:r w:rsidR="00E038E7">
        <w:t>Niimura</w:t>
      </w:r>
      <w:proofErr w:type="spellEnd"/>
      <w:r w:rsidR="00E038E7">
        <w:t xml:space="preserve">, </w:t>
      </w:r>
      <w:proofErr w:type="spellStart"/>
      <w:r w:rsidR="00E038E7">
        <w:t>Masahiko</w:t>
      </w:r>
      <w:proofErr w:type="spellEnd"/>
      <w:r w:rsidR="00E038E7">
        <w:t xml:space="preserve"> </w:t>
      </w:r>
      <w:proofErr w:type="spellStart"/>
      <w:r w:rsidR="00E038E7">
        <w:t>Matsumoto</w:t>
      </w:r>
      <w:proofErr w:type="spellEnd"/>
      <w:r w:rsidR="00E038E7">
        <w:t xml:space="preserve">, </w:t>
      </w:r>
      <w:proofErr w:type="spellStart"/>
      <w:r w:rsidR="00E038E7">
        <w:t>Takashi</w:t>
      </w:r>
      <w:proofErr w:type="spellEnd"/>
      <w:r w:rsidR="00E038E7">
        <w:t xml:space="preserve"> </w:t>
      </w:r>
      <w:proofErr w:type="spellStart"/>
      <w:r w:rsidR="00E038E7">
        <w:t>Fukutani</w:t>
      </w:r>
      <w:proofErr w:type="spellEnd"/>
      <w:r w:rsidR="00E038E7">
        <w:t xml:space="preserve">, </w:t>
      </w:r>
      <w:proofErr w:type="spellStart"/>
      <w:r w:rsidR="00E038E7">
        <w:t>Junko</w:t>
      </w:r>
      <w:proofErr w:type="spellEnd"/>
      <w:r w:rsidR="00E038E7">
        <w:t xml:space="preserve"> Mizuno, Maki </w:t>
      </w:r>
      <w:proofErr w:type="spellStart"/>
      <w:r w:rsidR="00E038E7">
        <w:t>Kusumoto</w:t>
      </w:r>
      <w:proofErr w:type="spellEnd"/>
      <w:r w:rsidR="00E038E7">
        <w:t xml:space="preserve">, Taro </w:t>
      </w:r>
      <w:proofErr w:type="spellStart"/>
      <w:r w:rsidR="00E038E7">
        <w:t>Bonten</w:t>
      </w:r>
      <w:proofErr w:type="spellEnd"/>
      <w:r w:rsidR="00E038E7">
        <w:t xml:space="preserve">, </w:t>
      </w:r>
      <w:proofErr w:type="spellStart"/>
      <w:r w:rsidR="00E038E7">
        <w:t>Jim</w:t>
      </w:r>
      <w:proofErr w:type="spellEnd"/>
      <w:r w:rsidR="00E038E7">
        <w:t xml:space="preserve"> Fernandez, Lee </w:t>
      </w:r>
      <w:proofErr w:type="spellStart"/>
      <w:r w:rsidR="00E038E7">
        <w:t>Hyun</w:t>
      </w:r>
      <w:proofErr w:type="spellEnd"/>
      <w:r w:rsidR="00E038E7">
        <w:t xml:space="preserve">-se, </w:t>
      </w:r>
      <w:proofErr w:type="spellStart"/>
      <w:r w:rsidR="00E038E7">
        <w:t>Rokudenashiko</w:t>
      </w:r>
      <w:proofErr w:type="spellEnd"/>
      <w:r w:rsidR="00E038E7">
        <w:t xml:space="preserve">, </w:t>
      </w:r>
      <w:proofErr w:type="spellStart"/>
      <w:r w:rsidR="00E038E7">
        <w:t>Takashi</w:t>
      </w:r>
      <w:proofErr w:type="spellEnd"/>
      <w:r w:rsidR="00E038E7">
        <w:t xml:space="preserve"> </w:t>
      </w:r>
      <w:proofErr w:type="spellStart"/>
      <w:r w:rsidR="00E038E7">
        <w:t>Nemoto</w:t>
      </w:r>
      <w:proofErr w:type="spellEnd"/>
      <w:r w:rsidR="00E038E7">
        <w:t xml:space="preserve">, Est </w:t>
      </w:r>
      <w:proofErr w:type="spellStart"/>
      <w:r w:rsidR="00E038E7">
        <w:t>Em</w:t>
      </w:r>
      <w:proofErr w:type="spellEnd"/>
      <w:r w:rsidR="00E038E7">
        <w:t xml:space="preserve"> , </w:t>
      </w:r>
      <w:proofErr w:type="spellStart"/>
      <w:r w:rsidR="00E038E7">
        <w:t>Toshio</w:t>
      </w:r>
      <w:proofErr w:type="spellEnd"/>
      <w:r w:rsidR="00E038E7">
        <w:t xml:space="preserve"> </w:t>
      </w:r>
      <w:proofErr w:type="spellStart"/>
      <w:r w:rsidR="00E038E7">
        <w:t>Maeda</w:t>
      </w:r>
      <w:proofErr w:type="spellEnd"/>
      <w:r w:rsidR="00E038E7">
        <w:t xml:space="preserve">, </w:t>
      </w:r>
      <w:proofErr w:type="spellStart"/>
      <w:r w:rsidR="00E038E7">
        <w:t>Aya</w:t>
      </w:r>
      <w:proofErr w:type="spellEnd"/>
      <w:r w:rsidR="00E038E7">
        <w:t xml:space="preserve"> </w:t>
      </w:r>
      <w:proofErr w:type="spellStart"/>
      <w:r w:rsidR="00E038E7">
        <w:t>Takano</w:t>
      </w:r>
      <w:proofErr w:type="spellEnd"/>
      <w:r w:rsidR="00E038E7">
        <w:t xml:space="preserve">, </w:t>
      </w:r>
      <w:proofErr w:type="spellStart"/>
      <w:r w:rsidR="00E038E7">
        <w:t>Mikio</w:t>
      </w:r>
      <w:proofErr w:type="spellEnd"/>
      <w:r w:rsidR="00E038E7">
        <w:t xml:space="preserve"> </w:t>
      </w:r>
      <w:proofErr w:type="spellStart"/>
      <w:r w:rsidR="00E038E7">
        <w:t>Sak</w:t>
      </w:r>
      <w:r w:rsidR="00CA3C85">
        <w:t>abe</w:t>
      </w:r>
      <w:proofErr w:type="spellEnd"/>
      <w:r w:rsidR="00CA3C85">
        <w:t xml:space="preserve">, Jenny Fax, </w:t>
      </w:r>
      <w:proofErr w:type="spellStart"/>
      <w:r w:rsidR="00CA3C85">
        <w:t>Keiichi</w:t>
      </w:r>
      <w:proofErr w:type="spellEnd"/>
      <w:r w:rsidR="00CA3C85">
        <w:t xml:space="preserve"> </w:t>
      </w:r>
      <w:proofErr w:type="spellStart"/>
      <w:r w:rsidR="00CA3C85">
        <w:t>Tanaami</w:t>
      </w:r>
      <w:proofErr w:type="spellEnd"/>
      <w:r w:rsidR="00CA3C85">
        <w:t xml:space="preserve"> e</w:t>
      </w:r>
      <w:r w:rsidR="00E038E7">
        <w:t xml:space="preserve"> Tiger </w:t>
      </w:r>
      <w:proofErr w:type="spellStart"/>
      <w:r w:rsidR="00E038E7">
        <w:t>Tateishi</w:t>
      </w:r>
      <w:proofErr w:type="spellEnd"/>
      <w:r w:rsidR="00CA3C85">
        <w:t>.</w:t>
      </w:r>
      <w:r w:rsidR="00E038E7">
        <w:t xml:space="preserve"> </w:t>
      </w:r>
    </w:p>
    <w:p w:rsidR="00B3487A" w:rsidRDefault="00B3487A">
      <w:pPr>
        <w:pStyle w:val="Normale1"/>
        <w:rPr>
          <w:b/>
          <w:u w:val="single"/>
        </w:rPr>
      </w:pPr>
    </w:p>
    <w:p w:rsidR="00B3487A" w:rsidRDefault="00E038E7">
      <w:pPr>
        <w:pStyle w:val="Normale1"/>
        <w:rPr>
          <w:b/>
        </w:rPr>
      </w:pPr>
      <w:r>
        <w:rPr>
          <w:b/>
        </w:rPr>
        <w:t>#</w:t>
      </w:r>
      <w:proofErr w:type="spellStart"/>
      <w:r>
        <w:rPr>
          <w:b/>
        </w:rPr>
        <w:t>mangasia</w:t>
      </w:r>
      <w:proofErr w:type="spellEnd"/>
    </w:p>
    <w:p w:rsidR="00B3487A" w:rsidRDefault="00B3487A">
      <w:pPr>
        <w:pStyle w:val="Normale1"/>
        <w:rPr>
          <w:b/>
        </w:rPr>
      </w:pPr>
    </w:p>
    <w:p w:rsidR="00B3487A" w:rsidRDefault="00B3487A">
      <w:pPr>
        <w:pStyle w:val="Normale1"/>
        <w:rPr>
          <w:b/>
        </w:rPr>
      </w:pPr>
    </w:p>
    <w:p w:rsidR="00B3487A" w:rsidRDefault="00B3487A">
      <w:pPr>
        <w:pStyle w:val="Normale1"/>
        <w:rPr>
          <w:b/>
        </w:rPr>
      </w:pPr>
    </w:p>
    <w:p w:rsidR="00B3487A" w:rsidRPr="002928C2" w:rsidRDefault="005F6AD4">
      <w:pPr>
        <w:pStyle w:val="Normale1"/>
      </w:pPr>
      <w:r w:rsidRPr="002928C2">
        <w:t>Crediti foto:</w:t>
      </w:r>
    </w:p>
    <w:p w:rsidR="005F6AD4" w:rsidRPr="002928C2" w:rsidRDefault="005F6AD4">
      <w:pPr>
        <w:pStyle w:val="Normale1"/>
      </w:pPr>
      <w:r w:rsidRPr="002928C2">
        <w:t>Foto 1</w:t>
      </w:r>
    </w:p>
    <w:p w:rsidR="00B3487A" w:rsidRPr="00EA6825" w:rsidRDefault="005F6AD4">
      <w:pPr>
        <w:pStyle w:val="Normale1"/>
        <w:rPr>
          <w:b/>
          <w:lang w:val="en-US"/>
        </w:rPr>
      </w:pPr>
      <w:r w:rsidRPr="002928C2">
        <w:rPr>
          <w:b/>
        </w:rPr>
        <w:t xml:space="preserve">Minami Sato ©︎ 2014 </w:t>
      </w:r>
      <w:proofErr w:type="spellStart"/>
      <w:r w:rsidRPr="002928C2">
        <w:rPr>
          <w:b/>
        </w:rPr>
        <w:t>Aya</w:t>
      </w:r>
      <w:proofErr w:type="spellEnd"/>
      <w:r w:rsidRPr="002928C2">
        <w:rPr>
          <w:b/>
        </w:rPr>
        <w:t xml:space="preserve"> </w:t>
      </w:r>
      <w:proofErr w:type="spellStart"/>
      <w:r w:rsidRPr="002928C2">
        <w:rPr>
          <w:b/>
        </w:rPr>
        <w:t>Takano</w:t>
      </w:r>
      <w:proofErr w:type="spellEnd"/>
      <w:r w:rsidRPr="002928C2">
        <w:rPr>
          <w:b/>
        </w:rPr>
        <w:t>/</w:t>
      </w:r>
      <w:proofErr w:type="spellStart"/>
      <w:r w:rsidRPr="002928C2">
        <w:rPr>
          <w:b/>
        </w:rPr>
        <w:t>Kaikai</w:t>
      </w:r>
      <w:proofErr w:type="spellEnd"/>
      <w:r w:rsidRPr="002928C2">
        <w:rPr>
          <w:b/>
        </w:rPr>
        <w:t xml:space="preserve"> Kiki Co., Ltd. </w:t>
      </w:r>
      <w:r w:rsidRPr="00EA6825">
        <w:rPr>
          <w:b/>
          <w:lang w:val="en-US"/>
        </w:rPr>
        <w:t>All Rights Reserved</w:t>
      </w:r>
    </w:p>
    <w:p w:rsidR="005F6AD4" w:rsidRPr="00EA6825" w:rsidRDefault="005F6AD4">
      <w:pPr>
        <w:pStyle w:val="Normale1"/>
        <w:rPr>
          <w:lang w:val="en-US"/>
        </w:rPr>
      </w:pPr>
    </w:p>
    <w:p w:rsidR="005F6AD4" w:rsidRPr="00EA6825" w:rsidRDefault="005F6AD4">
      <w:pPr>
        <w:pStyle w:val="Normale1"/>
        <w:rPr>
          <w:lang w:val="en-US"/>
        </w:rPr>
      </w:pPr>
      <w:r w:rsidRPr="00EA6825">
        <w:rPr>
          <w:lang w:val="en-US"/>
        </w:rPr>
        <w:t>Foto 2</w:t>
      </w:r>
    </w:p>
    <w:p w:rsidR="002928C2" w:rsidRPr="00EA6825" w:rsidRDefault="002928C2" w:rsidP="002928C2">
      <w:pPr>
        <w:pStyle w:val="Normale1"/>
        <w:rPr>
          <w:b/>
          <w:lang w:val="en-US"/>
        </w:rPr>
      </w:pPr>
      <w:r w:rsidRPr="00EA6825">
        <w:rPr>
          <w:b/>
          <w:lang w:val="en-US"/>
        </w:rPr>
        <w:t>Kuniyoshi 'warrior with rays' credit: Private collection</w:t>
      </w:r>
    </w:p>
    <w:p w:rsidR="002928C2" w:rsidRPr="00EA6825" w:rsidRDefault="002928C2">
      <w:pPr>
        <w:pStyle w:val="Normale1"/>
        <w:rPr>
          <w:rFonts w:ascii="Helvetica" w:hAnsi="Helvetica" w:cs="Helvetica"/>
          <w:b/>
          <w:bCs/>
          <w:color w:val="auto"/>
          <w:lang w:val="en-US"/>
        </w:rPr>
      </w:pPr>
    </w:p>
    <w:p w:rsidR="005F6AD4" w:rsidRPr="00EA6825" w:rsidRDefault="005F6AD4">
      <w:pPr>
        <w:pStyle w:val="Normale1"/>
        <w:rPr>
          <w:rFonts w:ascii="Helvetica" w:hAnsi="Helvetica" w:cs="Helvetica"/>
          <w:b/>
          <w:bCs/>
          <w:color w:val="auto"/>
          <w:lang w:val="en-US"/>
        </w:rPr>
      </w:pPr>
    </w:p>
    <w:p w:rsidR="005F6AD4" w:rsidRPr="00EA6825" w:rsidRDefault="005F6AD4">
      <w:pPr>
        <w:pStyle w:val="Normale1"/>
        <w:rPr>
          <w:b/>
          <w:lang w:val="en-US"/>
        </w:rPr>
      </w:pPr>
    </w:p>
    <w:p w:rsidR="00B3487A" w:rsidRPr="00EA6825" w:rsidRDefault="00B3487A">
      <w:pPr>
        <w:pStyle w:val="Normale1"/>
        <w:rPr>
          <w:b/>
          <w:lang w:val="en-US"/>
        </w:rPr>
      </w:pPr>
    </w:p>
    <w:p w:rsidR="00B3487A" w:rsidRPr="00EA6825" w:rsidRDefault="00B3487A">
      <w:pPr>
        <w:pStyle w:val="Normale1"/>
        <w:rPr>
          <w:b/>
          <w:lang w:val="en-US"/>
        </w:rPr>
      </w:pPr>
    </w:p>
    <w:p w:rsidR="00B3487A" w:rsidRPr="00EA6825" w:rsidRDefault="00B3487A">
      <w:pPr>
        <w:pStyle w:val="Normale1"/>
        <w:rPr>
          <w:b/>
          <w:lang w:val="en-US"/>
        </w:rPr>
      </w:pPr>
    </w:p>
    <w:p w:rsidR="00B3487A" w:rsidRPr="00EA6825" w:rsidRDefault="00B3487A">
      <w:pPr>
        <w:pStyle w:val="Normale1"/>
        <w:rPr>
          <w:b/>
          <w:lang w:val="en-US"/>
        </w:rPr>
      </w:pPr>
    </w:p>
    <w:p w:rsidR="00B3487A" w:rsidRDefault="00E038E7" w:rsidP="00074ED6">
      <w:pPr>
        <w:pStyle w:val="Normale1"/>
        <w:jc w:val="center"/>
        <w:rPr>
          <w:b/>
          <w:sz w:val="36"/>
          <w:szCs w:val="36"/>
        </w:rPr>
      </w:pPr>
      <w:proofErr w:type="spellStart"/>
      <w:r>
        <w:rPr>
          <w:b/>
          <w:sz w:val="36"/>
          <w:szCs w:val="36"/>
        </w:rPr>
        <w:t>Mangasia</w:t>
      </w:r>
      <w:proofErr w:type="spellEnd"/>
      <w:r>
        <w:rPr>
          <w:b/>
          <w:sz w:val="36"/>
          <w:szCs w:val="36"/>
        </w:rPr>
        <w:t xml:space="preserve">: </w:t>
      </w:r>
      <w:proofErr w:type="spellStart"/>
      <w:r>
        <w:rPr>
          <w:b/>
          <w:sz w:val="36"/>
          <w:szCs w:val="36"/>
        </w:rPr>
        <w:t>Wonderlands</w:t>
      </w:r>
      <w:proofErr w:type="spellEnd"/>
      <w:r>
        <w:rPr>
          <w:b/>
          <w:sz w:val="36"/>
          <w:szCs w:val="36"/>
        </w:rPr>
        <w:t xml:space="preserve"> of Asian Comics</w:t>
      </w:r>
    </w:p>
    <w:p w:rsidR="00B3487A" w:rsidRDefault="00E038E7">
      <w:pPr>
        <w:pStyle w:val="Normale1"/>
      </w:pPr>
      <w:bookmarkStart w:id="0" w:name="_gjdgxs" w:colFirst="0" w:colLast="0"/>
      <w:bookmarkEnd w:id="0"/>
      <w:proofErr w:type="spellStart"/>
      <w:r>
        <w:rPr>
          <w:b/>
        </w:rPr>
        <w:t>Mangasia</w:t>
      </w:r>
      <w:proofErr w:type="spellEnd"/>
      <w:r>
        <w:rPr>
          <w:b/>
        </w:rPr>
        <w:t xml:space="preserve"> </w:t>
      </w:r>
      <w:r>
        <w:t>è una mostra collettiva tematica che mette in luce la creatività nell'arte del fumetto asiatico e le vie nelle quali il “</w:t>
      </w:r>
      <w:proofErr w:type="spellStart"/>
      <w:r>
        <w:t>Wonderlands</w:t>
      </w:r>
      <w:proofErr w:type="spellEnd"/>
      <w:r>
        <w:t xml:space="preserve"> of Asian Comics” si inserisce e talvolta si contrappone in tutta la sua diversità e dinamismo. Dalle radici alle più recenti innovazioni digitali, </w:t>
      </w:r>
      <w:proofErr w:type="spellStart"/>
      <w:r>
        <w:t>Mangasia</w:t>
      </w:r>
      <w:proofErr w:type="spellEnd"/>
      <w:r>
        <w:t xml:space="preserve"> presenta una panoramica della storia del fumetto Made in Asia puntando il riflettore sui creatori chiave e i personaggi, sui magazine, le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novel</w:t>
      </w:r>
      <w:proofErr w:type="spellEnd"/>
      <w:r>
        <w:t xml:space="preserve"> e sulle pubblicazioni multimediali. Una mostra di questo genere rappresenta una parte essenziale per la comprensione accademica del fumetto come strumento accessibile e innovativo, e mira a far conoscere al pubblico l'influenza e la portata del Manga nella cultura contemporanea dell'Asia. </w:t>
      </w:r>
    </w:p>
    <w:p w:rsidR="00B3487A" w:rsidRDefault="00E038E7">
      <w:pPr>
        <w:pStyle w:val="Normale1"/>
      </w:pPr>
      <w:r>
        <w:t xml:space="preserve">La mostra è divisa in 6 sezioni tematiche e, in esclusiva per Monza, è stato allestito uno spazio dedicato ai </w:t>
      </w:r>
      <w:proofErr w:type="spellStart"/>
      <w:r>
        <w:t>Cosplay</w:t>
      </w:r>
      <w:proofErr w:type="spellEnd"/>
      <w:r>
        <w:t xml:space="preserve">. </w:t>
      </w:r>
    </w:p>
    <w:p w:rsidR="00B3487A" w:rsidRDefault="00E038E7">
      <w:pPr>
        <w:pStyle w:val="Normale1"/>
        <w:numPr>
          <w:ilvl w:val="0"/>
          <w:numId w:val="1"/>
        </w:numPr>
        <w:spacing w:after="0"/>
        <w:contextualSpacing/>
      </w:pPr>
      <w:r>
        <w:rPr>
          <w:b/>
        </w:rPr>
        <w:t xml:space="preserve">Mapping </w:t>
      </w:r>
      <w:proofErr w:type="spellStart"/>
      <w:r>
        <w:rPr>
          <w:b/>
        </w:rPr>
        <w:t>Mangasia</w:t>
      </w:r>
      <w:proofErr w:type="spellEnd"/>
      <w:r>
        <w:t xml:space="preserve"> – Partendo dall’albero genealogico dei fumetti, gli storici dimostrano quanto profondamente il racconto attraverso le immagini, o immagini e parole, sia radicato nella cultura asiatica. I visitatori comprenderanno la differenza tra le prime forme di fumetto asiatico, come i formati tascabili </w:t>
      </w:r>
      <w:proofErr w:type="spellStart"/>
      <w:r>
        <w:t>lianhuanhua</w:t>
      </w:r>
      <w:proofErr w:type="spellEnd"/>
      <w:r>
        <w:t xml:space="preserve"> in Cina, manga in Giappone, </w:t>
      </w:r>
      <w:proofErr w:type="spellStart"/>
      <w:r>
        <w:t>manhwa</w:t>
      </w:r>
      <w:proofErr w:type="spellEnd"/>
      <w:r>
        <w:t xml:space="preserve"> in Korea, </w:t>
      </w:r>
      <w:proofErr w:type="spellStart"/>
      <w:r>
        <w:t>komiks</w:t>
      </w:r>
      <w:proofErr w:type="spellEnd"/>
      <w:r>
        <w:t xml:space="preserve"> nelle Filippine e i fumetti sulle arti marziali di </w:t>
      </w:r>
      <w:proofErr w:type="spellStart"/>
      <w:r>
        <w:t>Honk</w:t>
      </w:r>
      <w:proofErr w:type="spellEnd"/>
      <w:r>
        <w:t xml:space="preserve"> Hong. </w:t>
      </w:r>
    </w:p>
    <w:p w:rsidR="00B3487A" w:rsidRDefault="00E038E7">
      <w:pPr>
        <w:pStyle w:val="Normale1"/>
        <w:numPr>
          <w:ilvl w:val="0"/>
          <w:numId w:val="1"/>
        </w:numPr>
        <w:spacing w:after="0"/>
        <w:contextualSpacing/>
      </w:pPr>
      <w:r>
        <w:rPr>
          <w:b/>
        </w:rPr>
        <w:t>Leggende e Folclore –</w:t>
      </w:r>
      <w:r>
        <w:t xml:space="preserve">Le leggende e i miei miti sono senza dubbio stati tramandati in tutto il territorio asiatico, da classici Cinesi come </w:t>
      </w:r>
      <w:proofErr w:type="spellStart"/>
      <w:r>
        <w:rPr>
          <w:i/>
        </w:rPr>
        <w:t>Journey</w:t>
      </w:r>
      <w:proofErr w:type="spellEnd"/>
      <w:r>
        <w:rPr>
          <w:i/>
        </w:rPr>
        <w:t xml:space="preserve"> to the West</w:t>
      </w:r>
      <w:r>
        <w:t xml:space="preserve"> o la grande saga Indiana </w:t>
      </w:r>
      <w:r>
        <w:rPr>
          <w:i/>
        </w:rPr>
        <w:t>The Mahabharata</w:t>
      </w:r>
      <w:r>
        <w:t xml:space="preserve">. I fumetti giocano un ruolo fondamentale nel mantenere vive le tradizioni legate al fantasy e al super naturale a ispirano la creazione di eroi ispirati a quelli del passato.  </w:t>
      </w:r>
    </w:p>
    <w:p w:rsidR="00B3487A" w:rsidRDefault="00E038E7">
      <w:pPr>
        <w:pStyle w:val="Normale1"/>
        <w:numPr>
          <w:ilvl w:val="0"/>
          <w:numId w:val="1"/>
        </w:numPr>
        <w:spacing w:after="0"/>
        <w:contextualSpacing/>
      </w:pPr>
      <w:r>
        <w:rPr>
          <w:b/>
        </w:rPr>
        <w:t>Storia e Memoria –</w:t>
      </w:r>
      <w:r>
        <w:t xml:space="preserve">  La storia dell’Asia è scritta da diverse prospettive. I primi artisti rispondevano agli eventi attraverso fumetti di propaganda, di critica e anche di cronaca. Più tardi i fumettisti hanno cominciato a riscrivere quegli stessi eventi. Questa sezione chiarisce gli aspetti contrastanti dei racconti attraverso uno spettro molto ampio, che va dalle rigorose ricerche storiche alla pura fantasia.</w:t>
      </w:r>
    </w:p>
    <w:p w:rsidR="00B3487A" w:rsidRDefault="00E038E7">
      <w:pPr>
        <w:pStyle w:val="Normale1"/>
        <w:numPr>
          <w:ilvl w:val="0"/>
          <w:numId w:val="1"/>
        </w:numPr>
        <w:spacing w:after="0"/>
        <w:contextualSpacing/>
      </w:pPr>
      <w:r>
        <w:rPr>
          <w:b/>
        </w:rPr>
        <w:t>Storie e Cantastorie –</w:t>
      </w:r>
      <w:r>
        <w:t xml:space="preserve"> Come sono fatti i fumetti e chi li legge? Step by step, il processo di creazione e di consumo dei fumetti asiatici è dimostrato e chiarito. Attraverso questa sezione si celebra la pura originalità e l’individualità dei fumettisti e l’abilità nel raccontare lo spirito dei loro tempi. </w:t>
      </w:r>
    </w:p>
    <w:p w:rsidR="00B3487A" w:rsidRDefault="00E038E7">
      <w:pPr>
        <w:pStyle w:val="Normale1"/>
        <w:numPr>
          <w:ilvl w:val="0"/>
          <w:numId w:val="1"/>
        </w:numPr>
        <w:spacing w:after="0"/>
        <w:contextualSpacing/>
      </w:pPr>
      <w:r>
        <w:rPr>
          <w:b/>
        </w:rPr>
        <w:t>Censura e Sensibilità –</w:t>
      </w:r>
      <w:r>
        <w:t xml:space="preserve"> Mentre alcune guardie della moralità vorrebbero confinare i fumetti al pubblico dei bambini, molti editori e collettivi sono determinati a puntare sui lettori adulti. L’obiettivo è quello di provare la potenza della comunicazione dei fumetti e di come censura, proibizionismo e condanne hanno avuto un grande impatto sull’intero settore per la maggior parte della sua esistenza. Questa “lotta” contro la morale ha portato a una serie di </w:t>
      </w:r>
      <w:proofErr w:type="spellStart"/>
      <w:r>
        <w:t>graphic</w:t>
      </w:r>
      <w:proofErr w:type="spellEnd"/>
      <w:r>
        <w:t xml:space="preserve"> </w:t>
      </w:r>
      <w:proofErr w:type="spellStart"/>
      <w:r>
        <w:t>novel</w:t>
      </w:r>
      <w:proofErr w:type="spellEnd"/>
      <w:r>
        <w:t xml:space="preserve"> notevolmente potenti e sofisticate, ma ha anche sollevato la questione e il dibattito riguardo il gusto e l’accettabilità. </w:t>
      </w:r>
    </w:p>
    <w:p w:rsidR="00B3487A" w:rsidRDefault="00EE3D58" w:rsidP="00FE79E4">
      <w:pPr>
        <w:pStyle w:val="Normale1"/>
        <w:numPr>
          <w:ilvl w:val="0"/>
          <w:numId w:val="1"/>
        </w:numPr>
        <w:spacing w:after="0"/>
        <w:contextualSpacing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4914900</wp:posOffset>
            </wp:positionH>
            <wp:positionV relativeFrom="paragraph">
              <wp:posOffset>979170</wp:posOffset>
            </wp:positionV>
            <wp:extent cx="1714500" cy="1714500"/>
            <wp:effectExtent l="0" t="0" r="12700" b="12700"/>
            <wp:wrapSquare wrapText="bothSides" distT="0" distB="0" distL="114300" distR="114300"/>
            <wp:docPr id="4" name="image8.jpg" descr="Macintosh HD:Users:sabrina:Downloads:Unknow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Macintosh HD:Users:sabrina:Downloads:Unknown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038E7">
        <w:rPr>
          <w:b/>
        </w:rPr>
        <w:t>The Multi Media Mix –</w:t>
      </w:r>
      <w:r w:rsidR="00E038E7">
        <w:t xml:space="preserve"> Benvenuti nel mondo dei fumetti transnazionali e multimediali. I manga e i loro equivalenti in tutta l’Asia hanno arricchito il panorama dei racconti d’avventura, che poi sono stati trasformati in film, cartoni animati, programmi TV, teatro, musical, romanzi, danza, moda e design, architettura e arte contemporanea. In che modo i fumetti sono stati percepiti, accolti e acclamati in ogni paese, come arte o letteratura, come un campo accademico e come un retaggio culturale, e come questo sta influenzando i loro contenuti, lo stile e la produzione? </w:t>
      </w:r>
    </w:p>
    <w:p w:rsidR="00B3487A" w:rsidRDefault="00E038E7">
      <w:pPr>
        <w:pStyle w:val="Normale1"/>
      </w:pPr>
      <w:r>
        <w:t xml:space="preserve">La mostra è stata sviluppata in congiunzione con lo stimato editore </w:t>
      </w:r>
      <w:proofErr w:type="spellStart"/>
      <w:r>
        <w:t>Thames</w:t>
      </w:r>
      <w:proofErr w:type="spellEnd"/>
      <w:r>
        <w:t xml:space="preserve"> and Hudson che pubblicherà un libro di 325 pagine scritto da Paul </w:t>
      </w:r>
      <w:proofErr w:type="spellStart"/>
      <w:r>
        <w:t>Gravett</w:t>
      </w:r>
      <w:proofErr w:type="spellEnd"/>
      <w:r>
        <w:t xml:space="preserve">, curatore di </w:t>
      </w:r>
      <w:proofErr w:type="spellStart"/>
      <w:r>
        <w:t>Mangasia</w:t>
      </w:r>
      <w:proofErr w:type="spellEnd"/>
      <w:r>
        <w:t xml:space="preserve">. </w:t>
      </w:r>
    </w:p>
    <w:p w:rsidR="00FE79E4" w:rsidRPr="00EA6825" w:rsidRDefault="00FE79E4" w:rsidP="00FE79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lang w:val="en-US"/>
        </w:rPr>
      </w:pPr>
      <w:r w:rsidRPr="00EA6825">
        <w:rPr>
          <w:lang w:val="en-US"/>
        </w:rPr>
        <w:t>Credito foto</w:t>
      </w:r>
      <w:r w:rsidR="00074ED6" w:rsidRPr="00EA6825">
        <w:rPr>
          <w:lang w:val="en-US"/>
        </w:rPr>
        <w:t>:</w:t>
      </w:r>
    </w:p>
    <w:p w:rsidR="00FE79E4" w:rsidRPr="008D3880" w:rsidRDefault="00FE79E4" w:rsidP="00FE79E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b/>
          <w:lang w:val="en-GB"/>
        </w:rPr>
      </w:pPr>
      <w:r w:rsidRPr="008D3880">
        <w:rPr>
          <w:b/>
          <w:lang w:val="en-GB"/>
        </w:rPr>
        <w:t xml:space="preserve">© TEZUKA PRODUCTIONS </w:t>
      </w:r>
      <w:proofErr w:type="gramStart"/>
      <w:r w:rsidRPr="008D3880">
        <w:rPr>
          <w:b/>
          <w:lang w:val="en-GB"/>
        </w:rPr>
        <w:t>CO.,LTD.</w:t>
      </w:r>
      <w:proofErr w:type="gramEnd"/>
      <w:r w:rsidRPr="008D3880">
        <w:rPr>
          <w:b/>
          <w:lang w:val="en-GB"/>
        </w:rPr>
        <w:t xml:space="preserve">2017  *ALL USES OF ASTRO BOY IMAGES MUST BE SUBMITTED FOR APPROVAL TO TEZUKA PRODUCTIONS </w:t>
      </w:r>
    </w:p>
    <w:p w:rsidR="00FE79E4" w:rsidRPr="008D3880" w:rsidRDefault="00FE79E4">
      <w:pPr>
        <w:pStyle w:val="Normale1"/>
        <w:rPr>
          <w:lang w:val="en-GB"/>
        </w:rPr>
      </w:pPr>
    </w:p>
    <w:p w:rsidR="00B3487A" w:rsidRPr="008D3880" w:rsidRDefault="00B3487A">
      <w:pPr>
        <w:pStyle w:val="Normale1"/>
        <w:rPr>
          <w:b/>
          <w:lang w:val="en-GB"/>
        </w:rPr>
      </w:pPr>
    </w:p>
    <w:p w:rsidR="00B3487A" w:rsidRPr="00EE3D58" w:rsidRDefault="00E038E7" w:rsidP="00EE3D58">
      <w:pPr>
        <w:pStyle w:val="Normale1"/>
        <w:jc w:val="center"/>
        <w:rPr>
          <w:b/>
        </w:rPr>
      </w:pPr>
      <w:r>
        <w:rPr>
          <w:b/>
          <w:sz w:val="28"/>
          <w:szCs w:val="28"/>
          <w:u w:val="single"/>
        </w:rPr>
        <w:t>SCHEDA INFORMATIVA</w:t>
      </w:r>
    </w:p>
    <w:p w:rsidR="00B3487A" w:rsidRDefault="00B3487A">
      <w:pPr>
        <w:pStyle w:val="Normale1"/>
        <w:spacing w:after="0" w:line="240" w:lineRule="auto"/>
        <w:jc w:val="both"/>
        <w:rPr>
          <w:b/>
        </w:rPr>
      </w:pPr>
    </w:p>
    <w:p w:rsidR="00B3487A" w:rsidRDefault="00E038E7">
      <w:pPr>
        <w:pStyle w:val="Normale1"/>
        <w:spacing w:after="0" w:line="240" w:lineRule="auto"/>
        <w:jc w:val="both"/>
      </w:pPr>
      <w:r>
        <w:rPr>
          <w:b/>
        </w:rPr>
        <w:t>Titolo</w:t>
      </w:r>
    </w:p>
    <w:p w:rsidR="00B3487A" w:rsidRDefault="00E038E7">
      <w:pPr>
        <w:pStyle w:val="Normale1"/>
        <w:spacing w:after="0" w:line="240" w:lineRule="auto"/>
        <w:jc w:val="both"/>
      </w:pPr>
      <w:r>
        <w:t>MANGASIA: WONDERLANDS OF ASIAN COMICS</w:t>
      </w:r>
    </w:p>
    <w:p w:rsidR="00B3487A" w:rsidRDefault="00B3487A">
      <w:pPr>
        <w:pStyle w:val="Normale1"/>
        <w:spacing w:after="0" w:line="240" w:lineRule="auto"/>
        <w:jc w:val="both"/>
      </w:pPr>
    </w:p>
    <w:p w:rsidR="00B3487A" w:rsidRDefault="00E038E7">
      <w:pPr>
        <w:pStyle w:val="Normale1"/>
        <w:spacing w:after="0" w:line="240" w:lineRule="auto"/>
        <w:jc w:val="both"/>
      </w:pPr>
      <w:r>
        <w:rPr>
          <w:b/>
        </w:rPr>
        <w:t>A cura di</w:t>
      </w:r>
    </w:p>
    <w:p w:rsidR="00B3487A" w:rsidRDefault="00E038E7">
      <w:pPr>
        <w:pStyle w:val="Normale1"/>
        <w:spacing w:after="0" w:line="240" w:lineRule="auto"/>
        <w:jc w:val="both"/>
        <w:rPr>
          <w:b/>
        </w:rPr>
      </w:pPr>
      <w:r>
        <w:t xml:space="preserve">Paul </w:t>
      </w:r>
      <w:proofErr w:type="spellStart"/>
      <w:r>
        <w:t>Gravett</w:t>
      </w:r>
      <w:proofErr w:type="spellEnd"/>
    </w:p>
    <w:p w:rsidR="00B3487A" w:rsidRDefault="00B3487A">
      <w:pPr>
        <w:pStyle w:val="Normale1"/>
        <w:spacing w:after="0" w:line="240" w:lineRule="auto"/>
        <w:jc w:val="both"/>
        <w:rPr>
          <w:b/>
        </w:rPr>
      </w:pPr>
    </w:p>
    <w:p w:rsidR="00B3487A" w:rsidRDefault="00E038E7">
      <w:pPr>
        <w:pStyle w:val="Normale1"/>
        <w:spacing w:after="0" w:line="240" w:lineRule="auto"/>
        <w:jc w:val="both"/>
      </w:pPr>
      <w:r>
        <w:rPr>
          <w:b/>
        </w:rPr>
        <w:t>Sede</w:t>
      </w:r>
    </w:p>
    <w:p w:rsidR="00B3487A" w:rsidRDefault="00E038E7">
      <w:pPr>
        <w:pStyle w:val="Normale1"/>
        <w:spacing w:after="0" w:line="240" w:lineRule="auto"/>
        <w:jc w:val="both"/>
      </w:pPr>
      <w:r>
        <w:t xml:space="preserve">Villa Reale </w:t>
      </w:r>
      <w:r w:rsidR="00AD5262">
        <w:t xml:space="preserve">di </w:t>
      </w:r>
      <w:r>
        <w:t xml:space="preserve">Monza, Viale Brianza, 1, 20900 Monza </w:t>
      </w:r>
    </w:p>
    <w:p w:rsidR="00B3487A" w:rsidRDefault="00B3487A">
      <w:pPr>
        <w:pStyle w:val="Normale1"/>
        <w:spacing w:after="0" w:line="240" w:lineRule="auto"/>
        <w:jc w:val="both"/>
        <w:rPr>
          <w:b/>
        </w:rPr>
      </w:pPr>
    </w:p>
    <w:p w:rsidR="00B3487A" w:rsidRDefault="00E038E7">
      <w:pPr>
        <w:pStyle w:val="Normale1"/>
        <w:spacing w:after="0" w:line="240" w:lineRule="auto"/>
        <w:jc w:val="both"/>
      </w:pPr>
      <w:r>
        <w:rPr>
          <w:b/>
        </w:rPr>
        <w:t>Periodo</w:t>
      </w:r>
    </w:p>
    <w:p w:rsidR="00B3487A" w:rsidRDefault="00E038E7">
      <w:pPr>
        <w:pStyle w:val="Normale1"/>
        <w:spacing w:after="0" w:line="240" w:lineRule="auto"/>
        <w:jc w:val="both"/>
      </w:pPr>
      <w:r>
        <w:t xml:space="preserve">22 febbraio- 3 giugno 2018 </w:t>
      </w:r>
    </w:p>
    <w:p w:rsidR="00B3487A" w:rsidRDefault="00B3487A">
      <w:pPr>
        <w:pStyle w:val="Normale1"/>
        <w:spacing w:after="0" w:line="240" w:lineRule="auto"/>
        <w:jc w:val="both"/>
      </w:pPr>
    </w:p>
    <w:p w:rsidR="00B3487A" w:rsidRDefault="00E038E7">
      <w:pPr>
        <w:pStyle w:val="Normale1"/>
        <w:spacing w:after="0" w:line="240" w:lineRule="auto"/>
        <w:jc w:val="both"/>
        <w:rPr>
          <w:b/>
        </w:rPr>
      </w:pPr>
      <w:r>
        <w:rPr>
          <w:b/>
        </w:rPr>
        <w:t>Organizzata da</w:t>
      </w:r>
    </w:p>
    <w:p w:rsidR="00B3487A" w:rsidRDefault="00AD5262">
      <w:pPr>
        <w:pStyle w:val="Normale1"/>
        <w:spacing w:after="0" w:line="240" w:lineRule="auto"/>
        <w:jc w:val="both"/>
      </w:pPr>
      <w:r>
        <w:t xml:space="preserve">The </w:t>
      </w:r>
      <w:proofErr w:type="spellStart"/>
      <w:r w:rsidR="00E038E7">
        <w:t>Next</w:t>
      </w:r>
      <w:proofErr w:type="spellEnd"/>
      <w:r w:rsidR="00E038E7">
        <w:t xml:space="preserve"> </w:t>
      </w:r>
      <w:proofErr w:type="spellStart"/>
      <w:r w:rsidR="00E038E7">
        <w:t>Exhibition</w:t>
      </w:r>
      <w:proofErr w:type="spellEnd"/>
      <w:r w:rsidR="00E038E7">
        <w:t xml:space="preserve"> </w:t>
      </w:r>
    </w:p>
    <w:p w:rsidR="00B3487A" w:rsidRDefault="00B3487A">
      <w:pPr>
        <w:pStyle w:val="Normale1"/>
        <w:spacing w:after="0" w:line="240" w:lineRule="auto"/>
        <w:jc w:val="both"/>
        <w:rPr>
          <w:b/>
        </w:rPr>
      </w:pPr>
    </w:p>
    <w:p w:rsidR="00B3487A" w:rsidRDefault="00E038E7">
      <w:pPr>
        <w:pStyle w:val="Normale1"/>
        <w:spacing w:after="0" w:line="240" w:lineRule="auto"/>
        <w:jc w:val="both"/>
        <w:rPr>
          <w:b/>
        </w:rPr>
      </w:pPr>
      <w:r>
        <w:rPr>
          <w:b/>
        </w:rPr>
        <w:t>Presentata e curata da</w:t>
      </w:r>
    </w:p>
    <w:p w:rsidR="00B3487A" w:rsidRDefault="00DF6021">
      <w:pPr>
        <w:pStyle w:val="Normale1"/>
        <w:spacing w:after="0" w:line="240" w:lineRule="auto"/>
        <w:jc w:val="both"/>
      </w:pPr>
      <w:proofErr w:type="spellStart"/>
      <w:r w:rsidRPr="00835098">
        <w:t>Barbican</w:t>
      </w:r>
      <w:proofErr w:type="spellEnd"/>
      <w:r w:rsidRPr="00835098">
        <w:t xml:space="preserve"> International Enterprises, </w:t>
      </w:r>
      <w:proofErr w:type="spellStart"/>
      <w:r w:rsidRPr="00835098">
        <w:t>Barbican</w:t>
      </w:r>
      <w:proofErr w:type="spellEnd"/>
      <w:r w:rsidRPr="00835098">
        <w:t xml:space="preserve"> Centre di Londra</w:t>
      </w:r>
      <w:r w:rsidRPr="00835098">
        <w:rPr>
          <w:color w:val="453CCC"/>
        </w:rPr>
        <w:t xml:space="preserve"> </w:t>
      </w:r>
      <w:r w:rsidRPr="00835098">
        <w:t xml:space="preserve">in collaborazione con </w:t>
      </w:r>
      <w:r w:rsidRPr="00DF6021">
        <w:t xml:space="preserve">The </w:t>
      </w:r>
      <w:proofErr w:type="spellStart"/>
      <w:r w:rsidRPr="00DF6021">
        <w:t>Next</w:t>
      </w:r>
      <w:proofErr w:type="spellEnd"/>
      <w:r w:rsidRPr="00DF6021">
        <w:t xml:space="preserve"> </w:t>
      </w:r>
      <w:proofErr w:type="spellStart"/>
      <w:r w:rsidRPr="00DF6021">
        <w:t>Exhibition</w:t>
      </w:r>
      <w:proofErr w:type="spellEnd"/>
      <w:r w:rsidRPr="00DF6021">
        <w:t xml:space="preserve"> e Cultura Domani</w:t>
      </w:r>
    </w:p>
    <w:p w:rsidR="00DF6021" w:rsidRPr="00DF6021" w:rsidRDefault="00DF6021">
      <w:pPr>
        <w:pStyle w:val="Normale1"/>
        <w:spacing w:after="0" w:line="240" w:lineRule="auto"/>
        <w:jc w:val="both"/>
      </w:pPr>
    </w:p>
    <w:p w:rsidR="00B3487A" w:rsidRDefault="00E038E7">
      <w:pPr>
        <w:pStyle w:val="Normale1"/>
        <w:spacing w:after="0" w:line="240" w:lineRule="auto"/>
        <w:jc w:val="both"/>
        <w:rPr>
          <w:b/>
        </w:rPr>
      </w:pPr>
      <w:r>
        <w:rPr>
          <w:b/>
        </w:rPr>
        <w:t>Media partner</w:t>
      </w:r>
    </w:p>
    <w:p w:rsidR="00B3487A" w:rsidRDefault="00EA6825">
      <w:pPr>
        <w:pStyle w:val="Normale1"/>
        <w:spacing w:after="0" w:line="240" w:lineRule="auto"/>
        <w:jc w:val="both"/>
      </w:pPr>
      <w:r>
        <w:t>TGCOM</w:t>
      </w:r>
      <w:r w:rsidR="00E038E7" w:rsidRPr="00DD43BD">
        <w:t xml:space="preserve">24 </w:t>
      </w:r>
      <w:r w:rsidR="00D00C06" w:rsidRPr="00DD43BD">
        <w:t>e Urban Vision</w:t>
      </w:r>
    </w:p>
    <w:p w:rsidR="00B3487A" w:rsidRDefault="00B3487A">
      <w:pPr>
        <w:pStyle w:val="Normale1"/>
        <w:spacing w:after="0" w:line="240" w:lineRule="auto"/>
        <w:jc w:val="both"/>
      </w:pPr>
    </w:p>
    <w:p w:rsidR="00B3487A" w:rsidRDefault="00E038E7">
      <w:pPr>
        <w:pStyle w:val="Normale1"/>
        <w:spacing w:after="0" w:line="240" w:lineRule="auto"/>
        <w:jc w:val="both"/>
        <w:rPr>
          <w:b/>
        </w:rPr>
      </w:pPr>
      <w:r>
        <w:rPr>
          <w:b/>
        </w:rPr>
        <w:t>Orari</w:t>
      </w:r>
    </w:p>
    <w:p w:rsidR="00B3487A" w:rsidRDefault="00E038E7">
      <w:pPr>
        <w:pStyle w:val="Normale1"/>
        <w:spacing w:after="0" w:line="240" w:lineRule="auto"/>
        <w:jc w:val="both"/>
      </w:pPr>
      <w:r>
        <w:t xml:space="preserve">Da martedì a domenica dalle 10.00 alle 19.00 (ultimo ingresso alle 18.00). Lunedì chiuso. </w:t>
      </w:r>
    </w:p>
    <w:p w:rsidR="00B3487A" w:rsidRDefault="00E038E7">
      <w:pPr>
        <w:pStyle w:val="Normale1"/>
        <w:spacing w:after="0" w:line="240" w:lineRule="auto"/>
        <w:jc w:val="both"/>
      </w:pPr>
      <w:r>
        <w:rPr>
          <w:b/>
        </w:rPr>
        <w:t>Aperture Straordinarie:</w:t>
      </w:r>
      <w:r>
        <w:t xml:space="preserve"> 1 e 2 aprile, 25 aprile, 30 aprile, 1 maggio e 2 giugno. </w:t>
      </w:r>
    </w:p>
    <w:p w:rsidR="00B3487A" w:rsidRDefault="00B3487A">
      <w:pPr>
        <w:pStyle w:val="Normale1"/>
        <w:spacing w:after="0" w:line="240" w:lineRule="auto"/>
        <w:jc w:val="both"/>
      </w:pPr>
    </w:p>
    <w:p w:rsidR="00B3487A" w:rsidRDefault="00E038E7">
      <w:pPr>
        <w:pStyle w:val="Normale1"/>
        <w:spacing w:after="0" w:line="240" w:lineRule="auto"/>
        <w:jc w:val="both"/>
        <w:rPr>
          <w:b/>
        </w:rPr>
      </w:pPr>
      <w:r>
        <w:rPr>
          <w:b/>
        </w:rPr>
        <w:t>Prezzi Biglietto</w:t>
      </w:r>
    </w:p>
    <w:p w:rsidR="00B3487A" w:rsidRDefault="00E038E7">
      <w:pPr>
        <w:pStyle w:val="Normale1"/>
        <w:spacing w:after="0" w:line="240" w:lineRule="auto"/>
        <w:jc w:val="both"/>
      </w:pPr>
      <w:r>
        <w:t xml:space="preserve">Intero: 14 euro/ Over 65, insegnanti, under 25, tesserati FAI, ARCI, ACI, Touring Club, BNL dipendenti, Associati Confindustria Monza e Brianza: 12 euro / bambini dai 6 ai 17 anni e biglietti NVRM: 7 euro. </w:t>
      </w:r>
    </w:p>
    <w:p w:rsidR="00B3487A" w:rsidRDefault="00E038E7">
      <w:pPr>
        <w:pStyle w:val="Normale1"/>
        <w:spacing w:after="0" w:line="240" w:lineRule="auto"/>
        <w:jc w:val="both"/>
      </w:pPr>
      <w:r>
        <w:rPr>
          <w:b/>
        </w:rPr>
        <w:t>Promozione famiglia:</w:t>
      </w:r>
      <w:r>
        <w:t xml:space="preserve"> applicabile a famiglie (2 adulti +2 o più bambini dai 6 ai 17 anni, il secondo adulto paga la tariffa bambino ridotto speciale. </w:t>
      </w:r>
    </w:p>
    <w:p w:rsidR="00B3487A" w:rsidRDefault="00E038E7">
      <w:pPr>
        <w:pStyle w:val="Normale1"/>
        <w:spacing w:after="0" w:line="240" w:lineRule="auto"/>
        <w:jc w:val="both"/>
      </w:pPr>
      <w:r>
        <w:rPr>
          <w:b/>
        </w:rPr>
        <w:t>Gratuito per:</w:t>
      </w:r>
      <w:r>
        <w:t xml:space="preserve"> bambini minori di 6 anni, disabili e un accompagnatore, 2 insegnanti per scolaresca, giornalisti con tesserino, guide turistiche, tesserati ICOM, tesserati </w:t>
      </w:r>
      <w:proofErr w:type="spellStart"/>
      <w:r w:rsidR="00AD5262">
        <w:t>A</w:t>
      </w:r>
      <w:r>
        <w:t>bb</w:t>
      </w:r>
      <w:proofErr w:type="spellEnd"/>
      <w:r>
        <w:t xml:space="preserve">. Musei. </w:t>
      </w:r>
    </w:p>
    <w:p w:rsidR="00B3487A" w:rsidRDefault="00B3487A">
      <w:pPr>
        <w:pStyle w:val="Normale1"/>
        <w:spacing w:after="0" w:line="240" w:lineRule="auto"/>
        <w:jc w:val="both"/>
      </w:pPr>
    </w:p>
    <w:p w:rsidR="00B3487A" w:rsidRDefault="00E038E7">
      <w:pPr>
        <w:pStyle w:val="Normale1"/>
        <w:spacing w:after="0" w:line="240" w:lineRule="auto"/>
        <w:jc w:val="both"/>
      </w:pPr>
      <w:r>
        <w:rPr>
          <w:b/>
        </w:rPr>
        <w:t>Informazioni e prenotazioni</w:t>
      </w:r>
    </w:p>
    <w:p w:rsidR="00B3487A" w:rsidRDefault="00E038E7">
      <w:pPr>
        <w:pStyle w:val="Normale1"/>
        <w:spacing w:after="0" w:line="240" w:lineRule="auto"/>
        <w:jc w:val="both"/>
      </w:pPr>
      <w:r>
        <w:t>Call center: 039.5783427 (Attivo lunedì-venerdì, ore 9-18. Sabato, ore 9-13. Non attivo domenica e festivi)</w:t>
      </w:r>
    </w:p>
    <w:p w:rsidR="00AD5262" w:rsidRDefault="00E038E7" w:rsidP="00AD5262">
      <w:pPr>
        <w:pStyle w:val="Normale1"/>
        <w:spacing w:after="0" w:line="240" w:lineRule="auto"/>
        <w:jc w:val="both"/>
      </w:pPr>
      <w:r>
        <w:t xml:space="preserve">Mail: </w:t>
      </w:r>
      <w:r w:rsidR="00AD5262">
        <w:t>villarealemonza@bestunion.com</w:t>
      </w:r>
    </w:p>
    <w:p w:rsidR="00B3487A" w:rsidRDefault="00B3487A">
      <w:pPr>
        <w:pStyle w:val="Normale1"/>
        <w:spacing w:after="0" w:line="240" w:lineRule="auto"/>
        <w:jc w:val="both"/>
      </w:pPr>
      <w:bookmarkStart w:id="1" w:name="_GoBack"/>
      <w:bookmarkEnd w:id="1"/>
    </w:p>
    <w:p w:rsidR="00B3487A" w:rsidRDefault="00B3487A">
      <w:pPr>
        <w:pStyle w:val="Normale1"/>
        <w:spacing w:after="0" w:line="240" w:lineRule="auto"/>
        <w:jc w:val="both"/>
      </w:pPr>
    </w:p>
    <w:p w:rsidR="00B3487A" w:rsidRDefault="00B3487A">
      <w:pPr>
        <w:pStyle w:val="Normale1"/>
        <w:spacing w:after="0" w:line="240" w:lineRule="auto"/>
        <w:jc w:val="both"/>
      </w:pPr>
    </w:p>
    <w:p w:rsidR="00B3487A" w:rsidRDefault="00B3487A">
      <w:pPr>
        <w:pStyle w:val="Normale1"/>
        <w:spacing w:after="0" w:line="240" w:lineRule="auto"/>
        <w:jc w:val="both"/>
      </w:pPr>
    </w:p>
    <w:p w:rsidR="00B3487A" w:rsidRDefault="00E038E7">
      <w:pPr>
        <w:pStyle w:val="Normale1"/>
        <w:spacing w:after="0"/>
        <w:rPr>
          <w:sz w:val="20"/>
          <w:szCs w:val="20"/>
        </w:rPr>
      </w:pPr>
      <w:r>
        <w:rPr>
          <w:sz w:val="20"/>
          <w:szCs w:val="20"/>
        </w:rPr>
        <w:t>Per informazioni</w:t>
      </w:r>
    </w:p>
    <w:p w:rsidR="00B3487A" w:rsidRDefault="00E038E7">
      <w:pPr>
        <w:pStyle w:val="Normale1"/>
        <w:spacing w:after="0"/>
        <w:rPr>
          <w:sz w:val="20"/>
          <w:szCs w:val="20"/>
        </w:rPr>
      </w:pPr>
      <w:r>
        <w:rPr>
          <w:sz w:val="20"/>
          <w:szCs w:val="20"/>
        </w:rPr>
        <w:t>Ufficio Stampa MN Italia</w:t>
      </w:r>
    </w:p>
    <w:p w:rsidR="00B3487A" w:rsidRDefault="00E038E7">
      <w:pPr>
        <w:pStyle w:val="Normale1"/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Stefania </w:t>
      </w:r>
      <w:proofErr w:type="spellStart"/>
      <w:r>
        <w:rPr>
          <w:sz w:val="20"/>
          <w:szCs w:val="20"/>
        </w:rPr>
        <w:t>Previte</w:t>
      </w:r>
      <w:proofErr w:type="spellEnd"/>
      <w:r>
        <w:rPr>
          <w:sz w:val="20"/>
          <w:szCs w:val="20"/>
        </w:rPr>
        <w:t xml:space="preserve"> </w:t>
      </w:r>
      <w:hyperlink r:id="rId10" w:history="1">
        <w:r w:rsidR="0018539B" w:rsidRPr="00A66637">
          <w:rPr>
            <w:rStyle w:val="Collegamentoipertestuale"/>
            <w:sz w:val="20"/>
            <w:szCs w:val="20"/>
          </w:rPr>
          <w:t>stefania.previte@mnitalia.com</w:t>
        </w:r>
      </w:hyperlink>
      <w:r>
        <w:rPr>
          <w:sz w:val="20"/>
          <w:szCs w:val="20"/>
        </w:rPr>
        <w:t xml:space="preserve"> - 347.7148113</w:t>
      </w:r>
    </w:p>
    <w:sectPr w:rsidR="00B3487A" w:rsidSect="00C05B1F">
      <w:headerReference w:type="default" r:id="rId11"/>
      <w:pgSz w:w="11906" w:h="16838"/>
      <w:pgMar w:top="1671" w:right="1134" w:bottom="426" w:left="1134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4DC6" w:rsidRDefault="00554DC6">
      <w:pPr>
        <w:spacing w:after="0" w:line="240" w:lineRule="auto"/>
      </w:pPr>
      <w:r>
        <w:separator/>
      </w:r>
    </w:p>
  </w:endnote>
  <w:endnote w:type="continuationSeparator" w:id="0">
    <w:p w:rsidR="00554DC6" w:rsidRDefault="00554D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4DC6" w:rsidRDefault="00554DC6">
      <w:pPr>
        <w:spacing w:after="0" w:line="240" w:lineRule="auto"/>
      </w:pPr>
      <w:r>
        <w:separator/>
      </w:r>
    </w:p>
  </w:footnote>
  <w:footnote w:type="continuationSeparator" w:id="0">
    <w:p w:rsidR="00554DC6" w:rsidRDefault="00554D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487A" w:rsidRDefault="0015388A">
    <w:pPr>
      <w:pStyle w:val="Normale1"/>
      <w:tabs>
        <w:tab w:val="center" w:pos="4819"/>
        <w:tab w:val="right" w:pos="9638"/>
      </w:tabs>
      <w:spacing w:after="0" w:line="240" w:lineRule="auto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5048885</wp:posOffset>
          </wp:positionH>
          <wp:positionV relativeFrom="paragraph">
            <wp:posOffset>-109855</wp:posOffset>
          </wp:positionV>
          <wp:extent cx="1579880" cy="626110"/>
          <wp:effectExtent l="0" t="0" r="0" b="8890"/>
          <wp:wrapThrough wrapText="bothSides">
            <wp:wrapPolygon edited="0">
              <wp:start x="0" y="0"/>
              <wp:lineTo x="0" y="21030"/>
              <wp:lineTo x="21183" y="21030"/>
              <wp:lineTo x="21183" y="0"/>
              <wp:lineTo x="0" y="0"/>
            </wp:wrapPolygon>
          </wp:wrapThrough>
          <wp:docPr id="5" name="Immagine 1" descr="Macintosh HD:Users:sabrina:Desktop:LOGO MANGASIA:LOGO MANGASIAcs4_Tavola disegn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abrina:Desktop:LOGO MANGASIA:LOGO MANGASIAcs4_Tavola disegno 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378" b="29624"/>
                  <a:stretch/>
                </pic:blipFill>
                <pic:spPr bwMode="auto">
                  <a:xfrm>
                    <a:off x="0" y="0"/>
                    <a:ext cx="1579880" cy="6261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ve="http://schemas.openxmlformats.org/markup-compatibility/2006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E038E7"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-457199</wp:posOffset>
          </wp:positionH>
          <wp:positionV relativeFrom="paragraph">
            <wp:posOffset>-123189</wp:posOffset>
          </wp:positionV>
          <wp:extent cx="1714500" cy="685165"/>
          <wp:effectExtent l="0" t="0" r="0" b="0"/>
          <wp:wrapSquare wrapText="bothSides" distT="0" distB="0" distL="114300" distR="114300"/>
          <wp:docPr id="3" name="image7.png" descr="Macintosh HD:Users:sabrina:Desktop:VillaReale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 descr="Macintosh HD:Users:sabrina:Desktop:VillaReale_LOGO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4500" cy="6851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A62D96"/>
    <w:multiLevelType w:val="multilevel"/>
    <w:tmpl w:val="38E28E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87A"/>
    <w:rsid w:val="0004574A"/>
    <w:rsid w:val="00074ED6"/>
    <w:rsid w:val="0015388A"/>
    <w:rsid w:val="0018539B"/>
    <w:rsid w:val="002928C2"/>
    <w:rsid w:val="003D121B"/>
    <w:rsid w:val="00494DDF"/>
    <w:rsid w:val="00554DC6"/>
    <w:rsid w:val="005E2A5F"/>
    <w:rsid w:val="005F6AD4"/>
    <w:rsid w:val="007D4B9B"/>
    <w:rsid w:val="00835098"/>
    <w:rsid w:val="008D3880"/>
    <w:rsid w:val="009E41D8"/>
    <w:rsid w:val="00AC2357"/>
    <w:rsid w:val="00AD5262"/>
    <w:rsid w:val="00B3487A"/>
    <w:rsid w:val="00B67C08"/>
    <w:rsid w:val="00C01D12"/>
    <w:rsid w:val="00C05B1F"/>
    <w:rsid w:val="00C150DA"/>
    <w:rsid w:val="00CA3C85"/>
    <w:rsid w:val="00D00C06"/>
    <w:rsid w:val="00DD43BD"/>
    <w:rsid w:val="00DE487C"/>
    <w:rsid w:val="00DF6021"/>
    <w:rsid w:val="00E038E7"/>
    <w:rsid w:val="00EA6825"/>
    <w:rsid w:val="00EE3D58"/>
    <w:rsid w:val="00FE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8AE190"/>
  <w15:docId w15:val="{B21EC90A-A7C9-4193-8A11-D944D3D63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color w:val="000000"/>
        <w:sz w:val="22"/>
        <w:szCs w:val="22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E41D8"/>
  </w:style>
  <w:style w:type="paragraph" w:styleId="Titolo1">
    <w:name w:val="heading 1"/>
    <w:basedOn w:val="Normale1"/>
    <w:next w:val="Normale1"/>
    <w:rsid w:val="009E41D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1"/>
    <w:next w:val="Normale1"/>
    <w:rsid w:val="009E41D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9E41D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9E41D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1"/>
    <w:next w:val="Normale1"/>
    <w:rsid w:val="009E41D8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1"/>
    <w:next w:val="Normale1"/>
    <w:rsid w:val="009E41D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9E41D8"/>
  </w:style>
  <w:style w:type="table" w:customStyle="1" w:styleId="TableNormal">
    <w:name w:val="Table Normal"/>
    <w:rsid w:val="009E41D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9E41D8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1"/>
    <w:next w:val="Normale1"/>
    <w:rsid w:val="009E41D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Intestazione">
    <w:name w:val="header"/>
    <w:basedOn w:val="Normale"/>
    <w:link w:val="IntestazioneCarattere"/>
    <w:uiPriority w:val="99"/>
    <w:unhideWhenUsed/>
    <w:rsid w:val="001538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5388A"/>
  </w:style>
  <w:style w:type="paragraph" w:styleId="Pidipagina">
    <w:name w:val="footer"/>
    <w:basedOn w:val="Normale"/>
    <w:link w:val="PidipaginaCarattere"/>
    <w:uiPriority w:val="99"/>
    <w:unhideWhenUsed/>
    <w:rsid w:val="0015388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5388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5388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5388A"/>
    <w:rPr>
      <w:rFonts w:ascii="Lucida Grande" w:hAnsi="Lucida Grande" w:cs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18539B"/>
    <w:rPr>
      <w:color w:val="0000FF" w:themeColor="hyperlink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FE79E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color w:val="auto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FE79E4"/>
    <w:rPr>
      <w:rFonts w:ascii="Courier" w:hAnsi="Courier" w:cs="Courier"/>
      <w:color w:val="aut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76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tefania.previte@mnitalia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1498</Words>
  <Characters>8539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</dc:creator>
  <cp:lastModifiedBy>Alessandra Corti</cp:lastModifiedBy>
  <cp:revision>3</cp:revision>
  <dcterms:created xsi:type="dcterms:W3CDTF">2018-02-16T13:27:00Z</dcterms:created>
  <dcterms:modified xsi:type="dcterms:W3CDTF">2018-02-21T13:34:00Z</dcterms:modified>
</cp:coreProperties>
</file>