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90" w:rsidRDefault="006C4990" w:rsidP="00A164F5">
      <w:pPr>
        <w:jc w:val="center"/>
        <w:rPr>
          <w:rFonts w:ascii="Calibri" w:hAnsi="Calibri"/>
          <w:noProof/>
          <w:sz w:val="22"/>
          <w:szCs w:val="22"/>
        </w:rPr>
      </w:pPr>
    </w:p>
    <w:p w:rsidR="006C4990" w:rsidRDefault="006C4990" w:rsidP="00A164F5">
      <w:pPr>
        <w:jc w:val="center"/>
        <w:rPr>
          <w:rFonts w:ascii="Calibri" w:hAnsi="Calibri"/>
          <w:noProof/>
          <w:sz w:val="22"/>
          <w:szCs w:val="22"/>
        </w:rPr>
      </w:pPr>
    </w:p>
    <w:p w:rsidR="00A164F5" w:rsidRDefault="00A164F5" w:rsidP="00A164F5">
      <w:pPr>
        <w:jc w:val="center"/>
        <w:rPr>
          <w:rFonts w:ascii="Calibri" w:hAnsi="Calibri"/>
          <w:noProof/>
          <w:sz w:val="22"/>
          <w:szCs w:val="22"/>
        </w:rPr>
      </w:pPr>
      <w:bookmarkStart w:id="0" w:name="_GoBack"/>
      <w:bookmarkEnd w:id="0"/>
      <w:r>
        <w:rPr>
          <w:rFonts w:cs="Calibri"/>
          <w:noProof/>
        </w:rPr>
        <w:drawing>
          <wp:inline distT="0" distB="0" distL="0" distR="0">
            <wp:extent cx="238125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rotWithShape="1">
                    <a:blip r:embed="rId5">
                      <a:extLst>
                        <a:ext uri="{28A0092B-C50C-407E-A947-70E740481C1C}">
                          <a14:useLocalDpi xmlns:a14="http://schemas.microsoft.com/office/drawing/2010/main" val="0"/>
                        </a:ext>
                      </a:extLst>
                    </a:blip>
                    <a:srcRect b="51515"/>
                    <a:stretch/>
                  </pic:blipFill>
                  <pic:spPr bwMode="auto">
                    <a:xfrm>
                      <a:off x="0" y="0"/>
                      <a:ext cx="2381250" cy="457200"/>
                    </a:xfrm>
                    <a:prstGeom prst="rect">
                      <a:avLst/>
                    </a:prstGeom>
                    <a:noFill/>
                    <a:ln>
                      <a:noFill/>
                    </a:ln>
                    <a:extLst>
                      <a:ext uri="{53640926-AAD7-44D8-BBD7-CCE9431645EC}">
                        <a14:shadowObscured xmlns:a14="http://schemas.microsoft.com/office/drawing/2010/main"/>
                      </a:ext>
                    </a:extLst>
                  </pic:spPr>
                </pic:pic>
              </a:graphicData>
            </a:graphic>
          </wp:inline>
        </w:drawing>
      </w:r>
    </w:p>
    <w:p w:rsidR="00A164F5" w:rsidRDefault="00A164F5" w:rsidP="00A164F5">
      <w:pPr>
        <w:jc w:val="center"/>
        <w:rPr>
          <w:rFonts w:ascii="Calibri" w:hAnsi="Calibri"/>
          <w:noProof/>
          <w:sz w:val="22"/>
          <w:szCs w:val="22"/>
        </w:rPr>
      </w:pPr>
      <w:r>
        <w:rPr>
          <w:rFonts w:ascii="Calibri" w:hAnsi="Calibri"/>
          <w:noProof/>
          <w:sz w:val="22"/>
          <w:szCs w:val="22"/>
        </w:rPr>
        <w:drawing>
          <wp:inline distT="0" distB="0" distL="0" distR="0" wp14:anchorId="2D668321" wp14:editId="50C146F4">
            <wp:extent cx="2098675" cy="715010"/>
            <wp:effectExtent l="0" t="0" r="0" b="8890"/>
            <wp:docPr id="1" name="Immagine 1" descr="C:\Users\Rosi\Desktop\logo aeropor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Desktop\logo aeropor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8675" cy="715010"/>
                    </a:xfrm>
                    <a:prstGeom prst="rect">
                      <a:avLst/>
                    </a:prstGeom>
                    <a:noFill/>
                    <a:ln>
                      <a:noFill/>
                    </a:ln>
                  </pic:spPr>
                </pic:pic>
              </a:graphicData>
            </a:graphic>
          </wp:inline>
        </w:drawing>
      </w:r>
    </w:p>
    <w:p w:rsidR="00A164F5" w:rsidRDefault="00A164F5" w:rsidP="00A164F5">
      <w:pPr>
        <w:jc w:val="center"/>
        <w:rPr>
          <w:rFonts w:ascii="Calibri" w:hAnsi="Calibri"/>
          <w:noProof/>
          <w:sz w:val="22"/>
          <w:szCs w:val="22"/>
        </w:rPr>
      </w:pPr>
    </w:p>
    <w:p w:rsidR="00A164F5" w:rsidRDefault="00A164F5" w:rsidP="00A164F5">
      <w:pPr>
        <w:jc w:val="center"/>
        <w:rPr>
          <w:rFonts w:ascii="Calibri" w:hAnsi="Calibri"/>
          <w:sz w:val="22"/>
          <w:szCs w:val="22"/>
        </w:rPr>
      </w:pPr>
      <w:r>
        <w:rPr>
          <w:rFonts w:ascii="Calibri" w:hAnsi="Calibri"/>
          <w:noProof/>
          <w:sz w:val="22"/>
          <w:szCs w:val="22"/>
        </w:rPr>
        <w:drawing>
          <wp:inline distT="0" distB="0" distL="0" distR="0" wp14:anchorId="21CBE0CD" wp14:editId="257BCA01">
            <wp:extent cx="2684292" cy="541020"/>
            <wp:effectExtent l="0" t="0" r="1905" b="0"/>
            <wp:docPr id="12" name="Immagine 1" descr="C:\mdelladucata\SEGRDIRE\EVENTI\aeroporto Pisa\Volarear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mdelladucata\SEGRDIRE\EVENTI\aeroporto Pisa\Volareart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4292" cy="541020"/>
                    </a:xfrm>
                    <a:prstGeom prst="rect">
                      <a:avLst/>
                    </a:prstGeom>
                    <a:noFill/>
                    <a:ln>
                      <a:noFill/>
                    </a:ln>
                  </pic:spPr>
                </pic:pic>
              </a:graphicData>
            </a:graphic>
          </wp:inline>
        </w:drawing>
      </w:r>
    </w:p>
    <w:p w:rsidR="00A164F5" w:rsidRDefault="00A164F5" w:rsidP="00A164F5">
      <w:pPr>
        <w:jc w:val="both"/>
        <w:rPr>
          <w:rFonts w:ascii="Calibri" w:hAnsi="Calibri"/>
          <w:sz w:val="22"/>
          <w:szCs w:val="22"/>
        </w:rPr>
      </w:pPr>
    </w:p>
    <w:p w:rsidR="00A164F5" w:rsidRPr="00A43E9A" w:rsidRDefault="00A164F5" w:rsidP="00A164F5">
      <w:pPr>
        <w:jc w:val="center"/>
        <w:rPr>
          <w:rFonts w:ascii="Arial" w:eastAsia="Times New Roman" w:hAnsi="Arial" w:cs="Arial"/>
          <w:b/>
          <w:bCs/>
          <w:sz w:val="44"/>
          <w:szCs w:val="44"/>
        </w:rPr>
      </w:pPr>
      <w:r w:rsidRPr="0087720D">
        <w:rPr>
          <w:rFonts w:ascii="Arial" w:eastAsia="Times New Roman" w:hAnsi="Arial" w:cs="Arial"/>
          <w:b/>
          <w:bCs/>
          <w:color w:val="000000"/>
          <w:sz w:val="44"/>
          <w:szCs w:val="44"/>
        </w:rPr>
        <w:t xml:space="preserve">PARK </w:t>
      </w:r>
      <w:r w:rsidRPr="00A43E9A">
        <w:rPr>
          <w:rFonts w:ascii="Arial" w:eastAsia="Times New Roman" w:hAnsi="Arial" w:cs="Arial"/>
          <w:b/>
          <w:bCs/>
          <w:sz w:val="44"/>
          <w:szCs w:val="44"/>
        </w:rPr>
        <w:t>EUN SUN</w:t>
      </w:r>
    </w:p>
    <w:p w:rsidR="00CD3B1E" w:rsidRPr="0087720D" w:rsidRDefault="00CD3B1E" w:rsidP="00A164F5">
      <w:pPr>
        <w:jc w:val="center"/>
        <w:rPr>
          <w:rFonts w:ascii="Arial" w:eastAsia="Times New Roman" w:hAnsi="Arial" w:cs="Arial"/>
          <w:b/>
          <w:bCs/>
          <w:color w:val="FFCD00"/>
          <w:sz w:val="16"/>
          <w:szCs w:val="16"/>
        </w:rPr>
      </w:pPr>
    </w:p>
    <w:p w:rsidR="006A7B34" w:rsidRPr="0087720D" w:rsidRDefault="006A7B34" w:rsidP="00CD3B1E">
      <w:pPr>
        <w:jc w:val="center"/>
        <w:rPr>
          <w:rFonts w:ascii="Arial" w:hAnsi="Arial" w:cs="Arial"/>
          <w:b/>
          <w:color w:val="7F7F7F" w:themeColor="text1" w:themeTint="80"/>
          <w:sz w:val="27"/>
          <w:szCs w:val="27"/>
        </w:rPr>
      </w:pPr>
      <w:r w:rsidRPr="0087720D">
        <w:rPr>
          <w:rFonts w:ascii="Arial" w:hAnsi="Arial" w:cs="Arial"/>
          <w:b/>
          <w:color w:val="7F7F7F" w:themeColor="text1" w:themeTint="80"/>
          <w:sz w:val="27"/>
          <w:szCs w:val="27"/>
        </w:rPr>
        <w:t>Quinta Edizione 2019-2020</w:t>
      </w:r>
    </w:p>
    <w:p w:rsidR="006A7B34" w:rsidRPr="00CD3B1E" w:rsidRDefault="006A7B34" w:rsidP="00FD1A0E">
      <w:pPr>
        <w:rPr>
          <w:rFonts w:ascii="FuturaBT-BoldCondensed" w:eastAsia="Times New Roman" w:hAnsi="FuturaBT-BoldCondensed" w:cs="FuturaBT-BoldCondensed"/>
          <w:b/>
          <w:bCs/>
          <w:color w:val="FFCD00"/>
          <w:sz w:val="46"/>
          <w:szCs w:val="44"/>
        </w:rPr>
      </w:pPr>
    </w:p>
    <w:p w:rsidR="006A7B34" w:rsidRPr="006A7B34" w:rsidRDefault="00EA7EAB" w:rsidP="006A7B34">
      <w:pPr>
        <w:jc w:val="right"/>
        <w:rPr>
          <w:rFonts w:asciiTheme="majorHAnsi" w:eastAsia="Times New Roman" w:hAnsiTheme="majorHAnsi" w:cs="FuturaBT-BoldCondensed"/>
          <w:bCs/>
          <w:i/>
        </w:rPr>
      </w:pPr>
      <w:r>
        <w:rPr>
          <w:rFonts w:asciiTheme="majorHAnsi" w:eastAsia="Times New Roman" w:hAnsiTheme="majorHAnsi" w:cs="FuturaBT-BoldCondensed"/>
          <w:bCs/>
          <w:i/>
        </w:rPr>
        <w:t>Comunicato stampa, 04</w:t>
      </w:r>
      <w:r w:rsidR="006A7B34" w:rsidRPr="006A7B34">
        <w:rPr>
          <w:rFonts w:asciiTheme="majorHAnsi" w:eastAsia="Times New Roman" w:hAnsiTheme="majorHAnsi" w:cs="FuturaBT-BoldCondensed"/>
          <w:bCs/>
          <w:i/>
        </w:rPr>
        <w:t xml:space="preserve"> luglio 2019</w:t>
      </w:r>
    </w:p>
    <w:p w:rsidR="006A7B34" w:rsidRDefault="006A7B34" w:rsidP="006A7B34">
      <w:pPr>
        <w:shd w:val="clear" w:color="auto" w:fill="FFFFFF"/>
        <w:rPr>
          <w:rFonts w:ascii="Calibri" w:hAnsi="Calibri"/>
          <w:b/>
          <w:bCs/>
          <w:sz w:val="44"/>
          <w:szCs w:val="44"/>
        </w:rPr>
      </w:pPr>
    </w:p>
    <w:p w:rsidR="00A43E9A" w:rsidRDefault="00A43E9A" w:rsidP="00A43E9A">
      <w:pPr>
        <w:spacing w:line="276" w:lineRule="auto"/>
        <w:jc w:val="both"/>
        <w:rPr>
          <w:rFonts w:asciiTheme="majorHAnsi" w:hAnsiTheme="majorHAnsi"/>
        </w:rPr>
      </w:pPr>
      <w:r>
        <w:rPr>
          <w:rFonts w:asciiTheme="majorHAnsi" w:hAnsiTheme="majorHAnsi" w:cs="Calibri"/>
        </w:rPr>
        <w:t>Anche quest’anno s</w:t>
      </w:r>
      <w:r w:rsidRPr="009442BC">
        <w:rPr>
          <w:rFonts w:asciiTheme="majorHAnsi" w:hAnsiTheme="majorHAnsi" w:cs="Calibri"/>
        </w:rPr>
        <w:t xml:space="preserve">i rinnova la collaborazione fra </w:t>
      </w:r>
      <w:r w:rsidRPr="009442BC">
        <w:rPr>
          <w:rFonts w:asciiTheme="majorHAnsi" w:hAnsiTheme="majorHAnsi" w:cs="Calibri"/>
          <w:b/>
        </w:rPr>
        <w:t>Henraux</w:t>
      </w:r>
      <w:r w:rsidRPr="009442BC">
        <w:rPr>
          <w:rFonts w:asciiTheme="majorHAnsi" w:hAnsiTheme="majorHAnsi" w:cs="Calibri"/>
        </w:rPr>
        <w:t xml:space="preserve"> e </w:t>
      </w:r>
      <w:r w:rsidRPr="009442BC">
        <w:rPr>
          <w:rFonts w:asciiTheme="majorHAnsi" w:hAnsiTheme="majorHAnsi" w:cs="Calibri"/>
          <w:b/>
        </w:rPr>
        <w:t>Toscana Aeroporti</w:t>
      </w:r>
      <w:r>
        <w:rPr>
          <w:rFonts w:asciiTheme="majorHAnsi" w:hAnsiTheme="majorHAnsi" w:cs="Calibri"/>
        </w:rPr>
        <w:t xml:space="preserve"> </w:t>
      </w:r>
      <w:r w:rsidRPr="009442BC">
        <w:rPr>
          <w:rFonts w:asciiTheme="majorHAnsi" w:hAnsiTheme="majorHAnsi" w:cs="Calibri"/>
        </w:rPr>
        <w:t xml:space="preserve">che insieme hanno inaugurato </w:t>
      </w:r>
      <w:r>
        <w:rPr>
          <w:rFonts w:asciiTheme="majorHAnsi" w:hAnsiTheme="majorHAnsi" w:cs="Calibri"/>
        </w:rPr>
        <w:t xml:space="preserve">quest’oggi, 4 luglio, </w:t>
      </w:r>
      <w:r w:rsidRPr="009442BC">
        <w:rPr>
          <w:rFonts w:asciiTheme="majorHAnsi" w:hAnsiTheme="majorHAnsi" w:cs="Calibri"/>
        </w:rPr>
        <w:t xml:space="preserve">la quinta edizione di </w:t>
      </w:r>
      <w:proofErr w:type="spellStart"/>
      <w:r w:rsidRPr="009442BC">
        <w:rPr>
          <w:rFonts w:asciiTheme="majorHAnsi" w:hAnsiTheme="majorHAnsi" w:cs="Calibri"/>
          <w:b/>
        </w:rPr>
        <w:t>Volare</w:t>
      </w:r>
      <w:r>
        <w:rPr>
          <w:rFonts w:asciiTheme="majorHAnsi" w:hAnsiTheme="majorHAnsi" w:cs="Calibri"/>
          <w:b/>
        </w:rPr>
        <w:t>A</w:t>
      </w:r>
      <w:r w:rsidRPr="009442BC">
        <w:rPr>
          <w:rFonts w:asciiTheme="majorHAnsi" w:hAnsiTheme="majorHAnsi" w:cs="Calibri"/>
          <w:b/>
        </w:rPr>
        <w:t>rte</w:t>
      </w:r>
      <w:proofErr w:type="spellEnd"/>
      <w:r w:rsidRPr="009442BC">
        <w:rPr>
          <w:rFonts w:asciiTheme="majorHAnsi" w:hAnsiTheme="majorHAnsi" w:cs="Calibri"/>
        </w:rPr>
        <w:t xml:space="preserve"> con opere monumentali </w:t>
      </w:r>
      <w:r>
        <w:rPr>
          <w:rFonts w:asciiTheme="majorHAnsi" w:hAnsiTheme="majorHAnsi" w:cs="Calibri"/>
        </w:rPr>
        <w:t>dell’artista coreano</w:t>
      </w:r>
      <w:r w:rsidRPr="009442BC">
        <w:rPr>
          <w:rFonts w:asciiTheme="majorHAnsi" w:hAnsiTheme="majorHAnsi" w:cs="Calibri"/>
        </w:rPr>
        <w:t xml:space="preserve"> </w:t>
      </w:r>
      <w:r w:rsidRPr="009442BC">
        <w:rPr>
          <w:rFonts w:asciiTheme="majorHAnsi" w:hAnsiTheme="majorHAnsi" w:cs="Calibri"/>
          <w:b/>
        </w:rPr>
        <w:t xml:space="preserve">Park </w:t>
      </w:r>
      <w:proofErr w:type="spellStart"/>
      <w:r w:rsidRPr="009442BC">
        <w:rPr>
          <w:rFonts w:asciiTheme="majorHAnsi" w:hAnsiTheme="majorHAnsi" w:cs="Calibri"/>
          <w:b/>
        </w:rPr>
        <w:t>Eun</w:t>
      </w:r>
      <w:proofErr w:type="spellEnd"/>
      <w:r w:rsidRPr="009442BC">
        <w:rPr>
          <w:rFonts w:asciiTheme="majorHAnsi" w:hAnsiTheme="majorHAnsi" w:cs="Calibri"/>
          <w:b/>
        </w:rPr>
        <w:t xml:space="preserve"> </w:t>
      </w:r>
      <w:proofErr w:type="spellStart"/>
      <w:r w:rsidRPr="009442BC">
        <w:rPr>
          <w:rFonts w:asciiTheme="majorHAnsi" w:hAnsiTheme="majorHAnsi" w:cs="Calibri"/>
          <w:b/>
        </w:rPr>
        <w:t>Sun</w:t>
      </w:r>
      <w:proofErr w:type="spellEnd"/>
      <w:r w:rsidRPr="009442BC">
        <w:rPr>
          <w:rFonts w:asciiTheme="majorHAnsi" w:hAnsiTheme="majorHAnsi" w:cs="Calibri"/>
        </w:rPr>
        <w:t xml:space="preserve"> negli aeroporti di Pisa e Firenze. </w:t>
      </w:r>
      <w:r w:rsidRPr="009442BC">
        <w:rPr>
          <w:rFonts w:asciiTheme="majorHAnsi" w:hAnsiTheme="majorHAnsi"/>
        </w:rPr>
        <w:t xml:space="preserve">Le due aerostazioni, luogo di incontro e transito di </w:t>
      </w:r>
      <w:r>
        <w:rPr>
          <w:rFonts w:asciiTheme="majorHAnsi" w:hAnsiTheme="majorHAnsi"/>
        </w:rPr>
        <w:t xml:space="preserve">oltre </w:t>
      </w:r>
      <w:r w:rsidR="00CC40FC">
        <w:rPr>
          <w:rFonts w:asciiTheme="majorHAnsi" w:hAnsiTheme="majorHAnsi"/>
        </w:rPr>
        <w:t>otto</w:t>
      </w:r>
      <w:r>
        <w:rPr>
          <w:rFonts w:asciiTheme="majorHAnsi" w:hAnsiTheme="majorHAnsi"/>
        </w:rPr>
        <w:t xml:space="preserve"> </w:t>
      </w:r>
      <w:r w:rsidRPr="009442BC">
        <w:rPr>
          <w:rFonts w:asciiTheme="majorHAnsi" w:hAnsiTheme="majorHAnsi"/>
        </w:rPr>
        <w:t>milioni</w:t>
      </w:r>
      <w:r>
        <w:rPr>
          <w:rFonts w:asciiTheme="majorHAnsi" w:hAnsiTheme="majorHAnsi"/>
        </w:rPr>
        <w:t xml:space="preserve"> </w:t>
      </w:r>
      <w:r w:rsidRPr="009442BC">
        <w:rPr>
          <w:rFonts w:asciiTheme="majorHAnsi" w:hAnsiTheme="majorHAnsi"/>
        </w:rPr>
        <w:t xml:space="preserve">di </w:t>
      </w:r>
      <w:r>
        <w:rPr>
          <w:rFonts w:asciiTheme="majorHAnsi" w:hAnsiTheme="majorHAnsi"/>
        </w:rPr>
        <w:t>passeggeri all’anno</w:t>
      </w:r>
      <w:r w:rsidRPr="009442BC">
        <w:rPr>
          <w:rFonts w:asciiTheme="majorHAnsi" w:hAnsiTheme="majorHAnsi"/>
        </w:rPr>
        <w:t>, si confermano così vetrine privilegiate dell</w:t>
      </w:r>
      <w:r>
        <w:rPr>
          <w:rFonts w:asciiTheme="majorHAnsi" w:hAnsiTheme="majorHAnsi"/>
        </w:rPr>
        <w:t xml:space="preserve">’arte e della scultura in marmo e si confermano musei a cielo aperto. </w:t>
      </w:r>
    </w:p>
    <w:p w:rsidR="00A43E9A" w:rsidRPr="009442BC" w:rsidRDefault="00A43E9A" w:rsidP="00A43E9A">
      <w:pPr>
        <w:spacing w:line="276" w:lineRule="auto"/>
        <w:jc w:val="both"/>
        <w:rPr>
          <w:rFonts w:asciiTheme="majorHAnsi" w:hAnsiTheme="majorHAnsi"/>
        </w:rPr>
      </w:pPr>
    </w:p>
    <w:p w:rsidR="00A43E9A" w:rsidRPr="00804144" w:rsidRDefault="00A43E9A" w:rsidP="00A43E9A">
      <w:pPr>
        <w:spacing w:line="276" w:lineRule="auto"/>
        <w:jc w:val="both"/>
        <w:rPr>
          <w:rFonts w:asciiTheme="majorHAnsi" w:hAnsiTheme="majorHAnsi"/>
          <w:b/>
          <w:i/>
        </w:rPr>
      </w:pPr>
      <w:proofErr w:type="spellStart"/>
      <w:r w:rsidRPr="001C0026">
        <w:rPr>
          <w:rFonts w:asciiTheme="majorHAnsi" w:hAnsiTheme="majorHAnsi"/>
        </w:rPr>
        <w:t>VolareArte</w:t>
      </w:r>
      <w:proofErr w:type="spellEnd"/>
      <w:r w:rsidRPr="001C0026">
        <w:rPr>
          <w:rFonts w:asciiTheme="majorHAnsi" w:hAnsiTheme="majorHAnsi"/>
        </w:rPr>
        <w:t xml:space="preserve"> </w:t>
      </w:r>
      <w:r w:rsidRPr="009442BC">
        <w:rPr>
          <w:rFonts w:asciiTheme="majorHAnsi" w:hAnsiTheme="majorHAnsi"/>
        </w:rPr>
        <w:t>vede</w:t>
      </w:r>
      <w:r>
        <w:rPr>
          <w:rFonts w:asciiTheme="majorHAnsi" w:hAnsiTheme="majorHAnsi"/>
        </w:rPr>
        <w:t xml:space="preserve"> per la seconda volta </w:t>
      </w:r>
      <w:r w:rsidRPr="009442BC">
        <w:rPr>
          <w:rFonts w:asciiTheme="majorHAnsi" w:hAnsiTheme="majorHAnsi"/>
        </w:rPr>
        <w:t xml:space="preserve">l’installazione </w:t>
      </w:r>
      <w:r>
        <w:rPr>
          <w:rFonts w:asciiTheme="majorHAnsi" w:hAnsiTheme="majorHAnsi"/>
        </w:rPr>
        <w:t xml:space="preserve">delle opere di </w:t>
      </w:r>
      <w:r w:rsidRPr="001C0026">
        <w:rPr>
          <w:rFonts w:asciiTheme="majorHAnsi" w:hAnsiTheme="majorHAnsi"/>
        </w:rPr>
        <w:t xml:space="preserve">Park </w:t>
      </w:r>
      <w:proofErr w:type="spellStart"/>
      <w:r w:rsidRPr="001C0026">
        <w:rPr>
          <w:rFonts w:asciiTheme="majorHAnsi" w:hAnsiTheme="majorHAnsi"/>
        </w:rPr>
        <w:t>Eun</w:t>
      </w:r>
      <w:proofErr w:type="spellEnd"/>
      <w:r w:rsidRPr="001C0026">
        <w:rPr>
          <w:rFonts w:asciiTheme="majorHAnsi" w:hAnsiTheme="majorHAnsi"/>
        </w:rPr>
        <w:t xml:space="preserve"> </w:t>
      </w:r>
      <w:proofErr w:type="spellStart"/>
      <w:r w:rsidRPr="001C0026">
        <w:rPr>
          <w:rFonts w:asciiTheme="majorHAnsi" w:hAnsiTheme="majorHAnsi"/>
        </w:rPr>
        <w:t>Sun</w:t>
      </w:r>
      <w:proofErr w:type="spellEnd"/>
      <w:r>
        <w:rPr>
          <w:rFonts w:asciiTheme="majorHAnsi" w:hAnsiTheme="majorHAnsi"/>
        </w:rPr>
        <w:t xml:space="preserve"> in un nuovo </w:t>
      </w:r>
      <w:r w:rsidRPr="009442BC">
        <w:rPr>
          <w:rFonts w:asciiTheme="majorHAnsi" w:hAnsiTheme="majorHAnsi"/>
        </w:rPr>
        <w:t xml:space="preserve">percorso espositivo </w:t>
      </w:r>
      <w:r>
        <w:rPr>
          <w:rFonts w:asciiTheme="majorHAnsi" w:hAnsiTheme="majorHAnsi"/>
        </w:rPr>
        <w:t xml:space="preserve">composto totalmente da sculture </w:t>
      </w:r>
      <w:r w:rsidRPr="009442BC">
        <w:rPr>
          <w:rFonts w:asciiTheme="majorHAnsi" w:hAnsiTheme="majorHAnsi"/>
        </w:rPr>
        <w:t>monumentali,</w:t>
      </w:r>
      <w:r>
        <w:rPr>
          <w:rFonts w:asciiTheme="majorHAnsi" w:hAnsiTheme="majorHAnsi"/>
        </w:rPr>
        <w:t xml:space="preserve"> alcune di esse superano i dieci metri di altezza, allestite fino alla fine del 2020. All’esterno dell’aeroporto di Pisa sono installate le opere “</w:t>
      </w:r>
      <w:r>
        <w:rPr>
          <w:rFonts w:asciiTheme="majorHAnsi" w:hAnsiTheme="majorHAnsi"/>
          <w:b/>
          <w:i/>
        </w:rPr>
        <w:t>Accrescimento Infinita C</w:t>
      </w:r>
      <w:r w:rsidRPr="00662488">
        <w:rPr>
          <w:rFonts w:asciiTheme="majorHAnsi" w:hAnsiTheme="majorHAnsi"/>
          <w:b/>
          <w:i/>
        </w:rPr>
        <w:t>olonna</w:t>
      </w:r>
      <w:r>
        <w:rPr>
          <w:rFonts w:asciiTheme="majorHAnsi" w:hAnsiTheme="majorHAnsi"/>
          <w:b/>
          <w:i/>
        </w:rPr>
        <w:t>”,</w:t>
      </w:r>
      <w:r>
        <w:rPr>
          <w:rFonts w:asciiTheme="majorHAnsi" w:hAnsiTheme="majorHAnsi"/>
        </w:rPr>
        <w:t xml:space="preserve"> “</w:t>
      </w:r>
      <w:proofErr w:type="spellStart"/>
      <w:r w:rsidRPr="00662488">
        <w:rPr>
          <w:rFonts w:asciiTheme="majorHAnsi" w:hAnsiTheme="majorHAnsi"/>
          <w:b/>
          <w:i/>
        </w:rPr>
        <w:t>Duplication</w:t>
      </w:r>
      <w:proofErr w:type="spellEnd"/>
      <w:r w:rsidRPr="00662488">
        <w:rPr>
          <w:rFonts w:asciiTheme="majorHAnsi" w:hAnsiTheme="majorHAnsi"/>
          <w:b/>
          <w:i/>
        </w:rPr>
        <w:t xml:space="preserve"> II</w:t>
      </w:r>
      <w:r>
        <w:rPr>
          <w:rFonts w:asciiTheme="majorHAnsi" w:hAnsiTheme="majorHAnsi"/>
          <w:b/>
          <w:i/>
        </w:rPr>
        <w:t xml:space="preserve">” </w:t>
      </w:r>
      <w:r>
        <w:rPr>
          <w:rFonts w:asciiTheme="majorHAnsi" w:hAnsiTheme="majorHAnsi"/>
        </w:rPr>
        <w:t>e “</w:t>
      </w:r>
      <w:r w:rsidRPr="002C14B4">
        <w:rPr>
          <w:rFonts w:asciiTheme="majorHAnsi" w:hAnsiTheme="majorHAnsi"/>
          <w:b/>
          <w:i/>
        </w:rPr>
        <w:t>Colonna Infinita</w:t>
      </w:r>
      <w:r>
        <w:rPr>
          <w:rFonts w:asciiTheme="majorHAnsi" w:hAnsiTheme="majorHAnsi"/>
          <w:b/>
          <w:i/>
        </w:rPr>
        <w:t>”</w:t>
      </w:r>
      <w:r>
        <w:rPr>
          <w:rFonts w:asciiTheme="majorHAnsi" w:hAnsiTheme="majorHAnsi"/>
        </w:rPr>
        <w:t>. Sempre all’esterno, nella rotonda di arrivo all’aerostazione, è collocata “</w:t>
      </w:r>
      <w:r w:rsidRPr="00130A39">
        <w:rPr>
          <w:rFonts w:asciiTheme="majorHAnsi" w:hAnsiTheme="majorHAnsi"/>
          <w:b/>
          <w:i/>
        </w:rPr>
        <w:t>Colonna Infinita II</w:t>
      </w:r>
      <w:r>
        <w:rPr>
          <w:rFonts w:asciiTheme="majorHAnsi" w:hAnsiTheme="majorHAnsi"/>
          <w:b/>
          <w:i/>
        </w:rPr>
        <w:t>”</w:t>
      </w:r>
      <w:r>
        <w:rPr>
          <w:rFonts w:asciiTheme="majorHAnsi" w:hAnsiTheme="majorHAnsi"/>
        </w:rPr>
        <w:t>, in granito verde e nero. All’interno della stazione passeggeri, sempre a Pisa, si trova la scultura “</w:t>
      </w:r>
      <w:r w:rsidRPr="008A6BDE">
        <w:rPr>
          <w:rFonts w:asciiTheme="majorHAnsi" w:hAnsiTheme="majorHAnsi"/>
          <w:b/>
          <w:i/>
        </w:rPr>
        <w:t>Moderazione 50</w:t>
      </w:r>
      <w:r>
        <w:rPr>
          <w:rFonts w:asciiTheme="majorHAnsi" w:hAnsiTheme="majorHAnsi"/>
          <w:b/>
          <w:i/>
        </w:rPr>
        <w:t>”</w:t>
      </w:r>
      <w:r>
        <w:rPr>
          <w:rFonts w:asciiTheme="majorHAnsi" w:hAnsiTheme="majorHAnsi"/>
        </w:rPr>
        <w:t xml:space="preserve"> in granito</w:t>
      </w:r>
      <w:r w:rsidR="000A5957">
        <w:rPr>
          <w:rFonts w:asciiTheme="majorHAnsi" w:hAnsiTheme="majorHAnsi"/>
        </w:rPr>
        <w:t xml:space="preserve"> nero e verde. Firenze </w:t>
      </w:r>
      <w:r>
        <w:rPr>
          <w:rFonts w:asciiTheme="majorHAnsi" w:hAnsiTheme="majorHAnsi"/>
        </w:rPr>
        <w:t>ospita, invece, all’ingresso dell’a</w:t>
      </w:r>
      <w:r w:rsidRPr="007D54E2">
        <w:rPr>
          <w:rFonts w:asciiTheme="majorHAnsi" w:hAnsiTheme="majorHAnsi"/>
        </w:rPr>
        <w:t>erostazione</w:t>
      </w:r>
      <w:r>
        <w:rPr>
          <w:rFonts w:asciiTheme="majorHAnsi" w:hAnsiTheme="majorHAnsi"/>
        </w:rPr>
        <w:t xml:space="preserve"> la scultura “</w:t>
      </w:r>
      <w:r w:rsidRPr="002C14B4">
        <w:rPr>
          <w:rFonts w:asciiTheme="majorHAnsi" w:hAnsiTheme="majorHAnsi"/>
          <w:b/>
          <w:i/>
        </w:rPr>
        <w:t>Colonna Infinita-continua</w:t>
      </w:r>
      <w:r>
        <w:rPr>
          <w:rFonts w:asciiTheme="majorHAnsi" w:hAnsiTheme="majorHAnsi"/>
          <w:b/>
        </w:rPr>
        <w:t>”</w:t>
      </w:r>
      <w:r>
        <w:rPr>
          <w:rFonts w:asciiTheme="majorHAnsi" w:hAnsiTheme="majorHAnsi"/>
        </w:rPr>
        <w:t xml:space="preserve"> in granito nero e giallo.</w:t>
      </w:r>
    </w:p>
    <w:p w:rsidR="00E35AFC" w:rsidRDefault="00E35AFC" w:rsidP="00EB1FF6">
      <w:pPr>
        <w:spacing w:line="276" w:lineRule="auto"/>
        <w:jc w:val="both"/>
        <w:rPr>
          <w:rFonts w:asciiTheme="majorHAnsi" w:hAnsiTheme="majorHAnsi"/>
        </w:rPr>
      </w:pPr>
    </w:p>
    <w:p w:rsidR="00A43E9A" w:rsidRDefault="00A43E9A" w:rsidP="00A43E9A">
      <w:pPr>
        <w:spacing w:line="276" w:lineRule="auto"/>
        <w:jc w:val="both"/>
        <w:rPr>
          <w:rFonts w:asciiTheme="majorHAnsi" w:hAnsiTheme="majorHAnsi"/>
          <w:strike/>
        </w:rPr>
      </w:pPr>
      <w:r w:rsidRPr="00EB1FF6">
        <w:rPr>
          <w:rFonts w:asciiTheme="majorHAnsi" w:hAnsiTheme="majorHAnsi"/>
        </w:rPr>
        <w:t xml:space="preserve">Park </w:t>
      </w:r>
      <w:proofErr w:type="spellStart"/>
      <w:r w:rsidRPr="00EB1FF6">
        <w:rPr>
          <w:rFonts w:asciiTheme="majorHAnsi" w:hAnsiTheme="majorHAnsi"/>
        </w:rPr>
        <w:t>Eun</w:t>
      </w:r>
      <w:proofErr w:type="spellEnd"/>
      <w:r w:rsidRPr="00EB1FF6">
        <w:rPr>
          <w:rFonts w:asciiTheme="majorHAnsi" w:hAnsiTheme="majorHAnsi"/>
        </w:rPr>
        <w:t xml:space="preserve"> </w:t>
      </w:r>
      <w:proofErr w:type="spellStart"/>
      <w:r w:rsidRPr="00EB1FF6">
        <w:rPr>
          <w:rFonts w:asciiTheme="majorHAnsi" w:hAnsiTheme="majorHAnsi"/>
        </w:rPr>
        <w:t>Sun</w:t>
      </w:r>
      <w:proofErr w:type="spellEnd"/>
      <w:r>
        <w:rPr>
          <w:rFonts w:asciiTheme="majorHAnsi" w:hAnsiTheme="majorHAnsi"/>
        </w:rPr>
        <w:t xml:space="preserve">, </w:t>
      </w:r>
      <w:r w:rsidRPr="00EB1FF6">
        <w:rPr>
          <w:rFonts w:asciiTheme="majorHAnsi" w:hAnsiTheme="majorHAnsi"/>
        </w:rPr>
        <w:t>affermato artista coreano</w:t>
      </w:r>
      <w:r>
        <w:rPr>
          <w:rFonts w:asciiTheme="majorHAnsi" w:hAnsiTheme="majorHAnsi"/>
        </w:rPr>
        <w:t xml:space="preserve"> </w:t>
      </w:r>
      <w:r w:rsidRPr="00EB1FF6">
        <w:rPr>
          <w:rFonts w:asciiTheme="majorHAnsi" w:hAnsiTheme="majorHAnsi"/>
        </w:rPr>
        <w:t xml:space="preserve">collabora da oltre vent’anni con Henraux. </w:t>
      </w:r>
      <w:r>
        <w:rPr>
          <w:rFonts w:asciiTheme="majorHAnsi" w:hAnsiTheme="majorHAnsi"/>
        </w:rPr>
        <w:t xml:space="preserve">L’artista risiede da molti anni </w:t>
      </w:r>
      <w:r w:rsidRPr="00EB1FF6">
        <w:rPr>
          <w:rFonts w:asciiTheme="majorHAnsi" w:hAnsiTheme="majorHAnsi"/>
        </w:rPr>
        <w:t>in Versilia per assecondare il suo desiderio di lavorare con i marmi apuani, che richiedono grandi competenze tecniche. Le sue opere, esposte e conosciute in tutto il mondo, spiccano per la purezza delle forme geometriche la cui lavorazione è sempre caratterizzata dalla bicromia dei materiali lapidei che le compongono</w:t>
      </w:r>
      <w:r>
        <w:rPr>
          <w:rFonts w:asciiTheme="majorHAnsi" w:hAnsiTheme="majorHAnsi"/>
        </w:rPr>
        <w:t xml:space="preserve"> </w:t>
      </w:r>
      <w:r w:rsidRPr="00C21834">
        <w:rPr>
          <w:rFonts w:asciiTheme="majorHAnsi" w:hAnsiTheme="majorHAnsi"/>
        </w:rPr>
        <w:t>e dalle fratture</w:t>
      </w:r>
      <w:r w:rsidRPr="00EB1FF6">
        <w:rPr>
          <w:rFonts w:asciiTheme="majorHAnsi" w:hAnsiTheme="majorHAnsi"/>
        </w:rPr>
        <w:t xml:space="preserve">. Una stratificazione cromatica che riporta alle facciate delle grandi architetture rinascimentali ma che incontra, altresì, la raffinatezza delle suggestioni visive orientali. </w:t>
      </w:r>
    </w:p>
    <w:p w:rsidR="00A43E9A" w:rsidRDefault="00A43E9A" w:rsidP="00A43E9A">
      <w:pPr>
        <w:spacing w:line="276" w:lineRule="auto"/>
        <w:jc w:val="both"/>
        <w:rPr>
          <w:rFonts w:asciiTheme="majorHAnsi" w:hAnsiTheme="majorHAnsi" w:cs="Swiss721BT-Roman"/>
          <w:color w:val="000000"/>
        </w:rPr>
      </w:pPr>
      <w:r>
        <w:rPr>
          <w:rFonts w:asciiTheme="majorHAnsi" w:hAnsiTheme="majorHAnsi" w:cs="Swiss721BT-Roman"/>
          <w:color w:val="000000"/>
        </w:rPr>
        <w:t xml:space="preserve">Gli aeroporti sono luoghi internazionali, così si devono intendere in virtù del transito dei milioni di passeggeri che da tutto il mondo toccano annualmente una destinazione. Nel caso degli aeroporti di Pisa e Firenze, dunque della Toscana, siamo di fronte a due destinazioni fra </w:t>
      </w:r>
    </w:p>
    <w:p w:rsidR="00A43E9A" w:rsidRPr="00C001A0" w:rsidRDefault="00A43E9A" w:rsidP="00A43E9A">
      <w:pPr>
        <w:spacing w:line="276" w:lineRule="auto"/>
        <w:jc w:val="both"/>
        <w:rPr>
          <w:rFonts w:asciiTheme="majorHAnsi" w:hAnsiTheme="majorHAnsi"/>
        </w:rPr>
      </w:pPr>
      <w:r>
        <w:rPr>
          <w:rFonts w:asciiTheme="majorHAnsi" w:hAnsiTheme="majorHAnsi" w:cs="Swiss721BT-Roman"/>
          <w:color w:val="000000"/>
        </w:rPr>
        <w:lastRenderedPageBreak/>
        <w:t xml:space="preserve">le più conosciute al mondo, così la mostra di Park </w:t>
      </w:r>
      <w:proofErr w:type="spellStart"/>
      <w:r>
        <w:rPr>
          <w:rFonts w:asciiTheme="majorHAnsi" w:hAnsiTheme="majorHAnsi" w:cs="Swiss721BT-Roman"/>
          <w:color w:val="000000"/>
        </w:rPr>
        <w:t>Eun</w:t>
      </w:r>
      <w:proofErr w:type="spellEnd"/>
      <w:r>
        <w:rPr>
          <w:rFonts w:asciiTheme="majorHAnsi" w:hAnsiTheme="majorHAnsi" w:cs="Swiss721BT-Roman"/>
          <w:color w:val="000000"/>
        </w:rPr>
        <w:t xml:space="preserve"> </w:t>
      </w:r>
      <w:proofErr w:type="spellStart"/>
      <w:r>
        <w:rPr>
          <w:rFonts w:asciiTheme="majorHAnsi" w:hAnsiTheme="majorHAnsi" w:cs="Swiss721BT-Roman"/>
          <w:color w:val="000000"/>
        </w:rPr>
        <w:t>Sun</w:t>
      </w:r>
      <w:proofErr w:type="spellEnd"/>
      <w:r>
        <w:rPr>
          <w:rFonts w:asciiTheme="majorHAnsi" w:hAnsiTheme="majorHAnsi" w:cs="Swiss721BT-Roman"/>
          <w:color w:val="000000"/>
        </w:rPr>
        <w:t xml:space="preserve"> è a tutti gli effetti destinata ad un pubblico internazionale, oltre che nazionale.</w:t>
      </w:r>
    </w:p>
    <w:p w:rsidR="00A43E9A" w:rsidRDefault="00A43E9A" w:rsidP="00A43E9A">
      <w:pPr>
        <w:spacing w:line="276" w:lineRule="auto"/>
        <w:jc w:val="both"/>
        <w:rPr>
          <w:rFonts w:asciiTheme="majorHAnsi" w:hAnsiTheme="majorHAnsi" w:cs="Swiss721BT-Roman"/>
          <w:color w:val="000000"/>
        </w:rPr>
      </w:pPr>
      <w:r>
        <w:rPr>
          <w:rFonts w:asciiTheme="majorHAnsi" w:hAnsiTheme="majorHAnsi" w:cs="Swiss721BT-Roman"/>
          <w:color w:val="000000"/>
        </w:rPr>
        <w:t xml:space="preserve">La valenza internazionale della mostra e dell’artista si conferma sia per ciò che concerne il percorso espositivo di Pisa e Firenze sia in virtù del completamento e arricchimento degli altri progetti mondiali che vedono protagonista Park </w:t>
      </w:r>
      <w:proofErr w:type="spellStart"/>
      <w:r>
        <w:rPr>
          <w:rFonts w:asciiTheme="majorHAnsi" w:hAnsiTheme="majorHAnsi" w:cs="Swiss721BT-Roman"/>
          <w:color w:val="000000"/>
        </w:rPr>
        <w:t>Eun</w:t>
      </w:r>
      <w:proofErr w:type="spellEnd"/>
      <w:r>
        <w:rPr>
          <w:rFonts w:asciiTheme="majorHAnsi" w:hAnsiTheme="majorHAnsi" w:cs="Swiss721BT-Roman"/>
          <w:color w:val="000000"/>
        </w:rPr>
        <w:t xml:space="preserve"> </w:t>
      </w:r>
      <w:proofErr w:type="spellStart"/>
      <w:r>
        <w:rPr>
          <w:rFonts w:asciiTheme="majorHAnsi" w:hAnsiTheme="majorHAnsi" w:cs="Swiss721BT-Roman"/>
          <w:color w:val="000000"/>
        </w:rPr>
        <w:t>Sun</w:t>
      </w:r>
      <w:proofErr w:type="spellEnd"/>
      <w:r>
        <w:rPr>
          <w:rFonts w:asciiTheme="majorHAnsi" w:hAnsiTheme="majorHAnsi" w:cs="Swiss721BT-Roman"/>
          <w:color w:val="000000"/>
        </w:rPr>
        <w:t xml:space="preserve"> in questo periodo.</w:t>
      </w:r>
    </w:p>
    <w:p w:rsidR="00A43E9A" w:rsidRPr="00FC517C" w:rsidRDefault="00A43E9A" w:rsidP="00A43E9A">
      <w:pPr>
        <w:spacing w:before="100" w:beforeAutospacing="1" w:line="276" w:lineRule="auto"/>
        <w:jc w:val="both"/>
        <w:rPr>
          <w:rFonts w:asciiTheme="majorHAnsi" w:hAnsiTheme="majorHAnsi" w:cstheme="minorHAnsi"/>
          <w:color w:val="000000"/>
        </w:rPr>
      </w:pPr>
      <w:r>
        <w:rPr>
          <w:rFonts w:asciiTheme="majorHAnsi" w:hAnsiTheme="majorHAnsi" w:cs="Swiss721BT-Roman"/>
          <w:color w:val="000000"/>
        </w:rPr>
        <w:t xml:space="preserve">L’artista coreano, </w:t>
      </w:r>
      <w:r w:rsidRPr="00C21834">
        <w:rPr>
          <w:rFonts w:asciiTheme="majorHAnsi" w:hAnsiTheme="majorHAnsi" w:cs="Swiss721BT-Roman"/>
        </w:rPr>
        <w:t>presenterà</w:t>
      </w:r>
      <w:r>
        <w:rPr>
          <w:rFonts w:asciiTheme="majorHAnsi" w:hAnsiTheme="majorHAnsi" w:cs="Swiss721BT-Roman"/>
        </w:rPr>
        <w:t>,</w:t>
      </w:r>
      <w:r w:rsidRPr="00C21834">
        <w:rPr>
          <w:rFonts w:asciiTheme="majorHAnsi" w:hAnsiTheme="majorHAnsi" w:cs="Swiss721BT-Roman"/>
        </w:rPr>
        <w:t xml:space="preserve"> infatti</w:t>
      </w:r>
      <w:r>
        <w:rPr>
          <w:rFonts w:asciiTheme="majorHAnsi" w:hAnsiTheme="majorHAnsi" w:cs="Swiss721BT-Roman"/>
        </w:rPr>
        <w:t>,</w:t>
      </w:r>
      <w:r w:rsidRPr="00C21834">
        <w:rPr>
          <w:rFonts w:asciiTheme="majorHAnsi" w:hAnsiTheme="majorHAnsi" w:cs="Swiss721BT-Roman"/>
        </w:rPr>
        <w:t xml:space="preserve"> </w:t>
      </w:r>
      <w:r>
        <w:rPr>
          <w:rFonts w:asciiTheme="majorHAnsi" w:hAnsiTheme="majorHAnsi" w:cs="Swiss721BT-Roman"/>
          <w:color w:val="000000"/>
        </w:rPr>
        <w:t xml:space="preserve">sei opere monumentali nella grande mostra a lui dedicata, dalla Contea di </w:t>
      </w:r>
      <w:proofErr w:type="spellStart"/>
      <w:r>
        <w:rPr>
          <w:rFonts w:asciiTheme="majorHAnsi" w:hAnsiTheme="majorHAnsi" w:cs="Swiss721BT-Roman"/>
          <w:color w:val="000000"/>
        </w:rPr>
        <w:t>Sinan</w:t>
      </w:r>
      <w:proofErr w:type="spellEnd"/>
      <w:r>
        <w:rPr>
          <w:rFonts w:asciiTheme="majorHAnsi" w:hAnsiTheme="majorHAnsi" w:cs="Swiss721BT-Roman"/>
          <w:color w:val="000000"/>
        </w:rPr>
        <w:t xml:space="preserve">, in Corea del Sud in occasione della festa nazionale del Paese e che sarà inaugurata il prossimo 9 di agosto. Queste opere compongono il primo nucleo del Museo di oltre trentamila metri quadrati che la città di </w:t>
      </w:r>
      <w:proofErr w:type="spellStart"/>
      <w:r>
        <w:rPr>
          <w:rFonts w:asciiTheme="majorHAnsi" w:hAnsiTheme="majorHAnsi" w:cs="Swiss721BT-Roman"/>
          <w:color w:val="000000"/>
        </w:rPr>
        <w:t>Sinan</w:t>
      </w:r>
      <w:proofErr w:type="spellEnd"/>
      <w:r>
        <w:rPr>
          <w:rFonts w:asciiTheme="majorHAnsi" w:hAnsiTheme="majorHAnsi" w:cs="Swiss721BT-Roman"/>
          <w:color w:val="000000"/>
        </w:rPr>
        <w:t>, su progetto dell’Architetto Mario Botta, sta realizzando. Il Museo che aprirà fra tre anni è interamente dedicato ad accogliere le opere di</w:t>
      </w:r>
      <w:r w:rsidRPr="00C82914">
        <w:rPr>
          <w:rFonts w:asciiTheme="majorHAnsi" w:hAnsiTheme="majorHAnsi" w:cs="Swiss721BT-Roman"/>
          <w:color w:val="000000"/>
        </w:rPr>
        <w:t xml:space="preserve"> Park </w:t>
      </w:r>
      <w:proofErr w:type="spellStart"/>
      <w:r w:rsidRPr="00C82914">
        <w:rPr>
          <w:rFonts w:asciiTheme="majorHAnsi" w:hAnsiTheme="majorHAnsi" w:cs="Swiss721BT-Roman"/>
          <w:color w:val="000000"/>
        </w:rPr>
        <w:t>Eun</w:t>
      </w:r>
      <w:proofErr w:type="spellEnd"/>
      <w:r w:rsidRPr="00C82914">
        <w:rPr>
          <w:rFonts w:asciiTheme="majorHAnsi" w:hAnsiTheme="majorHAnsi" w:cs="Swiss721BT-Roman"/>
          <w:color w:val="000000"/>
        </w:rPr>
        <w:t xml:space="preserve"> </w:t>
      </w:r>
      <w:proofErr w:type="spellStart"/>
      <w:r w:rsidRPr="00C82914">
        <w:rPr>
          <w:rFonts w:asciiTheme="majorHAnsi" w:hAnsiTheme="majorHAnsi" w:cs="Swiss721BT-Roman"/>
          <w:color w:val="000000"/>
        </w:rPr>
        <w:t>Sun</w:t>
      </w:r>
      <w:proofErr w:type="spellEnd"/>
      <w:r>
        <w:rPr>
          <w:rFonts w:asciiTheme="majorHAnsi" w:hAnsiTheme="majorHAnsi" w:cs="Swiss721BT-Roman"/>
          <w:color w:val="000000"/>
        </w:rPr>
        <w:t xml:space="preserve">, celebrando così un legame di grande pregnanza culturale fra la Corea del Sud e la Toscana. Park, non da ultimo, esporrà venti opere dal 28 di agosto ad Houston, </w:t>
      </w:r>
      <w:r w:rsidRPr="00FC517C">
        <w:rPr>
          <w:rFonts w:asciiTheme="majorHAnsi" w:hAnsiTheme="majorHAnsi" w:cstheme="minorHAnsi"/>
          <w:color w:val="000000"/>
        </w:rPr>
        <w:t xml:space="preserve">presso </w:t>
      </w:r>
      <w:r>
        <w:rPr>
          <w:rFonts w:asciiTheme="majorHAnsi" w:hAnsiTheme="majorHAnsi" w:cstheme="minorHAnsi"/>
          <w:color w:val="000000"/>
        </w:rPr>
        <w:t>“</w:t>
      </w:r>
      <w:r w:rsidRPr="00FC517C">
        <w:rPr>
          <w:rFonts w:asciiTheme="majorHAnsi" w:hAnsiTheme="majorHAnsi" w:cstheme="minorHAnsi"/>
          <w:color w:val="000000"/>
        </w:rPr>
        <w:t>Art Of The World Gallery</w:t>
      </w:r>
      <w:r>
        <w:rPr>
          <w:rFonts w:asciiTheme="majorHAnsi" w:hAnsiTheme="majorHAnsi" w:cstheme="minorHAnsi"/>
          <w:color w:val="000000"/>
        </w:rPr>
        <w:t>”</w:t>
      </w:r>
      <w:r w:rsidRPr="00FC517C">
        <w:rPr>
          <w:rFonts w:asciiTheme="majorHAnsi" w:hAnsiTheme="majorHAnsi" w:cstheme="minorHAnsi"/>
          <w:color w:val="000000"/>
        </w:rPr>
        <w:t xml:space="preserve">. </w:t>
      </w:r>
    </w:p>
    <w:p w:rsidR="00A43E9A" w:rsidRDefault="00A43E9A" w:rsidP="00A43E9A">
      <w:pPr>
        <w:spacing w:line="276" w:lineRule="auto"/>
        <w:jc w:val="both"/>
        <w:rPr>
          <w:rFonts w:asciiTheme="majorHAnsi" w:hAnsiTheme="majorHAnsi" w:cs="Swiss721BT-Roman"/>
          <w:color w:val="000000"/>
        </w:rPr>
      </w:pPr>
      <w:r w:rsidRPr="00FC517C">
        <w:rPr>
          <w:rFonts w:asciiTheme="majorHAnsi" w:hAnsiTheme="majorHAnsi" w:cstheme="minorHAnsi"/>
          <w:color w:val="000000"/>
        </w:rPr>
        <w:t xml:space="preserve">Henraux, </w:t>
      </w:r>
      <w:r>
        <w:rPr>
          <w:rFonts w:asciiTheme="majorHAnsi" w:hAnsiTheme="majorHAnsi" w:cs="Swiss721BT-Roman"/>
          <w:color w:val="000000"/>
        </w:rPr>
        <w:t xml:space="preserve">è orgogliosa di presentare a Pisa e Firenze un artista che collega, come in un vero e proprio viaggio, la Toscana alla Corea del Sud e agli </w:t>
      </w:r>
      <w:proofErr w:type="spellStart"/>
      <w:r>
        <w:rPr>
          <w:rFonts w:asciiTheme="majorHAnsi" w:hAnsiTheme="majorHAnsi" w:cs="Swiss721BT-Roman"/>
          <w:color w:val="000000"/>
        </w:rPr>
        <w:t>States</w:t>
      </w:r>
      <w:proofErr w:type="spellEnd"/>
      <w:r>
        <w:rPr>
          <w:rFonts w:asciiTheme="majorHAnsi" w:hAnsiTheme="majorHAnsi" w:cs="Swiss721BT-Roman"/>
          <w:color w:val="000000"/>
        </w:rPr>
        <w:t xml:space="preserve">. </w:t>
      </w:r>
    </w:p>
    <w:p w:rsidR="00A43E9A" w:rsidRDefault="00A43E9A" w:rsidP="00A43E9A">
      <w:pPr>
        <w:spacing w:line="276" w:lineRule="auto"/>
        <w:jc w:val="both"/>
        <w:rPr>
          <w:rFonts w:asciiTheme="majorHAnsi" w:hAnsiTheme="majorHAnsi"/>
        </w:rPr>
      </w:pPr>
    </w:p>
    <w:p w:rsidR="00A43E9A" w:rsidRPr="00E35AFC" w:rsidRDefault="00A43E9A" w:rsidP="00A43E9A">
      <w:pPr>
        <w:autoSpaceDE w:val="0"/>
        <w:autoSpaceDN w:val="0"/>
        <w:adjustRightInd w:val="0"/>
        <w:spacing w:line="276" w:lineRule="auto"/>
        <w:jc w:val="both"/>
        <w:rPr>
          <w:rFonts w:asciiTheme="majorHAnsi" w:hAnsiTheme="majorHAnsi" w:cs="Swiss721BT-Roman"/>
          <w:color w:val="000000"/>
        </w:rPr>
      </w:pPr>
      <w:r w:rsidRPr="00E35AFC">
        <w:rPr>
          <w:rFonts w:asciiTheme="majorHAnsi" w:hAnsiTheme="majorHAnsi"/>
        </w:rPr>
        <w:t xml:space="preserve">In merito all’iniziativa, </w:t>
      </w:r>
      <w:r w:rsidRPr="00E35AFC">
        <w:rPr>
          <w:rFonts w:asciiTheme="majorHAnsi" w:hAnsiTheme="majorHAnsi"/>
          <w:b/>
        </w:rPr>
        <w:t xml:space="preserve">Paolo </w:t>
      </w:r>
      <w:proofErr w:type="spellStart"/>
      <w:r w:rsidRPr="00E35AFC">
        <w:rPr>
          <w:rFonts w:asciiTheme="majorHAnsi" w:hAnsiTheme="majorHAnsi"/>
          <w:b/>
        </w:rPr>
        <w:t>Carli</w:t>
      </w:r>
      <w:proofErr w:type="spellEnd"/>
      <w:r w:rsidRPr="00E35AFC">
        <w:rPr>
          <w:rFonts w:asciiTheme="majorHAnsi" w:hAnsiTheme="majorHAnsi"/>
        </w:rPr>
        <w:t>, presidente di Henraux, dichiara: “</w:t>
      </w:r>
      <w:r w:rsidRPr="00E35AFC">
        <w:rPr>
          <w:rFonts w:asciiTheme="majorHAnsi" w:hAnsiTheme="majorHAnsi"/>
          <w:i/>
        </w:rPr>
        <w:t xml:space="preserve">L’Henraux, da sempre, </w:t>
      </w:r>
      <w:r w:rsidRPr="00E35AFC">
        <w:rPr>
          <w:rFonts w:asciiTheme="majorHAnsi" w:hAnsiTheme="majorHAnsi" w:cs="Swiss721BT-Roman"/>
          <w:i/>
          <w:color w:val="000000"/>
        </w:rPr>
        <w:t xml:space="preserve">promuove la realizzazione di opere d’arte che sappiano coniugare e interpretare le pregnanze del territorio, la sua storia millenaria, quell’essere marmo ed essere arte. Henraux, azienda bi-centenaria, ha rappresentato e rappresenta storicamente l’eccellenza assoluta nella lavorazione del marmo, è leader mondiale del settore, è sinonimo di innovazione e tradizione. Gli stabilimenti sono fra i più avanzati al mondo e si avvalgono di tecnologie all’avanguardia, le maestranze dell’azienda conoscono profondamente il cuore pulsante di questa materia. In questa </w:t>
      </w:r>
      <w:r w:rsidRPr="00E35AFC">
        <w:rPr>
          <w:rFonts w:asciiTheme="majorHAnsi" w:hAnsiTheme="majorHAnsi" w:cs="Swiss721BT-Roman"/>
          <w:color w:val="000000"/>
        </w:rPr>
        <w:t xml:space="preserve">significativa cornice artistica e produttiva si inseriscono le collaborazioni con notevoli scultori mondiali. </w:t>
      </w:r>
      <w:r w:rsidRPr="00E35AFC">
        <w:rPr>
          <w:rFonts w:asciiTheme="majorHAnsi" w:hAnsiTheme="majorHAnsi"/>
          <w:i/>
        </w:rPr>
        <w:t>Le nostre iniziative sono rivolte a tutti, ed è per questo che promuoviamo la presenza di opere in spazi pubblici al fine di una totale fruizione”</w:t>
      </w:r>
      <w:r w:rsidRPr="00E35AFC">
        <w:rPr>
          <w:rFonts w:asciiTheme="majorHAnsi" w:hAnsiTheme="majorHAnsi"/>
        </w:rPr>
        <w:t>.</w:t>
      </w:r>
    </w:p>
    <w:p w:rsidR="00A43E9A" w:rsidRDefault="00A43E9A" w:rsidP="00A43E9A">
      <w:pPr>
        <w:spacing w:line="276" w:lineRule="auto"/>
        <w:jc w:val="both"/>
        <w:rPr>
          <w:rFonts w:asciiTheme="majorHAnsi" w:hAnsiTheme="majorHAnsi"/>
          <w:i/>
        </w:rPr>
      </w:pPr>
    </w:p>
    <w:p w:rsidR="00A43E9A" w:rsidRDefault="008219EC" w:rsidP="008219EC">
      <w:pPr>
        <w:shd w:val="clear" w:color="auto" w:fill="FFFFFF"/>
        <w:jc w:val="both"/>
        <w:rPr>
          <w:rFonts w:asciiTheme="majorHAnsi" w:hAnsiTheme="majorHAnsi"/>
          <w:i/>
        </w:rPr>
      </w:pPr>
      <w:r w:rsidRPr="008219EC">
        <w:rPr>
          <w:rFonts w:asciiTheme="majorHAnsi" w:hAnsiTheme="majorHAnsi"/>
          <w:i/>
        </w:rPr>
        <w:t xml:space="preserve">“Con grande soddisfazione” – </w:t>
      </w:r>
      <w:r w:rsidRPr="00A234A1">
        <w:rPr>
          <w:rFonts w:asciiTheme="majorHAnsi" w:hAnsiTheme="majorHAnsi"/>
        </w:rPr>
        <w:t>dichiara Marco Carrai, Presidente di Toscana Aeroporti</w:t>
      </w:r>
      <w:r w:rsidRPr="008219EC">
        <w:rPr>
          <w:rFonts w:asciiTheme="majorHAnsi" w:hAnsiTheme="majorHAnsi"/>
          <w:i/>
        </w:rPr>
        <w:t xml:space="preserve"> – “inauguriamo og</w:t>
      </w:r>
      <w:r w:rsidR="00A234A1">
        <w:rPr>
          <w:rFonts w:asciiTheme="majorHAnsi" w:hAnsiTheme="majorHAnsi"/>
          <w:i/>
        </w:rPr>
        <w:t xml:space="preserve">gi la quinta edizione di </w:t>
      </w:r>
      <w:proofErr w:type="spellStart"/>
      <w:r w:rsidR="00A234A1">
        <w:rPr>
          <w:rFonts w:asciiTheme="majorHAnsi" w:hAnsiTheme="majorHAnsi"/>
          <w:i/>
        </w:rPr>
        <w:t>VolareA</w:t>
      </w:r>
      <w:r w:rsidRPr="008219EC">
        <w:rPr>
          <w:rFonts w:asciiTheme="majorHAnsi" w:hAnsiTheme="majorHAnsi"/>
          <w:i/>
        </w:rPr>
        <w:t>rte</w:t>
      </w:r>
      <w:proofErr w:type="spellEnd"/>
      <w:r w:rsidRPr="008219EC">
        <w:rPr>
          <w:rFonts w:asciiTheme="majorHAnsi" w:hAnsiTheme="majorHAnsi"/>
          <w:i/>
        </w:rPr>
        <w:t>, iniziativa culturale grazie alla quale gli aeroporti di Pisa e Firenze torneranno a esporre opere di artisti di fama internazionale in collaborazione con aziende del settore lapideo. Per le relazioni proficue che essa viene a creare tra arte, bellezza e industria, siamo fortemente convinti che l’iniziativa rispecchi a pieno i valori di cui Toscana Aeroporti si fa ogni giorno testimone. Siamo quindi grati a</w:t>
      </w:r>
      <w:r w:rsidR="006D0E19">
        <w:rPr>
          <w:rFonts w:asciiTheme="majorHAnsi" w:hAnsiTheme="majorHAnsi"/>
          <w:i/>
        </w:rPr>
        <w:t xml:space="preserve"> </w:t>
      </w:r>
      <w:r w:rsidRPr="008219EC">
        <w:rPr>
          <w:rFonts w:asciiTheme="majorHAnsi" w:hAnsiTheme="majorHAnsi"/>
          <w:i/>
        </w:rPr>
        <w:t xml:space="preserve">Henraux e all’artista Park </w:t>
      </w:r>
      <w:proofErr w:type="spellStart"/>
      <w:r w:rsidRPr="008219EC">
        <w:rPr>
          <w:rFonts w:asciiTheme="majorHAnsi" w:hAnsiTheme="majorHAnsi"/>
          <w:i/>
        </w:rPr>
        <w:t>Eun</w:t>
      </w:r>
      <w:proofErr w:type="spellEnd"/>
      <w:r w:rsidRPr="008219EC">
        <w:rPr>
          <w:rFonts w:asciiTheme="majorHAnsi" w:hAnsiTheme="majorHAnsi"/>
          <w:i/>
        </w:rPr>
        <w:t xml:space="preserve"> </w:t>
      </w:r>
      <w:proofErr w:type="spellStart"/>
      <w:r w:rsidRPr="008219EC">
        <w:rPr>
          <w:rFonts w:asciiTheme="majorHAnsi" w:hAnsiTheme="majorHAnsi"/>
          <w:i/>
        </w:rPr>
        <w:t>Sun</w:t>
      </w:r>
      <w:proofErr w:type="spellEnd"/>
      <w:r w:rsidRPr="008219EC">
        <w:rPr>
          <w:rFonts w:asciiTheme="majorHAnsi" w:hAnsiTheme="majorHAnsi"/>
          <w:i/>
        </w:rPr>
        <w:t xml:space="preserve"> per la volontà di continuare quest’esperienza, che contribuirà sicuramente a lasciare un piacevole ricordo degli aeroporti ai nostri passeggeri”.</w:t>
      </w:r>
    </w:p>
    <w:p w:rsidR="008219EC" w:rsidRDefault="008219EC" w:rsidP="008219EC">
      <w:pPr>
        <w:shd w:val="clear" w:color="auto" w:fill="FFFFFF"/>
        <w:jc w:val="both"/>
        <w:rPr>
          <w:rFonts w:asciiTheme="majorHAnsi" w:hAnsiTheme="majorHAnsi" w:cs="Calibri"/>
          <w:color w:val="000000"/>
        </w:rPr>
      </w:pPr>
    </w:p>
    <w:p w:rsidR="00A43E9A" w:rsidRDefault="00A43E9A" w:rsidP="00A43E9A">
      <w:pPr>
        <w:shd w:val="clear" w:color="auto" w:fill="FFFFFF"/>
        <w:jc w:val="center"/>
        <w:rPr>
          <w:rFonts w:asciiTheme="majorHAnsi" w:hAnsiTheme="majorHAnsi" w:cs="Calibri"/>
          <w:color w:val="000000"/>
        </w:rPr>
      </w:pPr>
    </w:p>
    <w:p w:rsidR="00A43E9A" w:rsidRDefault="00A43E9A" w:rsidP="00A43E9A">
      <w:pPr>
        <w:jc w:val="center"/>
        <w:rPr>
          <w:rFonts w:ascii="Century Gothic" w:hAnsi="Century Gothic"/>
          <w:sz w:val="20"/>
          <w:szCs w:val="20"/>
        </w:rPr>
      </w:pPr>
      <w:r w:rsidRPr="007A021E">
        <w:rPr>
          <w:rFonts w:ascii="Century Gothic" w:hAnsi="Century Gothic"/>
          <w:b/>
          <w:sz w:val="20"/>
          <w:szCs w:val="20"/>
        </w:rPr>
        <w:t>Ufficio Stampa per Henraux</w:t>
      </w:r>
      <w:r>
        <w:rPr>
          <w:rFonts w:ascii="Century Gothic" w:hAnsi="Century Gothic"/>
          <w:sz w:val="20"/>
          <w:szCs w:val="20"/>
        </w:rPr>
        <w:t xml:space="preserve">: Rosi Fontana Press &amp; </w:t>
      </w:r>
      <w:proofErr w:type="spellStart"/>
      <w:r>
        <w:rPr>
          <w:rFonts w:ascii="Century Gothic" w:hAnsi="Century Gothic"/>
          <w:sz w:val="20"/>
          <w:szCs w:val="20"/>
        </w:rPr>
        <w:t>Pubblic</w:t>
      </w:r>
      <w:proofErr w:type="spellEnd"/>
      <w:r>
        <w:rPr>
          <w:rFonts w:ascii="Century Gothic" w:hAnsi="Century Gothic"/>
          <w:sz w:val="20"/>
          <w:szCs w:val="20"/>
        </w:rPr>
        <w:t xml:space="preserve"> Relation</w:t>
      </w:r>
    </w:p>
    <w:p w:rsidR="00A43E9A" w:rsidRDefault="00C24237" w:rsidP="00A43E9A">
      <w:pPr>
        <w:jc w:val="center"/>
        <w:rPr>
          <w:rFonts w:ascii="Century Gothic" w:hAnsi="Century Gothic"/>
          <w:sz w:val="20"/>
          <w:szCs w:val="20"/>
        </w:rPr>
      </w:pPr>
      <w:hyperlink r:id="rId8" w:history="1">
        <w:r w:rsidR="00A43E9A" w:rsidRPr="00FA4703">
          <w:rPr>
            <w:rStyle w:val="Collegamentoipertestuale"/>
            <w:rFonts w:ascii="Century Gothic" w:hAnsi="Century Gothic"/>
            <w:sz w:val="20"/>
            <w:szCs w:val="20"/>
          </w:rPr>
          <w:t>info@rosifontana.it</w:t>
        </w:r>
      </w:hyperlink>
      <w:r w:rsidR="00A43E9A">
        <w:rPr>
          <w:rFonts w:ascii="Century Gothic" w:hAnsi="Century Gothic"/>
          <w:sz w:val="20"/>
          <w:szCs w:val="20"/>
        </w:rPr>
        <w:t xml:space="preserve"> – </w:t>
      </w:r>
      <w:proofErr w:type="spellStart"/>
      <w:r w:rsidR="00A43E9A">
        <w:rPr>
          <w:rFonts w:ascii="Century Gothic" w:hAnsi="Century Gothic"/>
          <w:sz w:val="20"/>
          <w:szCs w:val="20"/>
        </w:rPr>
        <w:t>mob</w:t>
      </w:r>
      <w:proofErr w:type="spellEnd"/>
      <w:r w:rsidR="00A43E9A">
        <w:rPr>
          <w:rFonts w:ascii="Century Gothic" w:hAnsi="Century Gothic"/>
          <w:sz w:val="20"/>
          <w:szCs w:val="20"/>
        </w:rPr>
        <w:t>. +39 335 5623246</w:t>
      </w:r>
    </w:p>
    <w:p w:rsidR="00A43E9A" w:rsidRDefault="00A43E9A" w:rsidP="00A43E9A">
      <w:pPr>
        <w:jc w:val="center"/>
        <w:rPr>
          <w:rFonts w:ascii="Century Gothic" w:hAnsi="Century Gothic"/>
          <w:sz w:val="20"/>
          <w:szCs w:val="20"/>
        </w:rPr>
      </w:pPr>
    </w:p>
    <w:p w:rsidR="00A43E9A" w:rsidRPr="009E4C87" w:rsidRDefault="00A43E9A" w:rsidP="00A43E9A">
      <w:pPr>
        <w:jc w:val="center"/>
        <w:rPr>
          <w:rFonts w:ascii="Century Gothic" w:hAnsi="Century Gothic"/>
          <w:sz w:val="20"/>
          <w:szCs w:val="20"/>
        </w:rPr>
      </w:pPr>
      <w:r w:rsidRPr="009E4C87">
        <w:rPr>
          <w:rFonts w:ascii="Century Gothic" w:hAnsi="Century Gothic"/>
          <w:b/>
          <w:sz w:val="20"/>
          <w:szCs w:val="20"/>
        </w:rPr>
        <w:t xml:space="preserve">Ufficio Stampa di Toscana </w:t>
      </w:r>
      <w:proofErr w:type="spellStart"/>
      <w:r w:rsidRPr="009E4C87">
        <w:rPr>
          <w:rFonts w:ascii="Century Gothic" w:hAnsi="Century Gothic"/>
          <w:b/>
          <w:sz w:val="20"/>
          <w:szCs w:val="20"/>
        </w:rPr>
        <w:t>Aroporti</w:t>
      </w:r>
      <w:proofErr w:type="spellEnd"/>
      <w:r w:rsidRPr="009E4C87">
        <w:rPr>
          <w:rFonts w:ascii="Century Gothic" w:hAnsi="Century Gothic"/>
          <w:b/>
          <w:sz w:val="20"/>
          <w:szCs w:val="20"/>
        </w:rPr>
        <w:t xml:space="preserve"> S.p.A.</w:t>
      </w:r>
      <w:r w:rsidRPr="009E4C87">
        <w:rPr>
          <w:rFonts w:ascii="Century Gothic" w:hAnsi="Century Gothic"/>
          <w:sz w:val="20"/>
          <w:szCs w:val="20"/>
        </w:rPr>
        <w:t xml:space="preserve">: </w:t>
      </w:r>
      <w:r w:rsidR="005E60DE">
        <w:rPr>
          <w:rFonts w:ascii="Century Gothic" w:hAnsi="Century Gothic" w:cs="Arial"/>
          <w:bCs/>
          <w:color w:val="222222"/>
          <w:sz w:val="20"/>
          <w:szCs w:val="20"/>
          <w:shd w:val="clear" w:color="auto" w:fill="FFFFFF"/>
        </w:rPr>
        <w:t>Federico Barraco, Direttore</w:t>
      </w:r>
      <w:r w:rsidRPr="009E4C87">
        <w:rPr>
          <w:rFonts w:ascii="Century Gothic" w:hAnsi="Century Gothic" w:cs="Arial"/>
          <w:bCs/>
          <w:color w:val="222222"/>
          <w:sz w:val="20"/>
          <w:szCs w:val="20"/>
          <w:shd w:val="clear" w:color="auto" w:fill="FFFFFF"/>
        </w:rPr>
        <w:t xml:space="preserve"> Comunicazione</w:t>
      </w:r>
      <w:r w:rsidRPr="009E4C87">
        <w:rPr>
          <w:rFonts w:ascii="Century Gothic" w:hAnsi="Century Gothic" w:cs="Arial"/>
          <w:bCs/>
          <w:color w:val="222222"/>
          <w:sz w:val="20"/>
          <w:szCs w:val="20"/>
          <w:shd w:val="clear" w:color="auto" w:fill="FFFFFF"/>
        </w:rPr>
        <w:br/>
      </w:r>
      <w:hyperlink r:id="rId9" w:tgtFrame="_blank" w:history="1">
        <w:r w:rsidRPr="009E4C87">
          <w:rPr>
            <w:rStyle w:val="Collegamentoipertestuale"/>
            <w:rFonts w:ascii="Century Gothic" w:hAnsi="Century Gothic" w:cs="Arial"/>
            <w:bCs/>
            <w:sz w:val="20"/>
            <w:szCs w:val="20"/>
            <w:shd w:val="clear" w:color="auto" w:fill="FFFFFF"/>
          </w:rPr>
          <w:t>federico.barraco@toscana-aeroporti.com</w:t>
        </w:r>
      </w:hyperlink>
      <w:r w:rsidRPr="009E4C87">
        <w:rPr>
          <w:rFonts w:ascii="Century Gothic" w:hAnsi="Century Gothic"/>
          <w:sz w:val="20"/>
          <w:szCs w:val="20"/>
        </w:rPr>
        <w:t xml:space="preserve"> – tel. </w:t>
      </w:r>
      <w:r w:rsidRPr="009E4C87">
        <w:rPr>
          <w:rFonts w:ascii="Century Gothic" w:hAnsi="Century Gothic" w:cs="Arial"/>
          <w:bCs/>
          <w:color w:val="222222"/>
          <w:sz w:val="20"/>
          <w:szCs w:val="20"/>
          <w:shd w:val="clear" w:color="auto" w:fill="FFFFFF"/>
        </w:rPr>
        <w:t>055 30 61.655</w:t>
      </w:r>
      <w:r w:rsidRPr="009E4C87">
        <w:rPr>
          <w:rFonts w:ascii="Century Gothic" w:hAnsi="Century Gothic" w:cs="Arial"/>
          <w:bCs/>
          <w:color w:val="222222"/>
          <w:sz w:val="20"/>
          <w:szCs w:val="20"/>
          <w:shd w:val="clear" w:color="auto" w:fill="FFFFFF"/>
        </w:rPr>
        <w:br/>
      </w:r>
    </w:p>
    <w:p w:rsidR="00A43E9A" w:rsidRDefault="00A43E9A" w:rsidP="00A43E9A">
      <w:pPr>
        <w:jc w:val="both"/>
        <w:rPr>
          <w:rFonts w:ascii="Century Gothic" w:hAnsi="Century Gothic"/>
          <w:sz w:val="20"/>
          <w:szCs w:val="20"/>
        </w:rPr>
      </w:pPr>
    </w:p>
    <w:p w:rsidR="00A43E9A" w:rsidRDefault="00A43E9A" w:rsidP="00A43E9A">
      <w:pPr>
        <w:jc w:val="center"/>
        <w:rPr>
          <w:rFonts w:ascii="Century Gothic" w:hAnsi="Century Gothic"/>
          <w:sz w:val="20"/>
          <w:szCs w:val="20"/>
        </w:rPr>
      </w:pPr>
      <w:r w:rsidRPr="00502D20">
        <w:rPr>
          <w:rFonts w:asciiTheme="majorHAnsi" w:hAnsiTheme="majorHAnsi"/>
          <w:sz w:val="22"/>
          <w:szCs w:val="22"/>
        </w:rPr>
        <w:t>Si ringraziano TENAX e HOTEL PRINCIPE FORTE DEI MARMI per il fattivo sostegno all’iniziativa</w:t>
      </w:r>
      <w:r>
        <w:rPr>
          <w:rFonts w:ascii="Century Gothic" w:hAnsi="Century Gothic"/>
          <w:sz w:val="20"/>
          <w:szCs w:val="20"/>
        </w:rPr>
        <w:t>.</w:t>
      </w:r>
    </w:p>
    <w:p w:rsidR="00A43E9A" w:rsidRDefault="00A43E9A" w:rsidP="00A43E9A">
      <w:pPr>
        <w:jc w:val="center"/>
        <w:rPr>
          <w:rFonts w:ascii="Century Gothic" w:hAnsi="Century Gothic"/>
          <w:sz w:val="20"/>
          <w:szCs w:val="20"/>
        </w:rPr>
      </w:pPr>
    </w:p>
    <w:p w:rsidR="00A43E9A" w:rsidRPr="00731A7B" w:rsidRDefault="00A43E9A" w:rsidP="00A43E9A">
      <w:pPr>
        <w:jc w:val="center"/>
        <w:rPr>
          <w:rFonts w:ascii="Century Gothic" w:hAnsi="Century Gothic"/>
          <w:sz w:val="20"/>
          <w:szCs w:val="20"/>
        </w:rPr>
      </w:pPr>
      <w:r>
        <w:rPr>
          <w:noProof/>
        </w:rPr>
        <w:lastRenderedPageBreak/>
        <w:drawing>
          <wp:inline distT="0" distB="0" distL="0" distR="0" wp14:anchorId="78CCA22C" wp14:editId="5D765D21">
            <wp:extent cx="876300" cy="209789"/>
            <wp:effectExtent l="0" t="0" r="0" b="0"/>
            <wp:docPr id="4" name="Immagine 4" descr="C:\Users\mdelladucata\AppData\Local\Microsoft\Windows\Temporary Internet Files\Content.Word\LOGO TEN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elladucata\AppData\Local\Microsoft\Windows\Temporary Internet Files\Content.Word\LOGO TENA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394" cy="212445"/>
                    </a:xfrm>
                    <a:prstGeom prst="rect">
                      <a:avLst/>
                    </a:prstGeom>
                    <a:noFill/>
                    <a:ln>
                      <a:noFill/>
                    </a:ln>
                  </pic:spPr>
                </pic:pic>
              </a:graphicData>
            </a:graphic>
          </wp:inline>
        </w:drawing>
      </w:r>
      <w:r>
        <w:rPr>
          <w:rFonts w:ascii="Century Gothic" w:hAnsi="Century Gothic"/>
          <w:sz w:val="20"/>
          <w:szCs w:val="20"/>
        </w:rPr>
        <w:t xml:space="preserve">  </w:t>
      </w:r>
      <w:r>
        <w:rPr>
          <w:rFonts w:ascii="Century Gothic" w:hAnsi="Century Gothic"/>
          <w:noProof/>
          <w:sz w:val="20"/>
          <w:szCs w:val="20"/>
        </w:rPr>
        <w:drawing>
          <wp:inline distT="0" distB="0" distL="0" distR="0" wp14:anchorId="20DFB174" wp14:editId="40A76949">
            <wp:extent cx="894723" cy="561975"/>
            <wp:effectExtent l="0" t="0" r="635" b="0"/>
            <wp:docPr id="5" name="Immagine 1" descr="40527511_2136236579961291_680012087392468992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27511_2136236579961291_6800120873924689920_n"/>
                    <pic:cNvPicPr>
                      <a:picLocks noChangeAspect="1" noChangeArrowheads="1"/>
                    </pic:cNvPicPr>
                  </pic:nvPicPr>
                  <pic:blipFill>
                    <a:blip r:embed="rId11" cstate="print">
                      <a:extLst>
                        <a:ext uri="{28A0092B-C50C-407E-A947-70E740481C1C}">
                          <a14:useLocalDpi xmlns:a14="http://schemas.microsoft.com/office/drawing/2010/main" val="0"/>
                        </a:ext>
                      </a:extLst>
                    </a:blip>
                    <a:srcRect t="14474" b="14473"/>
                    <a:stretch>
                      <a:fillRect/>
                    </a:stretch>
                  </pic:blipFill>
                  <pic:spPr bwMode="auto">
                    <a:xfrm>
                      <a:off x="0" y="0"/>
                      <a:ext cx="905964" cy="569036"/>
                    </a:xfrm>
                    <a:prstGeom prst="rect">
                      <a:avLst/>
                    </a:prstGeom>
                    <a:noFill/>
                    <a:ln>
                      <a:noFill/>
                    </a:ln>
                  </pic:spPr>
                </pic:pic>
              </a:graphicData>
            </a:graphic>
          </wp:inline>
        </w:drawing>
      </w:r>
    </w:p>
    <w:p w:rsidR="00627247" w:rsidRPr="00731A7B" w:rsidRDefault="00627247" w:rsidP="003C4BAF">
      <w:pPr>
        <w:rPr>
          <w:rFonts w:ascii="Century Gothic" w:hAnsi="Century Gothic"/>
          <w:sz w:val="20"/>
          <w:szCs w:val="20"/>
        </w:rPr>
      </w:pPr>
    </w:p>
    <w:sectPr w:rsidR="00627247" w:rsidRPr="00731A7B" w:rsidSect="0090581E">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BT-Bold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wiss721BT-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6C"/>
    <w:rsid w:val="00040F18"/>
    <w:rsid w:val="0004226C"/>
    <w:rsid w:val="00056AC8"/>
    <w:rsid w:val="000A5957"/>
    <w:rsid w:val="00130A39"/>
    <w:rsid w:val="001C0026"/>
    <w:rsid w:val="002A3D1C"/>
    <w:rsid w:val="00301F37"/>
    <w:rsid w:val="003224CA"/>
    <w:rsid w:val="003C4BAF"/>
    <w:rsid w:val="0042103D"/>
    <w:rsid w:val="00455765"/>
    <w:rsid w:val="004737F2"/>
    <w:rsid w:val="00491F4B"/>
    <w:rsid w:val="004E0EB5"/>
    <w:rsid w:val="00572D36"/>
    <w:rsid w:val="005E2A84"/>
    <w:rsid w:val="005E60DE"/>
    <w:rsid w:val="00627247"/>
    <w:rsid w:val="00662488"/>
    <w:rsid w:val="006A7B34"/>
    <w:rsid w:val="006C4990"/>
    <w:rsid w:val="006D0E19"/>
    <w:rsid w:val="00707B46"/>
    <w:rsid w:val="00731A7B"/>
    <w:rsid w:val="00742ABF"/>
    <w:rsid w:val="007B39B5"/>
    <w:rsid w:val="007D54E2"/>
    <w:rsid w:val="008026D5"/>
    <w:rsid w:val="00804144"/>
    <w:rsid w:val="008219EC"/>
    <w:rsid w:val="0087720D"/>
    <w:rsid w:val="008A6B57"/>
    <w:rsid w:val="008A6BDE"/>
    <w:rsid w:val="008E4DE9"/>
    <w:rsid w:val="0090581E"/>
    <w:rsid w:val="00934542"/>
    <w:rsid w:val="009442BC"/>
    <w:rsid w:val="009B5DE7"/>
    <w:rsid w:val="00A164F5"/>
    <w:rsid w:val="00A234A1"/>
    <w:rsid w:val="00A43E9A"/>
    <w:rsid w:val="00AA4E3B"/>
    <w:rsid w:val="00B0781D"/>
    <w:rsid w:val="00BE624D"/>
    <w:rsid w:val="00C001A0"/>
    <w:rsid w:val="00C045E2"/>
    <w:rsid w:val="00C24237"/>
    <w:rsid w:val="00C82914"/>
    <w:rsid w:val="00CC40FC"/>
    <w:rsid w:val="00CD3B1E"/>
    <w:rsid w:val="00CE1B8B"/>
    <w:rsid w:val="00E35AFC"/>
    <w:rsid w:val="00E373EB"/>
    <w:rsid w:val="00EA7EAB"/>
    <w:rsid w:val="00EB1FF6"/>
    <w:rsid w:val="00F03FBF"/>
    <w:rsid w:val="00F55B29"/>
    <w:rsid w:val="00FC517C"/>
    <w:rsid w:val="00FD1A0E"/>
    <w:rsid w:val="00FE6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5E2"/>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045E2"/>
    <w:rPr>
      <w:color w:val="0000FF" w:themeColor="hyperlink"/>
      <w:u w:val="single"/>
    </w:rPr>
  </w:style>
  <w:style w:type="paragraph" w:styleId="Testofumetto">
    <w:name w:val="Balloon Text"/>
    <w:basedOn w:val="Normale"/>
    <w:link w:val="TestofumettoCarattere"/>
    <w:uiPriority w:val="99"/>
    <w:semiHidden/>
    <w:unhideWhenUsed/>
    <w:rsid w:val="009B5D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5DE7"/>
    <w:rPr>
      <w:rFonts w:ascii="Tahoma" w:eastAsia="Calibri" w:hAnsi="Tahoma" w:cs="Tahoma"/>
      <w:sz w:val="16"/>
      <w:szCs w:val="16"/>
      <w:lang w:eastAsia="it-IT"/>
    </w:rPr>
  </w:style>
  <w:style w:type="character" w:customStyle="1" w:styleId="il">
    <w:name w:val="il"/>
    <w:basedOn w:val="Carpredefinitoparagrafo"/>
    <w:rsid w:val="0074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5E2"/>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045E2"/>
    <w:rPr>
      <w:color w:val="0000FF" w:themeColor="hyperlink"/>
      <w:u w:val="single"/>
    </w:rPr>
  </w:style>
  <w:style w:type="paragraph" w:styleId="Testofumetto">
    <w:name w:val="Balloon Text"/>
    <w:basedOn w:val="Normale"/>
    <w:link w:val="TestofumettoCarattere"/>
    <w:uiPriority w:val="99"/>
    <w:semiHidden/>
    <w:unhideWhenUsed/>
    <w:rsid w:val="009B5D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5DE7"/>
    <w:rPr>
      <w:rFonts w:ascii="Tahoma" w:eastAsia="Calibri" w:hAnsi="Tahoma" w:cs="Tahoma"/>
      <w:sz w:val="16"/>
      <w:szCs w:val="16"/>
      <w:lang w:eastAsia="it-IT"/>
    </w:rPr>
  </w:style>
  <w:style w:type="character" w:customStyle="1" w:styleId="il">
    <w:name w:val="il"/>
    <w:basedOn w:val="Carpredefinitoparagrafo"/>
    <w:rsid w:val="0074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66443">
      <w:bodyDiv w:val="1"/>
      <w:marLeft w:val="0"/>
      <w:marRight w:val="0"/>
      <w:marTop w:val="0"/>
      <w:marBottom w:val="0"/>
      <w:divBdr>
        <w:top w:val="none" w:sz="0" w:space="0" w:color="auto"/>
        <w:left w:val="none" w:sz="0" w:space="0" w:color="auto"/>
        <w:bottom w:val="none" w:sz="0" w:space="0" w:color="auto"/>
        <w:right w:val="none" w:sz="0" w:space="0" w:color="auto"/>
      </w:divBdr>
      <w:divsChild>
        <w:div w:id="1758937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9863">
              <w:marLeft w:val="0"/>
              <w:marRight w:val="0"/>
              <w:marTop w:val="0"/>
              <w:marBottom w:val="0"/>
              <w:divBdr>
                <w:top w:val="none" w:sz="0" w:space="0" w:color="auto"/>
                <w:left w:val="none" w:sz="0" w:space="0" w:color="auto"/>
                <w:bottom w:val="none" w:sz="0" w:space="0" w:color="auto"/>
                <w:right w:val="none" w:sz="0" w:space="0" w:color="auto"/>
              </w:divBdr>
              <w:divsChild>
                <w:div w:id="592319620">
                  <w:marLeft w:val="0"/>
                  <w:marRight w:val="0"/>
                  <w:marTop w:val="0"/>
                  <w:marBottom w:val="0"/>
                  <w:divBdr>
                    <w:top w:val="none" w:sz="0" w:space="0" w:color="auto"/>
                    <w:left w:val="none" w:sz="0" w:space="0" w:color="auto"/>
                    <w:bottom w:val="none" w:sz="0" w:space="0" w:color="auto"/>
                    <w:right w:val="none" w:sz="0" w:space="0" w:color="auto"/>
                  </w:divBdr>
                  <w:divsChild>
                    <w:div w:id="1497913861">
                      <w:marLeft w:val="0"/>
                      <w:marRight w:val="0"/>
                      <w:marTop w:val="0"/>
                      <w:marBottom w:val="0"/>
                      <w:divBdr>
                        <w:top w:val="none" w:sz="0" w:space="0" w:color="auto"/>
                        <w:left w:val="none" w:sz="0" w:space="0" w:color="auto"/>
                        <w:bottom w:val="none" w:sz="0" w:space="0" w:color="auto"/>
                        <w:right w:val="none" w:sz="0" w:space="0" w:color="auto"/>
                      </w:divBdr>
                      <w:divsChild>
                        <w:div w:id="490144913">
                          <w:marLeft w:val="0"/>
                          <w:marRight w:val="0"/>
                          <w:marTop w:val="0"/>
                          <w:marBottom w:val="0"/>
                          <w:divBdr>
                            <w:top w:val="none" w:sz="0" w:space="0" w:color="auto"/>
                            <w:left w:val="none" w:sz="0" w:space="0" w:color="auto"/>
                            <w:bottom w:val="none" w:sz="0" w:space="0" w:color="auto"/>
                            <w:right w:val="none" w:sz="0" w:space="0" w:color="auto"/>
                          </w:divBdr>
                        </w:div>
                        <w:div w:id="761797768">
                          <w:marLeft w:val="0"/>
                          <w:marRight w:val="0"/>
                          <w:marTop w:val="0"/>
                          <w:marBottom w:val="0"/>
                          <w:divBdr>
                            <w:top w:val="none" w:sz="0" w:space="0" w:color="auto"/>
                            <w:left w:val="none" w:sz="0" w:space="0" w:color="auto"/>
                            <w:bottom w:val="none" w:sz="0" w:space="0" w:color="auto"/>
                            <w:right w:val="none" w:sz="0" w:space="0" w:color="auto"/>
                          </w:divBdr>
                        </w:div>
                        <w:div w:id="348995362">
                          <w:marLeft w:val="0"/>
                          <w:marRight w:val="0"/>
                          <w:marTop w:val="0"/>
                          <w:marBottom w:val="0"/>
                          <w:divBdr>
                            <w:top w:val="none" w:sz="0" w:space="0" w:color="auto"/>
                            <w:left w:val="none" w:sz="0" w:space="0" w:color="auto"/>
                            <w:bottom w:val="none" w:sz="0" w:space="0" w:color="auto"/>
                            <w:right w:val="none" w:sz="0" w:space="0" w:color="auto"/>
                          </w:divBdr>
                        </w:div>
                        <w:div w:id="401100926">
                          <w:marLeft w:val="0"/>
                          <w:marRight w:val="0"/>
                          <w:marTop w:val="0"/>
                          <w:marBottom w:val="0"/>
                          <w:divBdr>
                            <w:top w:val="none" w:sz="0" w:space="0" w:color="auto"/>
                            <w:left w:val="none" w:sz="0" w:space="0" w:color="auto"/>
                            <w:bottom w:val="none" w:sz="0" w:space="0" w:color="auto"/>
                            <w:right w:val="none" w:sz="0" w:space="0" w:color="auto"/>
                          </w:divBdr>
                        </w:div>
                        <w:div w:id="123547452">
                          <w:marLeft w:val="0"/>
                          <w:marRight w:val="0"/>
                          <w:marTop w:val="0"/>
                          <w:marBottom w:val="0"/>
                          <w:divBdr>
                            <w:top w:val="none" w:sz="0" w:space="0" w:color="auto"/>
                            <w:left w:val="none" w:sz="0" w:space="0" w:color="auto"/>
                            <w:bottom w:val="none" w:sz="0" w:space="0" w:color="auto"/>
                            <w:right w:val="none" w:sz="0" w:space="0" w:color="auto"/>
                          </w:divBdr>
                        </w:div>
                        <w:div w:id="678772106">
                          <w:marLeft w:val="0"/>
                          <w:marRight w:val="0"/>
                          <w:marTop w:val="0"/>
                          <w:marBottom w:val="0"/>
                          <w:divBdr>
                            <w:top w:val="none" w:sz="0" w:space="0" w:color="auto"/>
                            <w:left w:val="none" w:sz="0" w:space="0" w:color="auto"/>
                            <w:bottom w:val="none" w:sz="0" w:space="0" w:color="auto"/>
                            <w:right w:val="none" w:sz="0" w:space="0" w:color="auto"/>
                          </w:divBdr>
                        </w:div>
                        <w:div w:id="20556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rosifonta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federico.barraco@toscana-aeroport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832</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Rosi</cp:lastModifiedBy>
  <cp:revision>55</cp:revision>
  <dcterms:created xsi:type="dcterms:W3CDTF">2019-07-01T15:00:00Z</dcterms:created>
  <dcterms:modified xsi:type="dcterms:W3CDTF">2019-07-04T11:53:00Z</dcterms:modified>
</cp:coreProperties>
</file>