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17713" w:rsidRDefault="00BA1D0A">
      <w:pPr>
        <w:spacing w:after="0" w:line="276" w:lineRule="auto"/>
        <w:jc w:val="center"/>
        <w:rPr>
          <w:b/>
          <w:sz w:val="24"/>
          <w:szCs w:val="24"/>
        </w:rPr>
      </w:pPr>
      <w:bookmarkStart w:id="0" w:name="_GoBack"/>
      <w:bookmarkEnd w:id="0"/>
      <w:r>
        <w:rPr>
          <w:b/>
          <w:sz w:val="24"/>
          <w:szCs w:val="24"/>
        </w:rPr>
        <w:t>Comunicato Stampa</w:t>
      </w:r>
    </w:p>
    <w:p w14:paraId="00000002" w14:textId="77777777" w:rsidR="00F17713" w:rsidRDefault="00F17713">
      <w:pPr>
        <w:spacing w:after="0" w:line="276" w:lineRule="auto"/>
        <w:jc w:val="center"/>
        <w:rPr>
          <w:sz w:val="24"/>
          <w:szCs w:val="24"/>
        </w:rPr>
      </w:pPr>
    </w:p>
    <w:p w14:paraId="00000003" w14:textId="77777777" w:rsidR="00F17713" w:rsidRDefault="00BA1D0A">
      <w:pPr>
        <w:spacing w:after="0" w:line="276" w:lineRule="auto"/>
        <w:jc w:val="center"/>
        <w:rPr>
          <w:b/>
          <w:sz w:val="24"/>
          <w:szCs w:val="24"/>
        </w:rPr>
      </w:pPr>
      <w:r>
        <w:rPr>
          <w:b/>
          <w:sz w:val="24"/>
          <w:szCs w:val="24"/>
        </w:rPr>
        <w:t>COMMON GROUND</w:t>
      </w:r>
      <w:r>
        <w:rPr>
          <w:b/>
          <w:sz w:val="24"/>
          <w:szCs w:val="24"/>
        </w:rPr>
        <w:br/>
        <w:t xml:space="preserve">Esposizione delle opere d’arte contemporanea di </w:t>
      </w:r>
      <w:proofErr w:type="spellStart"/>
      <w:r>
        <w:rPr>
          <w:b/>
          <w:sz w:val="24"/>
          <w:szCs w:val="24"/>
        </w:rPr>
        <w:t>Yago</w:t>
      </w:r>
      <w:proofErr w:type="spellEnd"/>
      <w:r>
        <w:rPr>
          <w:b/>
          <w:sz w:val="24"/>
          <w:szCs w:val="24"/>
        </w:rPr>
        <w:t xml:space="preserve"> e </w:t>
      </w:r>
      <w:proofErr w:type="spellStart"/>
      <w:r>
        <w:rPr>
          <w:b/>
          <w:sz w:val="24"/>
          <w:szCs w:val="24"/>
        </w:rPr>
        <w:t>Wibaa</w:t>
      </w:r>
      <w:proofErr w:type="spellEnd"/>
    </w:p>
    <w:p w14:paraId="00000004" w14:textId="77777777" w:rsidR="00F17713" w:rsidRDefault="00BA1D0A">
      <w:pPr>
        <w:spacing w:after="0" w:line="276" w:lineRule="auto"/>
        <w:jc w:val="center"/>
        <w:rPr>
          <w:b/>
          <w:sz w:val="24"/>
          <w:szCs w:val="24"/>
        </w:rPr>
      </w:pPr>
      <w:r>
        <w:rPr>
          <w:b/>
          <w:sz w:val="24"/>
          <w:szCs w:val="24"/>
        </w:rPr>
        <w:t xml:space="preserve">Roma, 30 ottobre, 7.30 </w:t>
      </w:r>
      <w:proofErr w:type="spellStart"/>
      <w:r>
        <w:rPr>
          <w:b/>
          <w:sz w:val="24"/>
          <w:szCs w:val="24"/>
        </w:rPr>
        <w:t>pm</w:t>
      </w:r>
      <w:proofErr w:type="spellEnd"/>
      <w:r>
        <w:rPr>
          <w:b/>
          <w:sz w:val="24"/>
          <w:szCs w:val="24"/>
        </w:rPr>
        <w:t xml:space="preserve"> – 11.30 </w:t>
      </w:r>
      <w:proofErr w:type="spellStart"/>
      <w:r>
        <w:rPr>
          <w:b/>
          <w:sz w:val="24"/>
          <w:szCs w:val="24"/>
        </w:rPr>
        <w:t>pm</w:t>
      </w:r>
      <w:proofErr w:type="spellEnd"/>
    </w:p>
    <w:p w14:paraId="00000005" w14:textId="77777777" w:rsidR="00F17713" w:rsidRDefault="00BA1D0A">
      <w:pPr>
        <w:spacing w:after="0" w:line="276" w:lineRule="auto"/>
        <w:jc w:val="center"/>
        <w:rPr>
          <w:b/>
          <w:sz w:val="24"/>
          <w:szCs w:val="24"/>
        </w:rPr>
      </w:pPr>
      <w:r>
        <w:rPr>
          <w:b/>
          <w:sz w:val="24"/>
          <w:szCs w:val="24"/>
        </w:rPr>
        <w:t>Rome Art Week</w:t>
      </w:r>
    </w:p>
    <w:p w14:paraId="00000006" w14:textId="77777777" w:rsidR="00F17713" w:rsidRDefault="00BA1D0A">
      <w:pPr>
        <w:spacing w:after="0" w:line="276" w:lineRule="auto"/>
        <w:jc w:val="center"/>
        <w:rPr>
          <w:b/>
          <w:sz w:val="24"/>
          <w:szCs w:val="24"/>
        </w:rPr>
      </w:pPr>
      <w:r>
        <w:rPr>
          <w:b/>
          <w:sz w:val="24"/>
          <w:szCs w:val="24"/>
        </w:rPr>
        <w:t xml:space="preserve">Largo </w:t>
      </w:r>
      <w:proofErr w:type="spellStart"/>
      <w:r>
        <w:rPr>
          <w:b/>
          <w:sz w:val="24"/>
          <w:szCs w:val="24"/>
        </w:rPr>
        <w:t>Venue</w:t>
      </w:r>
      <w:proofErr w:type="spellEnd"/>
      <w:r>
        <w:rPr>
          <w:b/>
          <w:sz w:val="24"/>
          <w:szCs w:val="24"/>
        </w:rPr>
        <w:t xml:space="preserve"> - Via </w:t>
      </w:r>
      <w:proofErr w:type="spellStart"/>
      <w:r>
        <w:rPr>
          <w:b/>
          <w:sz w:val="24"/>
          <w:szCs w:val="24"/>
        </w:rPr>
        <w:t>Biordo</w:t>
      </w:r>
      <w:proofErr w:type="spellEnd"/>
      <w:r>
        <w:rPr>
          <w:b/>
          <w:sz w:val="24"/>
          <w:szCs w:val="24"/>
        </w:rPr>
        <w:t xml:space="preserve"> Michelotti, 2</w:t>
      </w:r>
    </w:p>
    <w:p w14:paraId="00000007" w14:textId="77777777" w:rsidR="00F17713" w:rsidRDefault="00F17713">
      <w:pPr>
        <w:spacing w:after="0" w:line="276" w:lineRule="auto"/>
        <w:rPr>
          <w:sz w:val="24"/>
          <w:szCs w:val="24"/>
        </w:rPr>
      </w:pPr>
    </w:p>
    <w:p w14:paraId="00000008" w14:textId="77777777" w:rsidR="00F17713" w:rsidRDefault="00BA1D0A">
      <w:pPr>
        <w:spacing w:after="0" w:line="276" w:lineRule="auto"/>
        <w:jc w:val="both"/>
        <w:rPr>
          <w:sz w:val="24"/>
          <w:szCs w:val="24"/>
        </w:rPr>
      </w:pPr>
      <w:r>
        <w:rPr>
          <w:sz w:val="24"/>
          <w:szCs w:val="24"/>
        </w:rPr>
        <w:t xml:space="preserve">Nell’ambito delle manifestazioni della Rome Art Week, la settimana dell’arte contemporanea, tornano ad esporre a Roma </w:t>
      </w:r>
      <w:proofErr w:type="spellStart"/>
      <w:r>
        <w:rPr>
          <w:sz w:val="24"/>
          <w:szCs w:val="24"/>
        </w:rPr>
        <w:t>Yago</w:t>
      </w:r>
      <w:proofErr w:type="spellEnd"/>
      <w:r>
        <w:rPr>
          <w:sz w:val="24"/>
          <w:szCs w:val="24"/>
        </w:rPr>
        <w:t xml:space="preserve"> e </w:t>
      </w:r>
      <w:proofErr w:type="spellStart"/>
      <w:r>
        <w:rPr>
          <w:sz w:val="24"/>
          <w:szCs w:val="24"/>
        </w:rPr>
        <w:t>Wibaa</w:t>
      </w:r>
      <w:proofErr w:type="spellEnd"/>
      <w:r>
        <w:rPr>
          <w:sz w:val="24"/>
          <w:szCs w:val="24"/>
        </w:rPr>
        <w:t xml:space="preserve"> che presenteranno per la prima volta il loro progetto </w:t>
      </w:r>
      <w:r>
        <w:rPr>
          <w:i/>
          <w:sz w:val="24"/>
          <w:szCs w:val="24"/>
        </w:rPr>
        <w:t xml:space="preserve">Common Ground </w:t>
      </w:r>
      <w:r>
        <w:rPr>
          <w:sz w:val="24"/>
          <w:szCs w:val="24"/>
        </w:rPr>
        <w:t xml:space="preserve">nelle sale di Largo </w:t>
      </w:r>
      <w:proofErr w:type="spellStart"/>
      <w:r>
        <w:rPr>
          <w:sz w:val="24"/>
          <w:szCs w:val="24"/>
        </w:rPr>
        <w:t>Venue</w:t>
      </w:r>
      <w:proofErr w:type="spellEnd"/>
      <w:r>
        <w:rPr>
          <w:sz w:val="24"/>
          <w:szCs w:val="24"/>
        </w:rPr>
        <w:t xml:space="preserve">. </w:t>
      </w:r>
    </w:p>
    <w:p w14:paraId="00000009" w14:textId="77777777" w:rsidR="00F17713" w:rsidRDefault="00BA1D0A">
      <w:pPr>
        <w:spacing w:after="0" w:line="276" w:lineRule="auto"/>
        <w:jc w:val="both"/>
        <w:rPr>
          <w:sz w:val="24"/>
          <w:szCs w:val="24"/>
        </w:rPr>
      </w:pPr>
      <w:r>
        <w:rPr>
          <w:sz w:val="24"/>
          <w:szCs w:val="24"/>
        </w:rPr>
        <w:t xml:space="preserve">YAGO, il pittore visionario, </w:t>
      </w:r>
      <w:r>
        <w:rPr>
          <w:sz w:val="24"/>
          <w:szCs w:val="24"/>
        </w:rPr>
        <w:t>è un artista nato nel 1970 e morto nel 2003. Poi rinato nel 2020 sul web grazie all'impegno di alcuni appassionati di arte che prima hanno recuperato le sue opere e poi le hanno pubblicate sul web.</w:t>
      </w:r>
    </w:p>
    <w:p w14:paraId="0000000A" w14:textId="77777777" w:rsidR="00F17713" w:rsidRDefault="00BA1D0A">
      <w:pPr>
        <w:shd w:val="clear" w:color="auto" w:fill="FFFFFF"/>
        <w:spacing w:after="0" w:line="276" w:lineRule="auto"/>
        <w:jc w:val="both"/>
        <w:rPr>
          <w:sz w:val="24"/>
          <w:szCs w:val="24"/>
        </w:rPr>
      </w:pPr>
      <w:r>
        <w:rPr>
          <w:sz w:val="24"/>
          <w:szCs w:val="24"/>
        </w:rPr>
        <w:t>WIBAA, è un’artista autodidatta. Si avvicina alla tela sen</w:t>
      </w:r>
      <w:r>
        <w:rPr>
          <w:sz w:val="24"/>
          <w:szCs w:val="24"/>
        </w:rPr>
        <w:t>za pregiudizi con l'obiettivo non di creare immagini, ma risolvere problemi, cristallizzare forme e colori cercando chiarezza nella sua anima. </w:t>
      </w:r>
    </w:p>
    <w:p w14:paraId="0000000B" w14:textId="77777777" w:rsidR="00F17713" w:rsidRDefault="00BA1D0A">
      <w:pPr>
        <w:spacing w:after="0" w:line="276" w:lineRule="auto"/>
        <w:jc w:val="both"/>
        <w:rPr>
          <w:sz w:val="24"/>
          <w:szCs w:val="24"/>
        </w:rPr>
      </w:pPr>
      <w:r>
        <w:rPr>
          <w:sz w:val="24"/>
          <w:szCs w:val="24"/>
        </w:rPr>
        <w:t xml:space="preserve">L'incontro postumo fra </w:t>
      </w:r>
      <w:proofErr w:type="spellStart"/>
      <w:r>
        <w:rPr>
          <w:sz w:val="24"/>
          <w:szCs w:val="24"/>
        </w:rPr>
        <w:t>Yago</w:t>
      </w:r>
      <w:proofErr w:type="spellEnd"/>
      <w:r>
        <w:rPr>
          <w:sz w:val="24"/>
          <w:szCs w:val="24"/>
        </w:rPr>
        <w:t xml:space="preserve"> e </w:t>
      </w:r>
      <w:proofErr w:type="spellStart"/>
      <w:r>
        <w:rPr>
          <w:sz w:val="24"/>
          <w:szCs w:val="24"/>
        </w:rPr>
        <w:t>Wibaa</w:t>
      </w:r>
      <w:proofErr w:type="spellEnd"/>
      <w:r>
        <w:rPr>
          <w:sz w:val="24"/>
          <w:szCs w:val="24"/>
        </w:rPr>
        <w:t> avviene nel 2021 tra i profumi e i colori della Puglia, un pezzo d'Italia ba</w:t>
      </w:r>
      <w:r>
        <w:rPr>
          <w:sz w:val="24"/>
          <w:szCs w:val="24"/>
        </w:rPr>
        <w:t>ciata dal sole.</w:t>
      </w:r>
    </w:p>
    <w:p w14:paraId="0000000C" w14:textId="77777777" w:rsidR="00F17713" w:rsidRDefault="00BA1D0A">
      <w:pPr>
        <w:shd w:val="clear" w:color="auto" w:fill="FFFFFF"/>
        <w:spacing w:after="0" w:line="276" w:lineRule="auto"/>
        <w:jc w:val="both"/>
        <w:rPr>
          <w:i/>
          <w:sz w:val="24"/>
          <w:szCs w:val="24"/>
        </w:rPr>
      </w:pPr>
      <w:r>
        <w:rPr>
          <w:sz w:val="24"/>
          <w:szCs w:val="24"/>
        </w:rPr>
        <w:t>Due anime artistiche diverse, due modi di intendere l'arte, uno più visionario, l'altro più alla ricerca di soluzioni, che si incontrano su un terreno comune, da cui prende il nome il progetto artistico</w:t>
      </w:r>
      <w:r>
        <w:rPr>
          <w:i/>
          <w:sz w:val="24"/>
          <w:szCs w:val="24"/>
        </w:rPr>
        <w:t xml:space="preserve"> Common </w:t>
      </w:r>
      <w:proofErr w:type="spellStart"/>
      <w:r>
        <w:rPr>
          <w:i/>
          <w:sz w:val="24"/>
          <w:szCs w:val="24"/>
        </w:rPr>
        <w:t>ground</w:t>
      </w:r>
      <w:proofErr w:type="spellEnd"/>
      <w:r>
        <w:rPr>
          <w:i/>
          <w:sz w:val="24"/>
          <w:szCs w:val="24"/>
        </w:rPr>
        <w:t>.</w:t>
      </w:r>
    </w:p>
    <w:p w14:paraId="0000000D" w14:textId="77777777" w:rsidR="00F17713" w:rsidRDefault="00F17713">
      <w:pPr>
        <w:shd w:val="clear" w:color="auto" w:fill="FFFFFF"/>
        <w:spacing w:after="0" w:line="276" w:lineRule="auto"/>
        <w:jc w:val="both"/>
        <w:rPr>
          <w:sz w:val="24"/>
          <w:szCs w:val="24"/>
        </w:rPr>
      </w:pPr>
    </w:p>
    <w:p w14:paraId="0000000E" w14:textId="77777777" w:rsidR="00F17713" w:rsidRDefault="00BA1D0A">
      <w:pPr>
        <w:shd w:val="clear" w:color="auto" w:fill="FFFFFF"/>
        <w:spacing w:after="0" w:line="276" w:lineRule="auto"/>
        <w:jc w:val="both"/>
        <w:rPr>
          <w:sz w:val="24"/>
          <w:szCs w:val="24"/>
        </w:rPr>
      </w:pPr>
      <w:proofErr w:type="spellStart"/>
      <w:r>
        <w:rPr>
          <w:sz w:val="24"/>
          <w:szCs w:val="24"/>
        </w:rPr>
        <w:t>Yago</w:t>
      </w:r>
      <w:proofErr w:type="spellEnd"/>
      <w:r>
        <w:rPr>
          <w:sz w:val="24"/>
          <w:szCs w:val="24"/>
        </w:rPr>
        <w:t xml:space="preserve"> si rivelerà nell</w:t>
      </w:r>
      <w:r>
        <w:rPr>
          <w:sz w:val="24"/>
          <w:szCs w:val="24"/>
        </w:rPr>
        <w:t xml:space="preserve">a </w:t>
      </w:r>
      <w:proofErr w:type="spellStart"/>
      <w:r>
        <w:rPr>
          <w:sz w:val="24"/>
          <w:szCs w:val="24"/>
        </w:rPr>
        <w:t>one</w:t>
      </w:r>
      <w:proofErr w:type="spellEnd"/>
      <w:r>
        <w:rPr>
          <w:sz w:val="24"/>
          <w:szCs w:val="24"/>
        </w:rPr>
        <w:t xml:space="preserve"> </w:t>
      </w:r>
      <w:proofErr w:type="spellStart"/>
      <w:r>
        <w:rPr>
          <w:sz w:val="24"/>
          <w:szCs w:val="24"/>
        </w:rPr>
        <w:t>day</w:t>
      </w:r>
      <w:proofErr w:type="spellEnd"/>
      <w:r>
        <w:rPr>
          <w:sz w:val="24"/>
          <w:szCs w:val="24"/>
        </w:rPr>
        <w:t xml:space="preserve"> </w:t>
      </w:r>
      <w:proofErr w:type="spellStart"/>
      <w:r>
        <w:rPr>
          <w:sz w:val="24"/>
          <w:szCs w:val="24"/>
        </w:rPr>
        <w:t>exhibition</w:t>
      </w:r>
      <w:proofErr w:type="spellEnd"/>
      <w:r>
        <w:rPr>
          <w:sz w:val="24"/>
          <w:szCs w:val="24"/>
        </w:rPr>
        <w:t xml:space="preserve"> attraverso un’opera multipla, il trittico denominato </w:t>
      </w:r>
      <w:r>
        <w:rPr>
          <w:i/>
          <w:sz w:val="24"/>
          <w:szCs w:val="24"/>
        </w:rPr>
        <w:t>Colors</w:t>
      </w:r>
      <w:r>
        <w:rPr>
          <w:sz w:val="24"/>
          <w:szCs w:val="24"/>
        </w:rPr>
        <w:t>. Strati di materia in superficie e poi, scavando, il colore: rispettivamente blu, giallo e rosso, le tinte fondamentali che richiamano proprio all’essenza: andare in profondit</w:t>
      </w:r>
      <w:r>
        <w:rPr>
          <w:sz w:val="24"/>
          <w:szCs w:val="24"/>
        </w:rPr>
        <w:t>à fino a ritrovarsi e ritrovare l’Altro in fondo a sé stessi.</w:t>
      </w:r>
    </w:p>
    <w:p w14:paraId="0000000F" w14:textId="77777777" w:rsidR="00F17713" w:rsidRDefault="00BA1D0A">
      <w:pPr>
        <w:shd w:val="clear" w:color="auto" w:fill="FFFFFF"/>
        <w:spacing w:after="0" w:line="276" w:lineRule="auto"/>
        <w:jc w:val="both"/>
        <w:rPr>
          <w:sz w:val="24"/>
          <w:szCs w:val="24"/>
        </w:rPr>
      </w:pPr>
      <w:proofErr w:type="spellStart"/>
      <w:r>
        <w:rPr>
          <w:sz w:val="24"/>
          <w:szCs w:val="24"/>
        </w:rPr>
        <w:t>Wibaa</w:t>
      </w:r>
      <w:proofErr w:type="spellEnd"/>
      <w:r>
        <w:rPr>
          <w:sz w:val="24"/>
          <w:szCs w:val="24"/>
        </w:rPr>
        <w:t xml:space="preserve"> nella </w:t>
      </w:r>
      <w:proofErr w:type="spellStart"/>
      <w:r>
        <w:rPr>
          <w:sz w:val="24"/>
          <w:szCs w:val="24"/>
        </w:rPr>
        <w:t>one</w:t>
      </w:r>
      <w:proofErr w:type="spellEnd"/>
      <w:r>
        <w:rPr>
          <w:sz w:val="24"/>
          <w:szCs w:val="24"/>
        </w:rPr>
        <w:t xml:space="preserve"> </w:t>
      </w:r>
      <w:proofErr w:type="spellStart"/>
      <w:r>
        <w:rPr>
          <w:sz w:val="24"/>
          <w:szCs w:val="24"/>
        </w:rPr>
        <w:t>day</w:t>
      </w:r>
      <w:proofErr w:type="spellEnd"/>
      <w:r>
        <w:rPr>
          <w:sz w:val="24"/>
          <w:szCs w:val="24"/>
        </w:rPr>
        <w:t xml:space="preserve"> </w:t>
      </w:r>
      <w:proofErr w:type="spellStart"/>
      <w:r>
        <w:rPr>
          <w:sz w:val="24"/>
          <w:szCs w:val="24"/>
        </w:rPr>
        <w:t>exhibition</w:t>
      </w:r>
      <w:proofErr w:type="spellEnd"/>
      <w:r>
        <w:rPr>
          <w:sz w:val="24"/>
          <w:szCs w:val="24"/>
        </w:rPr>
        <w:t xml:space="preserve"> presenterà per la prima volta il trittico </w:t>
      </w:r>
      <w:r>
        <w:rPr>
          <w:i/>
          <w:sz w:val="24"/>
          <w:szCs w:val="24"/>
        </w:rPr>
        <w:t xml:space="preserve">Kronos </w:t>
      </w:r>
      <w:proofErr w:type="spellStart"/>
      <w:r>
        <w:rPr>
          <w:i/>
          <w:sz w:val="24"/>
          <w:szCs w:val="24"/>
        </w:rPr>
        <w:t>Kairos</w:t>
      </w:r>
      <w:proofErr w:type="spellEnd"/>
      <w:r>
        <w:rPr>
          <w:i/>
          <w:sz w:val="24"/>
          <w:szCs w:val="24"/>
        </w:rPr>
        <w:t xml:space="preserve"> </w:t>
      </w:r>
      <w:proofErr w:type="spellStart"/>
      <w:r>
        <w:rPr>
          <w:i/>
          <w:sz w:val="24"/>
          <w:szCs w:val="24"/>
        </w:rPr>
        <w:t>Aion</w:t>
      </w:r>
      <w:proofErr w:type="spellEnd"/>
      <w:r>
        <w:rPr>
          <w:sz w:val="24"/>
          <w:szCs w:val="24"/>
        </w:rPr>
        <w:t xml:space="preserve">. Sarà anche l'occasione per confrontarsi con i suoi iconici </w:t>
      </w:r>
      <w:proofErr w:type="spellStart"/>
      <w:r>
        <w:rPr>
          <w:sz w:val="24"/>
          <w:szCs w:val="24"/>
        </w:rPr>
        <w:t>Fire</w:t>
      </w:r>
      <w:proofErr w:type="spellEnd"/>
      <w:r>
        <w:rPr>
          <w:sz w:val="24"/>
          <w:szCs w:val="24"/>
        </w:rPr>
        <w:t xml:space="preserve"> ed immergersi in una selezione di alt</w:t>
      </w:r>
      <w:r>
        <w:rPr>
          <w:sz w:val="24"/>
          <w:szCs w:val="24"/>
        </w:rPr>
        <w:t>re sue opere. Sotto placche tettoniche di colore e forma si aprono spazi di colore e luce. Come è consuetudine nella sua tecnica pittorica, queste immagini sono dipinte in vari colori, il loro orientamento spesso invertito e combinato con immagini a colori</w:t>
      </w:r>
      <w:r>
        <w:rPr>
          <w:sz w:val="24"/>
          <w:szCs w:val="24"/>
        </w:rPr>
        <w:t xml:space="preserve"> supplementari o ripetute per creare interazioni di profondità e forma.</w:t>
      </w:r>
    </w:p>
    <w:p w14:paraId="00000010" w14:textId="77777777" w:rsidR="00F17713" w:rsidRDefault="00F17713">
      <w:pPr>
        <w:shd w:val="clear" w:color="auto" w:fill="FFFFFF"/>
        <w:spacing w:after="0" w:line="276" w:lineRule="auto"/>
        <w:jc w:val="both"/>
        <w:rPr>
          <w:sz w:val="24"/>
          <w:szCs w:val="24"/>
        </w:rPr>
      </w:pPr>
    </w:p>
    <w:p w14:paraId="00000011" w14:textId="77777777" w:rsidR="00F17713" w:rsidRDefault="00BA1D0A">
      <w:pPr>
        <w:spacing w:after="0" w:line="276" w:lineRule="auto"/>
        <w:rPr>
          <w:b/>
          <w:sz w:val="24"/>
          <w:szCs w:val="24"/>
        </w:rPr>
      </w:pPr>
      <w:bookmarkStart w:id="1" w:name="_heading=h.gjdgxs" w:colFirst="0" w:colLast="0"/>
      <w:bookmarkEnd w:id="1"/>
      <w:r>
        <w:rPr>
          <w:sz w:val="24"/>
          <w:szCs w:val="24"/>
        </w:rPr>
        <w:t>La mostra partecipa agli eventi di Rome Art Week, la settimana dell’arte contemporanea a Roma.</w:t>
      </w:r>
      <w:r>
        <w:rPr>
          <w:sz w:val="24"/>
          <w:szCs w:val="24"/>
        </w:rPr>
        <w:br/>
        <w:t>https://romeartweek.com/it/eventi/?id=3376&amp;ida=1602</w:t>
      </w:r>
      <w:r>
        <w:rPr>
          <w:sz w:val="24"/>
          <w:szCs w:val="24"/>
        </w:rPr>
        <w:br/>
      </w:r>
      <w:r>
        <w:rPr>
          <w:b/>
          <w:sz w:val="24"/>
          <w:szCs w:val="24"/>
        </w:rPr>
        <w:br/>
        <w:t>Informazioni di contatto:</w:t>
      </w:r>
    </w:p>
    <w:p w14:paraId="00000012" w14:textId="77777777" w:rsidR="00F17713" w:rsidRPr="00BA1D0A" w:rsidRDefault="00BA1D0A">
      <w:pPr>
        <w:spacing w:after="0" w:line="276" w:lineRule="auto"/>
        <w:rPr>
          <w:sz w:val="24"/>
          <w:szCs w:val="24"/>
          <w:lang w:val="en-GB"/>
        </w:rPr>
      </w:pPr>
      <w:r w:rsidRPr="00BA1D0A">
        <w:rPr>
          <w:sz w:val="24"/>
          <w:szCs w:val="24"/>
          <w:lang w:val="en-GB"/>
        </w:rPr>
        <w:t xml:space="preserve">YAGO </w:t>
      </w:r>
      <w:r w:rsidRPr="00BA1D0A">
        <w:rPr>
          <w:sz w:val="24"/>
          <w:szCs w:val="24"/>
          <w:lang w:val="en-GB"/>
        </w:rPr>
        <w:tab/>
      </w:r>
      <w:r w:rsidRPr="00BA1D0A">
        <w:rPr>
          <w:sz w:val="24"/>
          <w:szCs w:val="24"/>
          <w:lang w:val="en-GB"/>
        </w:rPr>
        <w:tab/>
      </w:r>
    </w:p>
    <w:p w14:paraId="00000013" w14:textId="77777777" w:rsidR="00F17713" w:rsidRPr="00BA1D0A" w:rsidRDefault="00BA1D0A">
      <w:pPr>
        <w:spacing w:after="0" w:line="276" w:lineRule="auto"/>
        <w:rPr>
          <w:sz w:val="24"/>
          <w:szCs w:val="24"/>
          <w:lang w:val="en-GB"/>
        </w:rPr>
      </w:pPr>
      <w:r w:rsidRPr="00BA1D0A">
        <w:rPr>
          <w:sz w:val="24"/>
          <w:szCs w:val="24"/>
          <w:lang w:val="en-GB"/>
        </w:rPr>
        <w:t>W</w:t>
      </w:r>
      <w:r w:rsidRPr="00BA1D0A">
        <w:rPr>
          <w:sz w:val="24"/>
          <w:szCs w:val="24"/>
          <w:lang w:val="en-GB"/>
        </w:rPr>
        <w:t xml:space="preserve">EB </w:t>
      </w:r>
      <w:hyperlink r:id="rId5">
        <w:r w:rsidRPr="00BA1D0A">
          <w:rPr>
            <w:color w:val="0563C1"/>
            <w:sz w:val="24"/>
            <w:szCs w:val="24"/>
            <w:u w:val="single"/>
            <w:lang w:val="en-GB"/>
          </w:rPr>
          <w:t>www.yagoart.com</w:t>
        </w:r>
      </w:hyperlink>
      <w:r w:rsidRPr="00BA1D0A">
        <w:rPr>
          <w:sz w:val="24"/>
          <w:szCs w:val="24"/>
          <w:lang w:val="en-GB"/>
        </w:rPr>
        <w:t xml:space="preserve"> </w:t>
      </w:r>
      <w:r w:rsidRPr="00BA1D0A">
        <w:rPr>
          <w:sz w:val="24"/>
          <w:szCs w:val="24"/>
          <w:lang w:val="en-GB"/>
        </w:rPr>
        <w:tab/>
        <w:t>INSTAGRAM @yago2u</w:t>
      </w:r>
    </w:p>
    <w:p w14:paraId="00000014" w14:textId="77777777" w:rsidR="00F17713" w:rsidRPr="00BA1D0A" w:rsidRDefault="00BA1D0A">
      <w:pPr>
        <w:spacing w:after="0" w:line="276" w:lineRule="auto"/>
        <w:rPr>
          <w:sz w:val="24"/>
          <w:szCs w:val="24"/>
          <w:lang w:val="en-GB"/>
        </w:rPr>
      </w:pPr>
      <w:r w:rsidRPr="00BA1D0A">
        <w:rPr>
          <w:sz w:val="24"/>
          <w:szCs w:val="24"/>
          <w:lang w:val="en-GB"/>
        </w:rPr>
        <w:t>WIBAA</w:t>
      </w:r>
    </w:p>
    <w:p w14:paraId="00000015" w14:textId="77777777" w:rsidR="00F17713" w:rsidRPr="00BA1D0A" w:rsidRDefault="00BA1D0A">
      <w:pPr>
        <w:spacing w:after="0" w:line="276" w:lineRule="auto"/>
        <w:rPr>
          <w:sz w:val="24"/>
          <w:szCs w:val="24"/>
          <w:lang w:val="en-GB"/>
        </w:rPr>
      </w:pPr>
      <w:r w:rsidRPr="00BA1D0A">
        <w:rPr>
          <w:sz w:val="24"/>
          <w:szCs w:val="24"/>
          <w:lang w:val="en-GB"/>
        </w:rPr>
        <w:t xml:space="preserve">WEB </w:t>
      </w:r>
      <w:hyperlink r:id="rId6">
        <w:r w:rsidRPr="00BA1D0A">
          <w:rPr>
            <w:color w:val="0563C1"/>
            <w:sz w:val="24"/>
            <w:szCs w:val="24"/>
            <w:u w:val="single"/>
            <w:lang w:val="en-GB"/>
          </w:rPr>
          <w:t>www.wibaa.it</w:t>
        </w:r>
      </w:hyperlink>
      <w:r w:rsidRPr="00BA1D0A">
        <w:rPr>
          <w:sz w:val="24"/>
          <w:szCs w:val="24"/>
          <w:lang w:val="en-GB"/>
        </w:rPr>
        <w:t xml:space="preserve"> </w:t>
      </w:r>
      <w:r w:rsidRPr="00BA1D0A">
        <w:rPr>
          <w:sz w:val="24"/>
          <w:szCs w:val="24"/>
          <w:lang w:val="en-GB"/>
        </w:rPr>
        <w:tab/>
      </w:r>
      <w:r w:rsidRPr="00BA1D0A">
        <w:rPr>
          <w:sz w:val="24"/>
          <w:szCs w:val="24"/>
          <w:lang w:val="en-GB"/>
        </w:rPr>
        <w:tab/>
        <w:t>INSTAGRAM @willbeanartist</w:t>
      </w:r>
    </w:p>
    <w:sectPr w:rsidR="00F17713" w:rsidRPr="00BA1D0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13"/>
    <w:rsid w:val="00BA1D0A"/>
    <w:rsid w:val="00F17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714F5-F491-4897-8D26-F6F4EE73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A4A77"/>
    <w:rPr>
      <w:color w:val="0563C1" w:themeColor="hyperlink"/>
      <w:u w:val="single"/>
    </w:rPr>
  </w:style>
  <w:style w:type="character" w:customStyle="1" w:styleId="UnresolvedMention">
    <w:name w:val="Unresolved Mention"/>
    <w:basedOn w:val="Carpredefinitoparagrafo"/>
    <w:uiPriority w:val="99"/>
    <w:semiHidden/>
    <w:unhideWhenUsed/>
    <w:rsid w:val="00FA4A77"/>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ibaa.it" TargetMode="External"/><Relationship Id="rId5" Type="http://schemas.openxmlformats.org/officeDocument/2006/relationships/hyperlink" Target="http://www.yagoart.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9M4Omo08cLpJHUOF2FJ3sSk+pw==">AMUW2mXGjDWb2vUc/IA5wA9a7T7T8ZC2U8/s0TM0Vk1pMGaYxCiMPm+admOgT31T0llH8j7EHZCBqMqcz7YbqjXdl0U5E/BBEs+f7cFP7UeEQpDXJUVMSMQiKDwQfMxZ7MT+ENuIcabx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Atac S.p.A.</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Lucilla Loiotile</dc:creator>
  <cp:lastModifiedBy>Antonio PALAZZO</cp:lastModifiedBy>
  <cp:revision>2</cp:revision>
  <dcterms:created xsi:type="dcterms:W3CDTF">2021-10-21T13:52:00Z</dcterms:created>
  <dcterms:modified xsi:type="dcterms:W3CDTF">2021-10-21T13:52:00Z</dcterms:modified>
</cp:coreProperties>
</file>