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" w:lineRule="auto"/>
        <w:jc w:val="center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2759234</wp:posOffset>
            </wp:positionH>
            <wp:positionV relativeFrom="page">
              <wp:posOffset>387777</wp:posOffset>
            </wp:positionV>
            <wp:extent cx="3350736" cy="71850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736" cy="7185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387777</wp:posOffset>
            </wp:positionV>
            <wp:extent cx="1073256" cy="47370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" descr="Immagin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256" cy="4737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1358504</wp:posOffset>
            </wp:positionH>
            <wp:positionV relativeFrom="page">
              <wp:posOffset>387777</wp:posOffset>
            </wp:positionV>
            <wp:extent cx="1228124" cy="47370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magine" descr="Immagin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124" cy="4737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" w:lineRule="auto"/>
        <w:jc w:val="center"/>
      </w:pP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" w:lineRule="auto"/>
        <w:jc w:val="center"/>
      </w:pP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" w:lineRule="auto"/>
        <w:jc w:val="center"/>
      </w:pP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" w:lineRule="auto"/>
        <w:jc w:val="center"/>
      </w:pP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" w:lineRule="auto"/>
        <w:jc w:val="center"/>
      </w:pPr>
    </w:p>
    <w:p>
      <w:pPr>
        <w:pStyle w:val="Corpo A"/>
        <w:spacing w:line="264" w:lineRule="auto"/>
        <w:jc w:val="center"/>
        <w:rPr>
          <w:rStyle w:val="Nessuno"/>
          <w:rFonts w:ascii="Times New Roman" w:cs="Times New Roman" w:hAnsi="Times New Roman" w:eastAsia="Times New Roman"/>
          <w:b w:val="1"/>
          <w:bCs w:val="1"/>
          <w:u w:val="single"/>
        </w:rPr>
      </w:pPr>
      <w:r>
        <w:rPr>
          <w:rStyle w:val="Nessuno"/>
          <w:rFonts w:ascii="Times New Roman" w:hAnsi="Times New Roman"/>
          <w:b w:val="1"/>
          <w:bCs w:val="1"/>
          <w:rtl w:val="0"/>
          <w:lang w:val="it-IT"/>
        </w:rPr>
        <w:t>Comunicato Stampa</w:t>
      </w:r>
      <w:r>
        <w:rPr>
          <w:rStyle w:val="Nessuno"/>
          <w:rFonts w:ascii="Times New Roman" w:hAnsi="Times New Roman"/>
          <w:b w:val="1"/>
          <w:bCs w:val="1"/>
          <w:u w:val="single"/>
          <w:rtl w:val="0"/>
          <w:lang w:val="it-IT"/>
        </w:rPr>
        <w:t xml:space="preserve"> </w:t>
      </w:r>
    </w:p>
    <w:p>
      <w:pPr>
        <w:pStyle w:val="Corpo B"/>
        <w:spacing w:after="80" w:line="216" w:lineRule="auto"/>
        <w:jc w:val="center"/>
        <w:rPr>
          <w:sz w:val="38"/>
          <w:szCs w:val="38"/>
        </w:rPr>
      </w:pPr>
      <w:r>
        <w:rPr>
          <w:rStyle w:val="Nessuno"/>
          <w:b w:val="1"/>
          <w:bCs w:val="1"/>
          <w:sz w:val="38"/>
          <w:szCs w:val="38"/>
          <w:rtl w:val="0"/>
          <w:lang w:val="it-IT"/>
        </w:rPr>
        <w:t>Arabi e Normanni in Sicilia, parte il progetto B</w:t>
      </w:r>
      <w:r>
        <w:rPr>
          <w:rStyle w:val="Nessuno"/>
          <w:b w:val="1"/>
          <w:bCs w:val="1"/>
          <w:sz w:val="38"/>
          <w:szCs w:val="38"/>
          <w:rtl w:val="0"/>
          <w:lang w:val="it-IT"/>
        </w:rPr>
        <w:t>alad-el-fil (Citt</w:t>
      </w:r>
      <w:r>
        <w:rPr>
          <w:rStyle w:val="Nessuno"/>
          <w:b w:val="1"/>
          <w:bCs w:val="1"/>
          <w:sz w:val="38"/>
          <w:szCs w:val="38"/>
          <w:rtl w:val="0"/>
          <w:lang w:val="it-IT"/>
        </w:rPr>
        <w:t xml:space="preserve">à </w:t>
      </w:r>
      <w:r>
        <w:rPr>
          <w:rStyle w:val="Nessuno"/>
          <w:b w:val="1"/>
          <w:bCs w:val="1"/>
          <w:sz w:val="38"/>
          <w:szCs w:val="38"/>
          <w:rtl w:val="0"/>
          <w:lang w:val="it-IT"/>
        </w:rPr>
        <w:t>dell'Elefante)</w:t>
      </w:r>
      <w:r>
        <w:rPr>
          <w:rStyle w:val="Nessuno"/>
          <w:b w:val="1"/>
          <w:bCs w:val="1"/>
          <w:sz w:val="38"/>
          <w:szCs w:val="38"/>
          <w:rtl w:val="0"/>
          <w:lang w:val="it-IT"/>
        </w:rPr>
        <w:t>, per raccontare</w:t>
      </w:r>
      <w:r>
        <w:rPr>
          <w:sz w:val="38"/>
          <w:szCs w:val="38"/>
          <w:rtl w:val="0"/>
          <w:lang w:val="it-IT"/>
        </w:rPr>
        <w:t xml:space="preserve"> </w:t>
      </w:r>
      <w:r>
        <w:rPr>
          <w:rStyle w:val="Nessuno"/>
          <w:b w:val="1"/>
          <w:bCs w:val="1"/>
          <w:sz w:val="38"/>
          <w:szCs w:val="38"/>
          <w:rtl w:val="0"/>
          <w:lang w:val="it-IT"/>
        </w:rPr>
        <w:t>con il teatro e i laboratori di una Catania multiculturale</w:t>
      </w:r>
    </w:p>
    <w:p>
      <w:pPr>
        <w:pStyle w:val="Di default"/>
        <w:bidi w:val="0"/>
        <w:spacing w:before="0" w:after="240" w:line="240" w:lineRule="auto"/>
        <w:ind w:left="0" w:right="0" w:firstLine="0"/>
        <w:jc w:val="center"/>
        <w:rPr>
          <w:rStyle w:val="Nessuno"/>
          <w:rFonts w:ascii="Times Roman" w:cs="Times Roman" w:hAnsi="Times Roman" w:eastAsia="Times Roman"/>
          <w:b w:val="1"/>
          <w:bCs w:val="1"/>
          <w:sz w:val="26"/>
          <w:szCs w:val="26"/>
          <w:u w:val="single"/>
          <w:rtl w:val="0"/>
        </w:rPr>
      </w:pPr>
      <w:r>
        <w:rPr>
          <w:rFonts w:ascii="Times Roman" w:hAnsi="Times Roman"/>
          <w:b w:val="1"/>
          <w:bCs w:val="1"/>
          <w:sz w:val="26"/>
          <w:szCs w:val="26"/>
          <w:rtl w:val="0"/>
          <w:lang w:val="it-IT"/>
        </w:rPr>
        <w:t>Gisella Cal</w:t>
      </w:r>
      <w:r>
        <w:rPr>
          <w:rFonts w:ascii="Times Roman" w:hAnsi="Times Roman" w:hint="default"/>
          <w:b w:val="1"/>
          <w:bCs w:val="1"/>
          <w:sz w:val="26"/>
          <w:szCs w:val="26"/>
          <w:rtl w:val="0"/>
          <w:lang w:val="it-IT"/>
        </w:rPr>
        <w:t>ì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it-IT"/>
        </w:rPr>
        <w:t>: "U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it-IT"/>
        </w:rPr>
        <w:t>na fusione che integrava elementi distantissimi in un unico crogiolo di cultura, linguaggio e leggende</w:t>
      </w:r>
    </w:p>
    <w:p>
      <w:pPr>
        <w:pStyle w:val="Corpo B A"/>
        <w:spacing w:before="20" w:after="20" w:line="288" w:lineRule="auto"/>
        <w:jc w:val="both"/>
        <w:rPr>
          <w:rStyle w:val="Nessuno"/>
          <w:b w:val="1"/>
          <w:bCs w:val="1"/>
          <w:shd w:val="clear" w:color="auto" w:fill="ffffff"/>
        </w:rPr>
      </w:pPr>
      <w:r>
        <w:rPr>
          <w:rStyle w:val="Nessuno"/>
          <w:b w:val="1"/>
          <w:bCs w:val="1"/>
          <w:rtl w:val="0"/>
          <w:lang w:val="it-IT"/>
        </w:rPr>
        <w:t>Catania</w:t>
      </w:r>
      <w:r>
        <w:rPr>
          <w:rStyle w:val="Nessuno"/>
          <w:b w:val="1"/>
          <w:bCs w:val="1"/>
          <w:rtl w:val="0"/>
          <w:lang w:val="it-IT"/>
        </w:rPr>
        <w:t xml:space="preserve">, </w:t>
      </w:r>
      <w:r>
        <w:rPr>
          <w:rStyle w:val="Nessuno"/>
          <w:b w:val="1"/>
          <w:bCs w:val="1"/>
          <w:rtl w:val="0"/>
          <w:lang w:val="it-IT"/>
        </w:rPr>
        <w:t xml:space="preserve">22 giugno </w:t>
      </w:r>
      <w:r>
        <w:rPr>
          <w:rStyle w:val="Nessuno"/>
          <w:b w:val="1"/>
          <w:bCs w:val="1"/>
          <w:rtl w:val="0"/>
          <w:lang w:val="it-IT"/>
        </w:rPr>
        <w:t xml:space="preserve">2026 </w:t>
      </w:r>
    </w:p>
    <w:p>
      <w:pPr>
        <w:pStyle w:val="Corpo"/>
        <w:bidi w:val="0"/>
        <w:spacing w:line="336" w:lineRule="auto"/>
        <w:ind w:left="0" w:right="0" w:firstLine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it-IT"/>
        </w:rPr>
        <w:t>Partir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il 25 giugno con un laboratorio di s</w:t>
      </w:r>
      <w:r>
        <w:rPr>
          <w:sz w:val="22"/>
          <w:szCs w:val="22"/>
          <w:rtl w:val="0"/>
          <w:lang w:val="it-IT"/>
        </w:rPr>
        <w:t xml:space="preserve">crittura </w:t>
      </w:r>
      <w:r>
        <w:rPr>
          <w:sz w:val="22"/>
          <w:szCs w:val="22"/>
          <w:rtl w:val="0"/>
          <w:lang w:val="it-IT"/>
        </w:rPr>
        <w:t>m</w:t>
      </w:r>
      <w:r>
        <w:rPr>
          <w:sz w:val="22"/>
          <w:szCs w:val="22"/>
          <w:rtl w:val="0"/>
        </w:rPr>
        <w:t>ulticulturale</w:t>
      </w:r>
      <w:r>
        <w:rPr>
          <w:sz w:val="22"/>
          <w:szCs w:val="22"/>
          <w:rtl w:val="0"/>
          <w:lang w:val="it-IT"/>
        </w:rPr>
        <w:t xml:space="preserve"> il nuovo progetto di Fiat Lux 2.0 </w:t>
      </w:r>
      <w:r>
        <w:rPr>
          <w:sz w:val="22"/>
          <w:szCs w:val="22"/>
          <w:rtl w:val="0"/>
          <w:lang w:val="it-IT"/>
        </w:rPr>
        <w:t xml:space="preserve">“ </w:t>
      </w:r>
      <w:r>
        <w:rPr>
          <w:sz w:val="22"/>
          <w:szCs w:val="22"/>
          <w:rtl w:val="0"/>
          <w:lang w:val="it-IT"/>
        </w:rPr>
        <w:t>Balad-el-fil (Citt</w:t>
      </w:r>
      <w:r>
        <w:rPr>
          <w:sz w:val="22"/>
          <w:szCs w:val="22"/>
          <w:rtl w:val="0"/>
        </w:rPr>
        <w:t xml:space="preserve">à </w:t>
      </w:r>
      <w:r>
        <w:rPr>
          <w:sz w:val="22"/>
          <w:szCs w:val="22"/>
          <w:rtl w:val="0"/>
          <w:lang w:val="it-IT"/>
        </w:rPr>
        <w:t>dell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Elefante)</w:t>
      </w:r>
      <w:r>
        <w:rPr>
          <w:sz w:val="22"/>
          <w:szCs w:val="22"/>
          <w:rtl w:val="0"/>
          <w:lang w:val="it-IT"/>
        </w:rPr>
        <w:t>.</w:t>
      </w:r>
      <w:r>
        <w:rPr>
          <w:sz w:val="22"/>
          <w:szCs w:val="22"/>
          <w:rtl w:val="0"/>
          <w:lang w:val="it-IT"/>
        </w:rPr>
        <w:t xml:space="preserve"> Catania multiculturale tra Arabi e Normanni</w:t>
      </w:r>
      <w:r>
        <w:rPr>
          <w:sz w:val="22"/>
          <w:szCs w:val="22"/>
          <w:rtl w:val="0"/>
          <w:lang w:val="it-IT"/>
        </w:rPr>
        <w:t>”</w:t>
      </w:r>
      <w:r>
        <w:rPr>
          <w:sz w:val="22"/>
          <w:szCs w:val="22"/>
          <w:rtl w:val="0"/>
          <w:lang w:val="it-IT"/>
        </w:rPr>
        <w:t>, f</w:t>
      </w:r>
      <w:r>
        <w:rPr>
          <w:sz w:val="22"/>
          <w:szCs w:val="22"/>
          <w:rtl w:val="0"/>
          <w:lang w:val="it-IT"/>
        </w:rPr>
        <w:t>inanziato dal Fondo Nazionale per lo spettacolo dal vivo della Direzione Generale Spettacolo del Ministero della Cultura</w:t>
      </w:r>
      <w:r>
        <w:rPr>
          <w:sz w:val="22"/>
          <w:szCs w:val="22"/>
          <w:rtl w:val="0"/>
          <w:lang w:val="it-IT"/>
        </w:rPr>
        <w:t xml:space="preserve">, grazie </w:t>
      </w:r>
      <w:r>
        <w:rPr>
          <w:sz w:val="22"/>
          <w:szCs w:val="22"/>
          <w:rtl w:val="0"/>
          <w:lang w:val="it-IT"/>
        </w:rPr>
        <w:t>all'iniziativa promossa dal Comune di Catania</w:t>
      </w:r>
      <w:r>
        <w:rPr>
          <w:sz w:val="22"/>
          <w:szCs w:val="22"/>
          <w:rtl w:val="0"/>
          <w:lang w:val="it-IT"/>
        </w:rPr>
        <w:t xml:space="preserve"> </w:t>
      </w:r>
      <w:r>
        <w:rPr>
          <w:sz w:val="22"/>
          <w:szCs w:val="22"/>
          <w:rtl w:val="0"/>
          <w:lang w:val="it-IT"/>
        </w:rPr>
        <w:t xml:space="preserve">"Palcoscenico Catania. La </w:t>
      </w:r>
      <w:r>
        <w:rPr>
          <w:sz w:val="22"/>
          <w:szCs w:val="22"/>
          <w:rtl w:val="0"/>
          <w:lang w:val="it-IT"/>
        </w:rPr>
        <w:t>B</w:t>
      </w:r>
      <w:r>
        <w:rPr>
          <w:sz w:val="22"/>
          <w:szCs w:val="22"/>
          <w:rtl w:val="0"/>
          <w:lang w:val="it-IT"/>
        </w:rPr>
        <w:t>ellezza senza confini 2026</w:t>
      </w:r>
      <w:r>
        <w:rPr>
          <w:sz w:val="22"/>
          <w:szCs w:val="22"/>
          <w:rtl w:val="0"/>
          <w:lang w:val="it-IT"/>
        </w:rPr>
        <w:t>”</w:t>
      </w:r>
      <w:r>
        <w:rPr>
          <w:sz w:val="22"/>
          <w:szCs w:val="22"/>
          <w:rtl w:val="0"/>
          <w:lang w:val="it-IT"/>
        </w:rPr>
        <w:t>.</w:t>
      </w:r>
    </w:p>
    <w:p>
      <w:pPr>
        <w:pStyle w:val="Corpo"/>
        <w:bidi w:val="0"/>
        <w:spacing w:line="336" w:lineRule="auto"/>
        <w:ind w:left="0" w:right="0" w:firstLine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it-IT"/>
        </w:rPr>
        <w:t>«</w:t>
      </w:r>
      <w:r>
        <w:rPr>
          <w:sz w:val="22"/>
          <w:szCs w:val="22"/>
          <w:rtl w:val="0"/>
          <w:lang w:val="it-IT"/>
        </w:rPr>
        <w:t>La Sicilia araba fu riconquistata dai Normanni nell</w:t>
      </w:r>
      <w:r>
        <w:rPr>
          <w:sz w:val="22"/>
          <w:szCs w:val="22"/>
          <w:rtl w:val="1"/>
        </w:rPr>
        <w:t>’</w:t>
      </w:r>
      <w:r>
        <w:rPr>
          <w:sz w:val="22"/>
          <w:szCs w:val="22"/>
          <w:rtl w:val="0"/>
          <w:lang w:val="it-IT"/>
        </w:rPr>
        <w:t>XI e XII secolo. Ne deriv</w:t>
      </w:r>
      <w:r>
        <w:rPr>
          <w:sz w:val="22"/>
          <w:szCs w:val="22"/>
          <w:rtl w:val="0"/>
          <w:lang w:val="it-IT"/>
        </w:rPr>
        <w:t xml:space="preserve">ò </w:t>
      </w:r>
      <w:r>
        <w:rPr>
          <w:sz w:val="22"/>
          <w:szCs w:val="22"/>
          <w:rtl w:val="0"/>
          <w:lang w:val="it-IT"/>
        </w:rPr>
        <w:t>una fusione che integrava elementi distantissimi in un unico crogiolo di cultura, linguaggio e leggende che sopravvivono ancora oggi.</w:t>
      </w:r>
      <w:r>
        <w:rPr>
          <w:sz w:val="22"/>
          <w:szCs w:val="22"/>
          <w:rtl w:val="0"/>
          <w:lang w:val="it-IT"/>
        </w:rPr>
        <w:t xml:space="preserve"> </w:t>
      </w:r>
      <w:r>
        <w:rPr>
          <w:sz w:val="22"/>
          <w:szCs w:val="22"/>
          <w:rtl w:val="0"/>
          <w:lang w:val="it-IT"/>
        </w:rPr>
        <w:t xml:space="preserve">È </w:t>
      </w:r>
      <w:r>
        <w:rPr>
          <w:sz w:val="22"/>
          <w:szCs w:val="22"/>
          <w:rtl w:val="0"/>
          <w:lang w:val="it-IT"/>
        </w:rPr>
        <w:t>questo lo sfondo dei tre spettacoli proposti</w:t>
      </w:r>
      <w:r>
        <w:rPr>
          <w:sz w:val="22"/>
          <w:szCs w:val="22"/>
          <w:rtl w:val="0"/>
          <w:lang w:val="it-IT"/>
        </w:rPr>
        <w:t xml:space="preserve"> e il fil rouge che lega i numerosi laboratori previsti in alcuni </w:t>
      </w:r>
      <w:r>
        <w:rPr>
          <w:sz w:val="22"/>
          <w:szCs w:val="22"/>
          <w:rtl w:val="0"/>
          <w:lang w:val="it-IT"/>
        </w:rPr>
        <w:t xml:space="preserve">quartieri di Catania promuovendo </w:t>
      </w:r>
      <w:r>
        <w:rPr>
          <w:sz w:val="22"/>
          <w:szCs w:val="22"/>
          <w:rtl w:val="0"/>
          <w:lang w:val="it-IT"/>
        </w:rPr>
        <w:t>cos</w:t>
      </w:r>
      <w:r>
        <w:rPr>
          <w:sz w:val="22"/>
          <w:szCs w:val="22"/>
          <w:rtl w:val="0"/>
          <w:lang w:val="it-IT"/>
        </w:rPr>
        <w:t xml:space="preserve">ì 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1"/>
        </w:rPr>
        <w:t>’</w:t>
      </w:r>
      <w:r>
        <w:rPr>
          <w:sz w:val="22"/>
          <w:szCs w:val="22"/>
          <w:rtl w:val="0"/>
          <w:lang w:val="it-IT"/>
        </w:rPr>
        <w:t>inclusione culturale e sociale</w:t>
      </w:r>
      <w:r>
        <w:rPr>
          <w:sz w:val="22"/>
          <w:szCs w:val="22"/>
          <w:rtl w:val="0"/>
          <w:lang w:val="it-IT"/>
        </w:rPr>
        <w:t xml:space="preserve">» </w:t>
      </w:r>
      <w:r>
        <w:rPr>
          <w:sz w:val="22"/>
          <w:szCs w:val="22"/>
          <w:rtl w:val="0"/>
          <w:lang w:val="it-IT"/>
        </w:rPr>
        <w:t>ha dichiarato Gisella Cal</w:t>
      </w:r>
      <w:r>
        <w:rPr>
          <w:sz w:val="22"/>
          <w:szCs w:val="22"/>
          <w:rtl w:val="0"/>
          <w:lang w:val="it-IT"/>
        </w:rPr>
        <w:t>ì</w:t>
      </w:r>
      <w:r>
        <w:rPr>
          <w:sz w:val="22"/>
          <w:szCs w:val="22"/>
          <w:rtl w:val="0"/>
          <w:lang w:val="it-IT"/>
        </w:rPr>
        <w:t xml:space="preserve">, presidente e regista di Fiat Lux 2.0. </w:t>
      </w:r>
    </w:p>
    <w:p>
      <w:pPr>
        <w:pStyle w:val="Corpo"/>
        <w:bidi w:val="0"/>
        <w:spacing w:line="336" w:lineRule="auto"/>
        <w:ind w:left="0" w:right="0" w:firstLine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it-IT"/>
        </w:rPr>
        <w:t>I tre spettacoli (La leggende di Sicilia tra arabi e normanni, La Santa Normanna e La Sposa normanna), aperti gratuitamente al pubblico, previa prenotazione, racconteranno le</w:t>
      </w:r>
      <w:r>
        <w:rPr>
          <w:sz w:val="22"/>
          <w:szCs w:val="22"/>
          <w:rtl w:val="0"/>
        </w:rPr>
        <w:t xml:space="preserve"> leggend</w:t>
      </w:r>
      <w:r>
        <w:rPr>
          <w:sz w:val="22"/>
          <w:szCs w:val="22"/>
          <w:rtl w:val="0"/>
          <w:lang w:val="it-IT"/>
        </w:rPr>
        <w:t>e</w:t>
      </w:r>
      <w:r>
        <w:rPr>
          <w:sz w:val="22"/>
          <w:szCs w:val="22"/>
          <w:rtl w:val="0"/>
          <w:lang w:val="it-IT"/>
        </w:rPr>
        <w:t xml:space="preserve"> di Sicilia tra arabi e normanni, rievoca</w:t>
      </w:r>
      <w:r>
        <w:rPr>
          <w:sz w:val="22"/>
          <w:szCs w:val="22"/>
          <w:rtl w:val="0"/>
          <w:lang w:val="it-IT"/>
        </w:rPr>
        <w:t>ndo</w:t>
      </w:r>
      <w:r>
        <w:rPr>
          <w:sz w:val="22"/>
          <w:szCs w:val="22"/>
          <w:rtl w:val="0"/>
          <w:lang w:val="it-IT"/>
        </w:rPr>
        <w:t xml:space="preserve"> un </w:t>
      </w:r>
      <w:r>
        <w:rPr>
          <w:sz w:val="22"/>
          <w:szCs w:val="22"/>
          <w:rtl w:val="0"/>
          <w:lang w:val="it-IT"/>
        </w:rPr>
        <w:t>contesto</w:t>
      </w:r>
      <w:r>
        <w:rPr>
          <w:sz w:val="22"/>
          <w:szCs w:val="22"/>
          <w:rtl w:val="0"/>
          <w:lang w:val="it-IT"/>
        </w:rPr>
        <w:t xml:space="preserve"> culturale distinto ma riunito nelle narrazioni della convivenza e della leggenda</w:t>
      </w:r>
      <w:r>
        <w:rPr>
          <w:sz w:val="22"/>
          <w:szCs w:val="22"/>
          <w:rtl w:val="0"/>
          <w:lang w:val="it-IT"/>
        </w:rPr>
        <w:t>, per poi narrare la storie di due grandi donne siciliane: una</w:t>
      </w:r>
      <w:r>
        <w:rPr>
          <w:sz w:val="22"/>
          <w:szCs w:val="22"/>
          <w:rtl w:val="0"/>
          <w:lang w:val="de-DE"/>
        </w:rPr>
        <w:t xml:space="preserve">“ </w:t>
      </w:r>
      <w:r>
        <w:rPr>
          <w:sz w:val="22"/>
          <w:szCs w:val="22"/>
          <w:rtl w:val="0"/>
          <w:lang w:val="it-IT"/>
        </w:rPr>
        <w:t>sposa normanna</w:t>
      </w:r>
      <w:r>
        <w:rPr>
          <w:sz w:val="22"/>
          <w:szCs w:val="22"/>
          <w:rtl w:val="0"/>
        </w:rPr>
        <w:t>”</w:t>
      </w:r>
      <w:r>
        <w:rPr>
          <w:sz w:val="22"/>
          <w:szCs w:val="22"/>
          <w:rtl w:val="0"/>
          <w:lang w:val="it-IT"/>
        </w:rPr>
        <w:t>, Costanza d</w:t>
      </w:r>
      <w:r>
        <w:rPr>
          <w:sz w:val="22"/>
          <w:szCs w:val="22"/>
          <w:rtl w:val="1"/>
        </w:rPr>
        <w:t>’</w:t>
      </w:r>
      <w:r>
        <w:rPr>
          <w:sz w:val="22"/>
          <w:szCs w:val="22"/>
          <w:rtl w:val="0"/>
        </w:rPr>
        <w:t>Altavilla</w:t>
      </w:r>
      <w:r>
        <w:rPr>
          <w:sz w:val="22"/>
          <w:szCs w:val="22"/>
          <w:rtl w:val="0"/>
          <w:lang w:val="it-IT"/>
        </w:rPr>
        <w:t xml:space="preserve"> e </w:t>
      </w:r>
      <w:r>
        <w:rPr>
          <w:sz w:val="22"/>
          <w:szCs w:val="22"/>
          <w:rtl w:val="0"/>
          <w:lang w:val="it-IT"/>
        </w:rPr>
        <w:t>la giovane Rosalia Sinibaldi che liber</w:t>
      </w:r>
      <w:r>
        <w:rPr>
          <w:sz w:val="22"/>
          <w:szCs w:val="22"/>
          <w:rtl w:val="0"/>
          <w:lang w:val="it-IT"/>
        </w:rPr>
        <w:t xml:space="preserve">ò </w:t>
      </w:r>
      <w:r>
        <w:rPr>
          <w:sz w:val="22"/>
          <w:szCs w:val="22"/>
          <w:rtl w:val="0"/>
          <w:lang w:val="it-IT"/>
        </w:rPr>
        <w:t>Palermo dalla peste.</w:t>
      </w:r>
    </w:p>
    <w:p>
      <w:pPr>
        <w:pStyle w:val="Corpo"/>
        <w:bidi w:val="0"/>
        <w:spacing w:line="336" w:lineRule="auto"/>
        <w:ind w:left="0" w:right="0" w:firstLine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it-IT"/>
        </w:rPr>
        <w:t>La parte laboratoriale</w:t>
      </w:r>
      <w:r>
        <w:rPr>
          <w:sz w:val="22"/>
          <w:szCs w:val="22"/>
          <w:rtl w:val="0"/>
          <w:lang w:val="it-IT"/>
        </w:rPr>
        <w:t xml:space="preserve"> (Racconto migrante, corpo in movimento emozioni in gioco, l'artista medievale e voce come strumento)</w:t>
      </w:r>
      <w:r>
        <w:rPr>
          <w:sz w:val="22"/>
          <w:szCs w:val="22"/>
          <w:rtl w:val="0"/>
          <w:lang w:val="it-IT"/>
        </w:rPr>
        <w:t xml:space="preserve"> coerente al lavoro di riscoperta del patrimonio storico culturale, </w:t>
      </w:r>
      <w:r>
        <w:rPr>
          <w:sz w:val="22"/>
          <w:szCs w:val="22"/>
          <w:rtl w:val="0"/>
          <w:lang w:val="it-IT"/>
        </w:rPr>
        <w:t>offrir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spunti di lavoro e ricerca su vari piani espressivi: dai laboratori di scrittura, alla musicoterapia, dalle danze medievali al circle singing .</w:t>
      </w:r>
    </w:p>
    <w:p>
      <w:pPr>
        <w:pStyle w:val="Corpo"/>
        <w:bidi w:val="0"/>
        <w:spacing w:line="336" w:lineRule="auto"/>
        <w:ind w:left="0" w:right="0" w:firstLine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it-IT"/>
        </w:rPr>
        <w:t xml:space="preserve">Il primo laboratorio previsto </w:t>
      </w:r>
      <w:r>
        <w:rPr>
          <w:sz w:val="22"/>
          <w:szCs w:val="22"/>
          <w:rtl w:val="0"/>
          <w:lang w:val="it-IT"/>
        </w:rPr>
        <w:t xml:space="preserve">è </w:t>
      </w:r>
      <w:r>
        <w:rPr>
          <w:sz w:val="22"/>
          <w:szCs w:val="22"/>
          <w:rtl w:val="0"/>
          <w:lang w:val="it-IT"/>
        </w:rPr>
        <w:t xml:space="preserve">il workshop </w:t>
      </w:r>
      <w:r>
        <w:rPr>
          <w:sz w:val="22"/>
          <w:szCs w:val="22"/>
          <w:rtl w:val="0"/>
          <w:lang w:val="it-IT"/>
        </w:rPr>
        <w:t>di scrittura creativa</w:t>
      </w:r>
      <w:r>
        <w:rPr>
          <w:sz w:val="22"/>
          <w:szCs w:val="22"/>
          <w:rtl w:val="0"/>
          <w:lang w:val="it-IT"/>
        </w:rPr>
        <w:t xml:space="preserve"> dal titolo</w:t>
      </w:r>
      <w:r>
        <w:rPr>
          <w:sz w:val="22"/>
          <w:szCs w:val="22"/>
          <w:rtl w:val="0"/>
          <w:lang w:val="it-IT"/>
        </w:rPr>
        <w:t xml:space="preserve"> "Racconto migrante</w:t>
      </w:r>
      <w:r>
        <w:rPr>
          <w:sz w:val="22"/>
          <w:szCs w:val="22"/>
          <w:rtl w:val="0"/>
          <w:lang w:val="it-IT"/>
        </w:rPr>
        <w:t>”</w:t>
      </w:r>
      <w:r>
        <w:rPr>
          <w:sz w:val="22"/>
          <w:szCs w:val="22"/>
          <w:rtl w:val="0"/>
          <w:lang w:val="it-IT"/>
        </w:rPr>
        <w:t xml:space="preserve">, condotto dallo scrittore di origini catanesi Domenico Trischitta. </w:t>
      </w:r>
      <w:r>
        <w:rPr>
          <w:sz w:val="22"/>
          <w:szCs w:val="22"/>
          <w:rtl w:val="0"/>
        </w:rPr>
        <w:t>Sar</w:t>
      </w:r>
      <w:r>
        <w:rPr>
          <w:sz w:val="22"/>
          <w:szCs w:val="22"/>
          <w:rtl w:val="0"/>
        </w:rPr>
        <w:t xml:space="preserve">à </w:t>
      </w:r>
      <w:r>
        <w:rPr>
          <w:sz w:val="22"/>
          <w:szCs w:val="22"/>
          <w:rtl w:val="0"/>
          <w:lang w:val="it-IT"/>
        </w:rPr>
        <w:t>incentrato sul viaggio di Karim, tunisino, che molti anni fa lasci</w:t>
      </w:r>
      <w:r>
        <w:rPr>
          <w:sz w:val="22"/>
          <w:szCs w:val="22"/>
          <w:rtl w:val="0"/>
          <w:lang w:val="it-IT"/>
        </w:rPr>
        <w:t xml:space="preserve">ò </w:t>
      </w:r>
      <w:r>
        <w:rPr>
          <w:sz w:val="22"/>
          <w:szCs w:val="22"/>
          <w:rtl w:val="0"/>
          <w:lang w:val="it-IT"/>
        </w:rPr>
        <w:t>il suo paese</w:t>
      </w:r>
      <w:r>
        <w:rPr>
          <w:sz w:val="22"/>
          <w:szCs w:val="22"/>
          <w:rtl w:val="0"/>
          <w:lang w:val="it-IT"/>
        </w:rPr>
        <w:t xml:space="preserve"> per approdare in Sicilia. </w:t>
      </w:r>
      <w:r>
        <w:rPr>
          <w:sz w:val="22"/>
          <w:szCs w:val="22"/>
          <w:rtl w:val="0"/>
          <w:lang w:val="it-IT"/>
        </w:rPr>
        <w:t>Si terr</w:t>
      </w:r>
      <w:r>
        <w:rPr>
          <w:sz w:val="22"/>
          <w:szCs w:val="22"/>
          <w:rtl w:val="0"/>
        </w:rPr>
        <w:t xml:space="preserve">à </w:t>
      </w:r>
      <w:r>
        <w:rPr>
          <w:sz w:val="22"/>
          <w:szCs w:val="22"/>
          <w:rtl w:val="0"/>
          <w:lang w:val="it-IT"/>
        </w:rPr>
        <w:t>nel</w:t>
      </w:r>
      <w:r>
        <w:rPr>
          <w:sz w:val="22"/>
          <w:szCs w:val="22"/>
          <w:rtl w:val="0"/>
          <w:lang w:val="it-IT"/>
        </w:rPr>
        <w:t xml:space="preserve">la sede di "Trame di quartiere" all' interno del rione di San Berillo di Catania, il 25 e 26 giugno dalle 16 alle 18. Sono aperte le prenotazioni a numero chiuso. </w:t>
      </w:r>
      <w:r>
        <w:rPr>
          <w:sz w:val="22"/>
          <w:szCs w:val="22"/>
          <w:rtl w:val="0"/>
          <w:lang w:val="it-IT"/>
        </w:rPr>
        <w:t xml:space="preserve">Per Partecipare, inviare una mail di richiesta con il proprio recapito telefonico all' indirizzo: compagniafiatlux2.0@gmail.com. </w:t>
      </w:r>
    </w:p>
    <w:p>
      <w:pPr>
        <w:pStyle w:val="Corpo"/>
        <w:bidi w:val="0"/>
        <w:spacing w:line="336" w:lineRule="auto"/>
        <w:ind w:left="0" w:right="0" w:firstLine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it-IT"/>
        </w:rPr>
        <w:t xml:space="preserve">Gli eventi si concluderanno ad ottobre. </w:t>
      </w:r>
    </w:p>
    <w:p>
      <w:pPr>
        <w:pStyle w:val="Corpo B A"/>
        <w:spacing w:after="20" w:line="336" w:lineRule="auto"/>
        <w:jc w:val="both"/>
        <w:rPr>
          <w:sz w:val="22"/>
          <w:szCs w:val="22"/>
        </w:rPr>
      </w:pPr>
    </w:p>
    <w:p>
      <w:pPr>
        <w:pStyle w:val="Corpo B A"/>
        <w:spacing w:after="20" w:line="336" w:lineRule="auto"/>
        <w:jc w:val="both"/>
        <w:rPr>
          <w:sz w:val="22"/>
          <w:szCs w:val="22"/>
        </w:rPr>
      </w:pPr>
    </w:p>
    <w:p>
      <w:pPr>
        <w:pStyle w:val="Corpo B A"/>
        <w:spacing w:after="20" w:line="33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Didascalia:</w:t>
      </w:r>
    </w:p>
    <w:p>
      <w:pPr>
        <w:pStyle w:val="Corpo B A"/>
        <w:spacing w:after="20" w:line="33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Foto01: da sinistra la regista Gisella Cal</w:t>
      </w:r>
      <w:r>
        <w:rPr>
          <w:sz w:val="22"/>
          <w:szCs w:val="22"/>
          <w:rtl w:val="0"/>
          <w:lang w:val="it-IT"/>
        </w:rPr>
        <w:t xml:space="preserve">ì </w:t>
      </w:r>
      <w:r>
        <w:rPr>
          <w:sz w:val="22"/>
          <w:szCs w:val="22"/>
          <w:rtl w:val="0"/>
          <w:lang w:val="it-IT"/>
        </w:rPr>
        <w:t>e l'attrice Giorgia Morana a San Berillo</w:t>
      </w:r>
    </w:p>
    <w:p>
      <w:pPr>
        <w:pStyle w:val="Corpo B A"/>
        <w:spacing w:after="20" w:line="336" w:lineRule="auto"/>
        <w:jc w:val="both"/>
      </w:pPr>
      <w:r>
        <w:rPr>
          <w:sz w:val="22"/>
          <w:szCs w:val="22"/>
          <w:rtl w:val="0"/>
          <w:lang w:val="it-IT"/>
        </w:rPr>
        <w:t xml:space="preserve">Foto02: lo scrittore Domenico Trischitta a San Berillo </w:t>
      </w:r>
    </w:p>
    <w:sectPr>
      <w:headerReference w:type="default" r:id="rId7"/>
      <w:footerReference w:type="default" r:id="rId8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  <w:tabs>
        <w:tab w:val="center" w:pos="4819"/>
        <w:tab w:val="right" w:pos="9612"/>
        <w:tab w:val="clear" w:pos="9020"/>
      </w:tabs>
      <w:rPr>
        <w:sz w:val="18"/>
        <w:szCs w:val="18"/>
      </w:rPr>
    </w:pPr>
    <w:r>
      <w:rPr>
        <w:sz w:val="20"/>
        <w:szCs w:val="20"/>
      </w:rPr>
      <w:tab/>
      <w:tab/>
    </w:r>
    <w:r>
      <w:rPr>
        <w:sz w:val="18"/>
        <w:szCs w:val="18"/>
        <w:rtl w:val="0"/>
        <w:lang w:val="it-IT"/>
      </w:rPr>
      <w:t>Ufficio Stampa</w:t>
    </w:r>
  </w:p>
  <w:p>
    <w:pPr>
      <w:pStyle w:val="Intestazione e piè di pagina A"/>
      <w:tabs>
        <w:tab w:val="center" w:pos="4819"/>
        <w:tab w:val="right" w:pos="9612"/>
        <w:tab w:val="clear" w:pos="9020"/>
      </w:tabs>
      <w:rPr>
        <w:rFonts w:ascii="Helvetica" w:cs="Helvetica" w:hAnsi="Helvetica" w:eastAsia="Helvetica"/>
        <w:b w:val="1"/>
        <w:bCs w:val="1"/>
        <w:i w:val="1"/>
        <w:iCs w:val="1"/>
        <w:sz w:val="18"/>
        <w:szCs w:val="18"/>
      </w:rPr>
    </w:pPr>
    <w:r>
      <w:rPr>
        <w:rFonts w:ascii="Helvetica" w:cs="Helvetica" w:hAnsi="Helvetica" w:eastAsia="Helvetica"/>
        <w:b w:val="1"/>
        <w:bCs w:val="1"/>
        <w:i w:val="1"/>
        <w:iCs w:val="1"/>
        <w:sz w:val="18"/>
        <w:szCs w:val="18"/>
        <w:rtl w:val="0"/>
      </w:rPr>
      <w:tab/>
      <w:tab/>
      <w:t>Sebastiano Diamante</w:t>
    </w:r>
  </w:p>
  <w:p>
    <w:pPr>
      <w:pStyle w:val="Intestazione e piè di pagina A"/>
      <w:tabs>
        <w:tab w:val="center" w:pos="4819"/>
        <w:tab w:val="right" w:pos="9612"/>
        <w:tab w:val="clear" w:pos="9020"/>
      </w:tabs>
      <w:rPr>
        <w:rFonts w:ascii="Helvetica" w:cs="Helvetica" w:hAnsi="Helvetica" w:eastAsia="Helvetica"/>
        <w:sz w:val="18"/>
        <w:szCs w:val="18"/>
      </w:rPr>
    </w:pPr>
    <w:r>
      <w:rPr>
        <w:rFonts w:ascii="Helvetica" w:cs="Helvetica" w:hAnsi="Helvetica" w:eastAsia="Helvetica"/>
        <w:sz w:val="18"/>
        <w:szCs w:val="18"/>
        <w:rtl w:val="0"/>
      </w:rPr>
      <w:tab/>
      <w:tab/>
      <w:t>+39 348 8584752</w:t>
    </w:r>
  </w:p>
  <w:p>
    <w:pPr>
      <w:pStyle w:val="Intestazione e piè di pagina A"/>
      <w:tabs>
        <w:tab w:val="center" w:pos="4819"/>
        <w:tab w:val="right" w:pos="9612"/>
        <w:tab w:val="clear" w:pos="9020"/>
      </w:tabs>
    </w:pPr>
    <w:r>
      <w:rPr>
        <w:rFonts w:ascii="Helvetica" w:cs="Helvetica" w:hAnsi="Helvetica" w:eastAsia="Helvetica"/>
        <w:sz w:val="18"/>
        <w:szCs w:val="18"/>
        <w:u w:color="0066d9"/>
        <w:rtl w:val="0"/>
      </w:rPr>
      <w:tab/>
      <w:tab/>
      <w:t> 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"mailto:sebastianodiamante@gmail.com"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sebastianodiamante@gmail.com</w:t>
    </w:r>
    <w:r>
      <w:rPr/>
      <w:fldChar w:fldCharType="end" w:fldLock="0"/>
    </w:r>
    <w:r>
      <w:rPr>
        <w:rStyle w:val="Nessuno"/>
        <w:rFonts w:ascii="Helvetica" w:hAnsi="Helvetica" w:hint="default"/>
        <w:sz w:val="18"/>
        <w:szCs w:val="18"/>
        <w:u w:color="0066d9"/>
        <w:rtl w:val="0"/>
        <w:lang w:val="it-IT"/>
      </w:rPr>
      <w:t> 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jc w:val="right"/>
      <w:rPr>
        <w:sz w:val="18"/>
        <w:szCs w:val="18"/>
      </w:rPr>
    </w:pPr>
    <w:r>
      <w:rPr>
        <w:sz w:val="18"/>
        <w:szCs w:val="18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sz w:val="18"/>
      <w:szCs w:val="18"/>
    </w:rPr>
  </w:style>
  <w:style w:type="paragraph" w:styleId="Corpo B A">
    <w:name w:val="Corpo B A"/>
    <w:next w:val="Corpo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