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F7" w:rsidRDefault="00E81FF7" w:rsidP="00E81FF7">
      <w:pPr>
        <w:jc w:val="center"/>
        <w:rPr>
          <w:b/>
          <w:bCs/>
          <w:sz w:val="24"/>
          <w:szCs w:val="24"/>
        </w:rPr>
      </w:pPr>
      <w:r w:rsidRPr="00E81FF7">
        <w:rPr>
          <w:b/>
          <w:bCs/>
          <w:noProof/>
          <w:sz w:val="24"/>
          <w:szCs w:val="24"/>
        </w:rPr>
        <w:drawing>
          <wp:inline distT="0" distB="0" distL="0" distR="0">
            <wp:extent cx="1197429" cy="598609"/>
            <wp:effectExtent l="0" t="0" r="3175" b="0"/>
            <wp:docPr id="1" name="Immagine 1" descr="C:\Users\sabri\Desktop\CTA\2022\AAPUPPET FESTIVAL\loghi\CTA logo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Desktop\CTA\2022\AAPUPPET FESTIVAL\loghi\CTA logo 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445" cy="671104"/>
                    </a:xfrm>
                    <a:prstGeom prst="rect">
                      <a:avLst/>
                    </a:prstGeom>
                    <a:noFill/>
                    <a:ln>
                      <a:noFill/>
                    </a:ln>
                  </pic:spPr>
                </pic:pic>
              </a:graphicData>
            </a:graphic>
          </wp:inline>
        </w:drawing>
      </w:r>
    </w:p>
    <w:p w:rsidR="00E81FF7" w:rsidRPr="00394841" w:rsidRDefault="004D51FC" w:rsidP="00394841">
      <w:pPr>
        <w:jc w:val="center"/>
        <w:rPr>
          <w:b/>
          <w:bCs/>
          <w:sz w:val="24"/>
          <w:szCs w:val="24"/>
        </w:rPr>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176.2pt">
            <v:imagedata r:id="rId7" o:title="Testata"/>
          </v:shape>
        </w:pict>
      </w:r>
    </w:p>
    <w:p w:rsidR="00242546" w:rsidRDefault="00242546" w:rsidP="003209CE">
      <w:pPr>
        <w:spacing w:after="0"/>
        <w:jc w:val="center"/>
        <w:rPr>
          <w:rFonts w:ascii="Times New Roman" w:hAnsi="Times New Roman"/>
          <w:b/>
          <w:bCs/>
          <w:color w:val="D33F00"/>
          <w:sz w:val="28"/>
          <w:szCs w:val="28"/>
        </w:rPr>
      </w:pPr>
      <w:r>
        <w:rPr>
          <w:rFonts w:ascii="Times New Roman" w:hAnsi="Times New Roman"/>
          <w:b/>
          <w:bCs/>
          <w:color w:val="D33F00"/>
          <w:sz w:val="28"/>
          <w:szCs w:val="28"/>
        </w:rPr>
        <w:t xml:space="preserve">ALPE ADRIA PUPPET FESTIVAL </w:t>
      </w:r>
    </w:p>
    <w:p w:rsidR="004D0DF2" w:rsidRDefault="00A7793E" w:rsidP="003209CE">
      <w:pPr>
        <w:spacing w:after="0"/>
        <w:jc w:val="center"/>
        <w:rPr>
          <w:rFonts w:ascii="Times New Roman" w:hAnsi="Times New Roman"/>
          <w:b/>
          <w:bCs/>
          <w:color w:val="D33F00"/>
          <w:sz w:val="28"/>
          <w:szCs w:val="28"/>
        </w:rPr>
      </w:pPr>
      <w:r w:rsidRPr="00E81FF7">
        <w:rPr>
          <w:rFonts w:ascii="Times New Roman" w:hAnsi="Times New Roman"/>
          <w:b/>
          <w:bCs/>
          <w:color w:val="D33F00"/>
          <w:sz w:val="28"/>
          <w:szCs w:val="28"/>
        </w:rPr>
        <w:t xml:space="preserve">IL </w:t>
      </w:r>
      <w:r w:rsidR="004D0DF2">
        <w:rPr>
          <w:rFonts w:ascii="Times New Roman" w:hAnsi="Times New Roman"/>
          <w:b/>
          <w:bCs/>
          <w:color w:val="D33F00"/>
          <w:sz w:val="28"/>
          <w:szCs w:val="28"/>
        </w:rPr>
        <w:t xml:space="preserve">MEGLIO DEL </w:t>
      </w:r>
      <w:r w:rsidRPr="00E81FF7">
        <w:rPr>
          <w:rFonts w:ascii="Times New Roman" w:hAnsi="Times New Roman"/>
          <w:b/>
          <w:bCs/>
          <w:color w:val="D33F00"/>
          <w:sz w:val="28"/>
          <w:szCs w:val="28"/>
        </w:rPr>
        <w:t>TEATRO DI</w:t>
      </w:r>
      <w:r w:rsidR="00E81FF7">
        <w:rPr>
          <w:rFonts w:ascii="Times New Roman" w:hAnsi="Times New Roman"/>
          <w:b/>
          <w:bCs/>
          <w:color w:val="D33F00"/>
          <w:sz w:val="28"/>
          <w:szCs w:val="28"/>
        </w:rPr>
        <w:t xml:space="preserve"> FIGURA </w:t>
      </w:r>
      <w:r w:rsidR="004D0DF2">
        <w:rPr>
          <w:rFonts w:ascii="Times New Roman" w:hAnsi="Times New Roman"/>
          <w:b/>
          <w:bCs/>
          <w:color w:val="D33F00"/>
          <w:sz w:val="28"/>
          <w:szCs w:val="28"/>
        </w:rPr>
        <w:t xml:space="preserve">INTERNAZIONALE </w:t>
      </w:r>
    </w:p>
    <w:p w:rsidR="007E5538" w:rsidRDefault="004D0DF2" w:rsidP="003209CE">
      <w:pPr>
        <w:spacing w:after="0"/>
        <w:jc w:val="center"/>
        <w:rPr>
          <w:rFonts w:ascii="Times New Roman" w:hAnsi="Times New Roman"/>
          <w:b/>
          <w:bCs/>
          <w:color w:val="D33F00"/>
          <w:sz w:val="28"/>
          <w:szCs w:val="28"/>
        </w:rPr>
      </w:pPr>
      <w:r>
        <w:rPr>
          <w:rFonts w:ascii="Times New Roman" w:hAnsi="Times New Roman"/>
          <w:b/>
          <w:bCs/>
          <w:color w:val="D33F00"/>
          <w:sz w:val="28"/>
          <w:szCs w:val="28"/>
        </w:rPr>
        <w:t>FRA ITALIA E SLOVENIA</w:t>
      </w:r>
    </w:p>
    <w:p w:rsidR="003209CE" w:rsidRPr="00E81FF7" w:rsidRDefault="003209CE" w:rsidP="003209CE">
      <w:pPr>
        <w:spacing w:after="0"/>
        <w:jc w:val="center"/>
        <w:rPr>
          <w:rFonts w:ascii="Times New Roman" w:hAnsi="Times New Roman"/>
          <w:b/>
          <w:bCs/>
          <w:color w:val="D33F00"/>
          <w:sz w:val="28"/>
          <w:szCs w:val="28"/>
        </w:rPr>
      </w:pPr>
    </w:p>
    <w:p w:rsidR="00E81FF7" w:rsidRDefault="004D0DF2" w:rsidP="00E81FF7">
      <w:pPr>
        <w:spacing w:after="0"/>
        <w:jc w:val="center"/>
        <w:rPr>
          <w:rFonts w:ascii="Lucida Grande" w:hAnsi="Lucida Grande"/>
          <w:b/>
          <w:bCs/>
          <w:color w:val="D33F00"/>
        </w:rPr>
      </w:pPr>
      <w:r>
        <w:rPr>
          <w:rFonts w:ascii="Lucida Grande" w:hAnsi="Lucida Grande"/>
          <w:b/>
          <w:bCs/>
          <w:color w:val="D33F00"/>
        </w:rPr>
        <w:t>Dal 31</w:t>
      </w:r>
      <w:r w:rsidR="00A7793E" w:rsidRPr="00E81FF7">
        <w:rPr>
          <w:rFonts w:ascii="Lucida Grande" w:hAnsi="Lucida Grande"/>
          <w:b/>
          <w:bCs/>
          <w:color w:val="D33F00"/>
        </w:rPr>
        <w:t xml:space="preserve"> agosto a</w:t>
      </w:r>
      <w:r>
        <w:rPr>
          <w:rFonts w:ascii="Lucida Grande" w:hAnsi="Lucida Grande"/>
          <w:b/>
          <w:bCs/>
          <w:color w:val="D33F00"/>
        </w:rPr>
        <w:t>l</w:t>
      </w:r>
      <w:r w:rsidR="00A7793E" w:rsidRPr="00E81FF7">
        <w:rPr>
          <w:rFonts w:ascii="Lucida Grande" w:hAnsi="Lucida Grande"/>
          <w:b/>
          <w:bCs/>
          <w:color w:val="D33F00"/>
        </w:rPr>
        <w:t xml:space="preserve"> 4 settembre, fra </w:t>
      </w:r>
      <w:r>
        <w:rPr>
          <w:rFonts w:ascii="Lucida Grande" w:hAnsi="Lucida Grande"/>
          <w:b/>
          <w:bCs/>
          <w:color w:val="D33F00"/>
        </w:rPr>
        <w:t xml:space="preserve">Gorizia e Nova </w:t>
      </w:r>
      <w:proofErr w:type="spellStart"/>
      <w:r>
        <w:rPr>
          <w:rFonts w:ascii="Lucida Grande" w:hAnsi="Lucida Grande"/>
          <w:b/>
          <w:bCs/>
          <w:color w:val="D33F00"/>
        </w:rPr>
        <w:t>Gorica</w:t>
      </w:r>
      <w:proofErr w:type="spellEnd"/>
      <w:r w:rsidR="00A7793E" w:rsidRPr="00E81FF7">
        <w:rPr>
          <w:rFonts w:ascii="Lucida Grande" w:hAnsi="Lucida Grande"/>
          <w:b/>
          <w:bCs/>
          <w:color w:val="D33F00"/>
        </w:rPr>
        <w:t xml:space="preserve">, </w:t>
      </w:r>
    </w:p>
    <w:p w:rsidR="004D0DF2" w:rsidRDefault="00DF73E1" w:rsidP="00E81FF7">
      <w:pPr>
        <w:spacing w:after="0"/>
        <w:jc w:val="center"/>
        <w:rPr>
          <w:rFonts w:ascii="Lucida Grande" w:hAnsi="Lucida Grande"/>
          <w:b/>
          <w:bCs/>
          <w:color w:val="D33F00"/>
        </w:rPr>
      </w:pPr>
      <w:r>
        <w:rPr>
          <w:rFonts w:ascii="Lucida Grande" w:hAnsi="Lucida Grande"/>
          <w:b/>
          <w:bCs/>
          <w:color w:val="D33F00"/>
        </w:rPr>
        <w:t>andranno in scena</w:t>
      </w:r>
      <w:r w:rsidR="004D0DF2">
        <w:rPr>
          <w:rFonts w:ascii="Lucida Grande" w:hAnsi="Lucida Grande"/>
          <w:b/>
          <w:bCs/>
          <w:color w:val="D33F00"/>
        </w:rPr>
        <w:t xml:space="preserve"> i migliori</w:t>
      </w:r>
      <w:r w:rsidR="0078159D">
        <w:rPr>
          <w:rFonts w:ascii="Lucida Grande" w:hAnsi="Lucida Grande"/>
          <w:b/>
          <w:bCs/>
          <w:color w:val="D33F00"/>
        </w:rPr>
        <w:t xml:space="preserve"> spettacoli europei di teatro di figura:</w:t>
      </w:r>
    </w:p>
    <w:p w:rsidR="007E5538" w:rsidRDefault="004D0DF2" w:rsidP="00E81FF7">
      <w:pPr>
        <w:spacing w:after="0"/>
        <w:jc w:val="center"/>
        <w:rPr>
          <w:rFonts w:ascii="Lucida Grande" w:hAnsi="Lucida Grande"/>
          <w:b/>
          <w:bCs/>
          <w:color w:val="D33F00"/>
        </w:rPr>
      </w:pPr>
      <w:r>
        <w:rPr>
          <w:rFonts w:ascii="Lucida Grande" w:hAnsi="Lucida Grande"/>
          <w:b/>
          <w:bCs/>
          <w:color w:val="D33F00"/>
        </w:rPr>
        <w:t xml:space="preserve"> teatro d’oggetti, musicale, partecipativo e molto altro. Per un coinvolgimento totale del pubblico</w:t>
      </w:r>
    </w:p>
    <w:p w:rsidR="00E81FF7" w:rsidRPr="00E81FF7" w:rsidRDefault="00E81FF7" w:rsidP="00E81FF7">
      <w:pPr>
        <w:spacing w:after="0"/>
        <w:jc w:val="center"/>
        <w:rPr>
          <w:rFonts w:ascii="Lucida Grande" w:hAnsi="Lucida Grande"/>
          <w:b/>
          <w:bCs/>
          <w:color w:val="D33F00"/>
        </w:rPr>
      </w:pP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Ultima, intensa settimana per l’</w:t>
      </w:r>
      <w:r w:rsidRPr="00096A7F">
        <w:rPr>
          <w:rFonts w:ascii="Helvetica" w:hAnsi="Helvetica"/>
          <w:b/>
          <w:bCs/>
          <w:sz w:val="24"/>
          <w:szCs w:val="24"/>
          <w14:textOutline w14:w="12700" w14:cap="flat" w14:cmpd="sng" w14:algn="ctr">
            <w14:noFill/>
            <w14:prstDash w14:val="solid"/>
            <w14:miter w14:lim="400000"/>
          </w14:textOutline>
        </w:rPr>
        <w:t xml:space="preserve">Alpe Adria </w:t>
      </w:r>
      <w:proofErr w:type="spellStart"/>
      <w:r w:rsidRPr="00096A7F">
        <w:rPr>
          <w:rFonts w:ascii="Helvetica" w:hAnsi="Helvetica"/>
          <w:b/>
          <w:bCs/>
          <w:sz w:val="24"/>
          <w:szCs w:val="24"/>
          <w14:textOutline w14:w="12700" w14:cap="flat" w14:cmpd="sng" w14:algn="ctr">
            <w14:noFill/>
            <w14:prstDash w14:val="solid"/>
            <w14:miter w14:lim="400000"/>
          </w14:textOutline>
        </w:rPr>
        <w:t>Puppet</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Festival </w:t>
      </w:r>
      <w:r w:rsidRPr="00096A7F">
        <w:rPr>
          <w:rFonts w:ascii="Helvetica" w:hAnsi="Helvetica"/>
          <w:sz w:val="24"/>
          <w:szCs w:val="24"/>
          <w14:textOutline w14:w="12700" w14:cap="flat" w14:cmpd="sng" w14:algn="ctr">
            <w14:noFill/>
            <w14:prstDash w14:val="solid"/>
            <w14:miter w14:lim="400000"/>
          </w14:textOutline>
        </w:rPr>
        <w:t>che dopo le tappe di Muggia e Grado, dal 31 agosto al 4 settembre sarà a Gorizia con spettacoli, laboratori, eventi partecipativi e progetti speciali che hanno lo scopo di riattivare un rapporto sinergico con il tessuto urbano, culturale e turistico transfrontaliero, anche in vista di GO!2025.</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Le compagnie, provenienti da diverse parti d’Europa, offriranno una panoramica sulle nuove forme espressive che hanno contaminato negli ultimi anni il teatro di figura, settore che certamente fa riferimento al teatro di oggetti e ai classici marionette e burattini, ma ingloba in sé anche musica, circo, sperimentazione con luci e macchinari speciali ed apre spazi di riflessione su temi importanti della contemporaneità e alla partecipazione attiva del pubblico.</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L’introspezione e la musica di un violoncello accompagnano </w:t>
      </w:r>
      <w:r w:rsidRPr="00096A7F">
        <w:rPr>
          <w:rFonts w:ascii="Helvetica" w:hAnsi="Helvetica"/>
          <w:b/>
          <w:bCs/>
          <w:sz w:val="24"/>
          <w:szCs w:val="24"/>
          <w14:textOutline w14:w="12700" w14:cap="flat" w14:cmpd="sng" w14:algn="ctr">
            <w14:noFill/>
            <w14:prstDash w14:val="solid"/>
            <w14:miter w14:lim="400000"/>
          </w14:textOutline>
        </w:rPr>
        <w:t>M.A.R.</w:t>
      </w:r>
      <w:r w:rsidRPr="00096A7F">
        <w:rPr>
          <w:rFonts w:ascii="Helvetica" w:hAnsi="Helvetica"/>
          <w:sz w:val="24"/>
          <w:szCs w:val="24"/>
          <w14:textOutline w14:w="12700" w14:cap="flat" w14:cmpd="sng" w14:algn="ctr">
            <w14:noFill/>
            <w14:prstDash w14:val="solid"/>
            <w14:miter w14:lim="400000"/>
          </w14:textOutline>
        </w:rPr>
        <w:t xml:space="preserve"> di Andrea </w:t>
      </w:r>
      <w:proofErr w:type="spellStart"/>
      <w:r w:rsidRPr="00096A7F">
        <w:rPr>
          <w:rFonts w:ascii="Helvetica" w:hAnsi="Helvetica"/>
          <w:sz w:val="24"/>
          <w:szCs w:val="24"/>
          <w14:textOutline w14:w="12700" w14:cap="flat" w14:cmpd="sng" w14:algn="ctr">
            <w14:noFill/>
            <w14:prstDash w14:val="solid"/>
            <w14:miter w14:lim="400000"/>
          </w14:textOutline>
        </w:rPr>
        <w:t>Díaz</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Reboredo</w:t>
      </w:r>
      <w:proofErr w:type="spellEnd"/>
      <w:r w:rsidRPr="00096A7F">
        <w:rPr>
          <w:rFonts w:ascii="Helvetica" w:hAnsi="Helvetica"/>
          <w:sz w:val="24"/>
          <w:szCs w:val="24"/>
          <w14:textOutline w14:w="12700" w14:cap="flat" w14:cmpd="sng" w14:algn="ctr">
            <w14:noFill/>
            <w14:prstDash w14:val="solid"/>
            <w14:miter w14:lim="400000"/>
          </w14:textOutline>
        </w:rPr>
        <w:t>, che in una coreografia di gesti e teatro d'oggetti racconta la vita di una casa con un secolo di storia ed associa frammenti di esperienze di chi ha voluto condividere la propria esperienza per portarla al presente. Un lavoro che prende spunto dalle costellazioni familiari. Sagace e ironico, lo spettacolo </w:t>
      </w:r>
      <w:r w:rsidRPr="00096A7F">
        <w:rPr>
          <w:rFonts w:ascii="Helvetica" w:hAnsi="Helvetica"/>
          <w:b/>
          <w:bCs/>
          <w:sz w:val="24"/>
          <w:szCs w:val="24"/>
          <w14:textOutline w14:w="12700" w14:cap="flat" w14:cmpd="sng" w14:algn="ctr">
            <w14:noFill/>
            <w14:prstDash w14:val="solid"/>
            <w14:miter w14:lim="400000"/>
          </w14:textOutline>
        </w:rPr>
        <w:t>Relazioni necessarie</w:t>
      </w:r>
      <w:r w:rsidRPr="00096A7F">
        <w:rPr>
          <w:rFonts w:ascii="Helvetica" w:hAnsi="Helvetica"/>
          <w:sz w:val="24"/>
          <w:szCs w:val="24"/>
          <w14:textOutline w14:w="12700" w14:cap="flat" w14:cmpd="sng" w14:algn="ctr">
            <w14:noFill/>
            <w14:prstDash w14:val="solid"/>
            <w14:miter w14:lim="400000"/>
          </w14:textOutline>
        </w:rPr>
        <w:t>, del Progetto Cantiere, dedicato alla famiglia e a tutti quei legami bellissimi e allo stesso tempo difficili che a volte in essa si creano; mentre </w:t>
      </w:r>
      <w:r w:rsidRPr="00096A7F">
        <w:rPr>
          <w:rFonts w:ascii="Helvetica" w:hAnsi="Helvetica"/>
          <w:b/>
          <w:bCs/>
          <w:sz w:val="24"/>
          <w:szCs w:val="24"/>
          <w14:textOutline w14:w="12700" w14:cap="flat" w14:cmpd="sng" w14:algn="ctr">
            <w14:noFill/>
            <w14:prstDash w14:val="solid"/>
            <w14:miter w14:lim="400000"/>
          </w14:textOutline>
        </w:rPr>
        <w:t>Silos</w:t>
      </w:r>
      <w:r w:rsidRPr="00096A7F">
        <w:rPr>
          <w:rFonts w:ascii="Helvetica" w:hAnsi="Helvetica"/>
          <w:sz w:val="24"/>
          <w:szCs w:val="24"/>
          <w14:textOutline w14:w="12700" w14:cap="flat" w14:cmpd="sng" w14:algn="ctr">
            <w14:noFill/>
            <w14:prstDash w14:val="solid"/>
            <w14:miter w14:lim="400000"/>
          </w14:textOutline>
        </w:rPr>
        <w:t>, l’omaggio a Pier Paolo Pasolini di Claudio Montagna è un piccolo gioiello di teatro da tavolo, come solo Montagna sa fare. Un racconto fantastico dell’ipotetica scoperta di un giovane, nell’anno 2099, di Pier Paolo Pasolini e delle sue opere. Sempre nell’affascinante formula del teatro da tavolo, verrà proposto lo spettacolo </w:t>
      </w:r>
      <w:r w:rsidRPr="00096A7F">
        <w:rPr>
          <w:rFonts w:ascii="Helvetica" w:hAnsi="Helvetica"/>
          <w:b/>
          <w:bCs/>
          <w:sz w:val="24"/>
          <w:szCs w:val="24"/>
          <w14:textOutline w14:w="12700" w14:cap="flat" w14:cmpd="sng" w14:algn="ctr">
            <w14:noFill/>
            <w14:prstDash w14:val="solid"/>
            <w14:miter w14:lim="400000"/>
          </w14:textOutline>
        </w:rPr>
        <w:t>Tarzan</w:t>
      </w:r>
      <w:r w:rsidRPr="00096A7F">
        <w:rPr>
          <w:rFonts w:ascii="Helvetica" w:hAnsi="Helvetica"/>
          <w:sz w:val="24"/>
          <w:szCs w:val="24"/>
          <w14:textOutline w14:w="12700" w14:cap="flat" w14:cmpd="sng" w14:algn="ctr">
            <w14:noFill/>
            <w14:prstDash w14:val="solid"/>
            <w14:miter w14:lim="400000"/>
          </w14:textOutline>
        </w:rPr>
        <w:t>, incentrato sul tema della libertà di scelta.</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lastRenderedPageBreak/>
        <w:t>Chi è incuriosito dal teatro partecipativo (multilingue), non potrà perdere l’appuntamento con </w:t>
      </w:r>
      <w:r w:rsidRPr="00096A7F">
        <w:rPr>
          <w:rFonts w:ascii="Helvetica" w:hAnsi="Helvetica"/>
          <w:b/>
          <w:bCs/>
          <w:sz w:val="24"/>
          <w:szCs w:val="24"/>
          <w14:textOutline w14:w="12700" w14:cap="flat" w14:cmpd="sng" w14:algn="ctr">
            <w14:noFill/>
            <w14:prstDash w14:val="solid"/>
            <w14:miter w14:lim="400000"/>
          </w14:textOutline>
        </w:rPr>
        <w:t xml:space="preserve">Book </w:t>
      </w:r>
      <w:proofErr w:type="spellStart"/>
      <w:r w:rsidRPr="00096A7F">
        <w:rPr>
          <w:rFonts w:ascii="Helvetica" w:hAnsi="Helvetica"/>
          <w:b/>
          <w:bCs/>
          <w:sz w:val="24"/>
          <w:szCs w:val="24"/>
          <w14:textOutline w14:w="12700" w14:cap="flat" w14:cmpd="sng" w14:algn="ctr">
            <w14:noFill/>
            <w14:prstDash w14:val="solid"/>
            <w14:miter w14:lim="400000"/>
          </w14:textOutline>
        </w:rPr>
        <w:t>is</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a Book </w:t>
      </w:r>
      <w:proofErr w:type="spellStart"/>
      <w:r w:rsidRPr="00096A7F">
        <w:rPr>
          <w:rFonts w:ascii="Helvetica" w:hAnsi="Helvetica"/>
          <w:b/>
          <w:bCs/>
          <w:sz w:val="24"/>
          <w:szCs w:val="24"/>
          <w14:textOutline w14:w="12700" w14:cap="flat" w14:cmpd="sng" w14:algn="ctr">
            <w14:noFill/>
            <w14:prstDash w14:val="solid"/>
            <w14:miter w14:lim="400000"/>
          </w14:textOutline>
        </w:rPr>
        <w:t>is</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a Book</w:t>
      </w:r>
      <w:r w:rsidRPr="00096A7F">
        <w:rPr>
          <w:rFonts w:ascii="Helvetica" w:hAnsi="Helvetica"/>
          <w:sz w:val="24"/>
          <w:szCs w:val="24"/>
          <w14:textOutline w14:w="12700" w14:cap="flat" w14:cmpd="sng" w14:algn="ctr">
            <w14:noFill/>
            <w14:prstDash w14:val="solid"/>
            <w14:miter w14:lim="400000"/>
          </w14:textOutline>
        </w:rPr>
        <w:t> ed </w:t>
      </w:r>
      <w:proofErr w:type="spellStart"/>
      <w:r w:rsidRPr="00096A7F">
        <w:rPr>
          <w:rFonts w:ascii="Helvetica" w:hAnsi="Helvetica"/>
          <w:b/>
          <w:bCs/>
          <w:sz w:val="24"/>
          <w:szCs w:val="24"/>
          <w14:textOutline w14:w="12700" w14:cap="flat" w14:cmpd="sng" w14:algn="ctr">
            <w14:noFill/>
            <w14:prstDash w14:val="solid"/>
            <w14:miter w14:lim="400000"/>
          </w14:textOutline>
        </w:rPr>
        <w:t>Eutopia</w:t>
      </w:r>
      <w:proofErr w:type="spellEnd"/>
      <w:r w:rsidRPr="00096A7F">
        <w:rPr>
          <w:rFonts w:ascii="Helvetica" w:hAnsi="Helvetica"/>
          <w:b/>
          <w:bCs/>
          <w:sz w:val="24"/>
          <w:szCs w:val="24"/>
          <w14:textOutline w14:w="12700" w14:cap="flat" w14:cmpd="sng" w14:algn="ctr">
            <w14:noFill/>
            <w14:prstDash w14:val="solid"/>
            <w14:miter w14:lim="400000"/>
          </w14:textOutline>
        </w:rPr>
        <w:t>,</w:t>
      </w:r>
      <w:r w:rsidRPr="00096A7F">
        <w:rPr>
          <w:rFonts w:ascii="Helvetica" w:hAnsi="Helvetica"/>
          <w:sz w:val="24"/>
          <w:szCs w:val="24"/>
          <w14:textOutline w14:w="12700" w14:cap="flat" w14:cmpd="sng" w14:algn="ctr">
            <w14:noFill/>
            <w14:prstDash w14:val="solid"/>
            <w14:miter w14:lim="400000"/>
          </w14:textOutline>
        </w:rPr>
        <w:t xml:space="preserve"> proposti della compagnia </w:t>
      </w:r>
      <w:proofErr w:type="spellStart"/>
      <w:r w:rsidRPr="00096A7F">
        <w:rPr>
          <w:rFonts w:ascii="Helvetica" w:hAnsi="Helvetica"/>
          <w:sz w:val="24"/>
          <w:szCs w:val="24"/>
          <w14:textOutline w14:w="12700" w14:cap="flat" w14:cmpd="sng" w14:algn="ctr">
            <w14:noFill/>
            <w14:prstDash w14:val="solid"/>
            <w14:miter w14:lim="400000"/>
          </w14:textOutline>
        </w:rPr>
        <w:t>Trickster</w:t>
      </w:r>
      <w:proofErr w:type="spellEnd"/>
      <w:r w:rsidRPr="00096A7F">
        <w:rPr>
          <w:rFonts w:ascii="Helvetica" w:hAnsi="Helvetica"/>
          <w:sz w:val="24"/>
          <w:szCs w:val="24"/>
          <w14:textOutline w14:w="12700" w14:cap="flat" w14:cmpd="sng" w14:algn="ctr">
            <w14:noFill/>
            <w14:prstDash w14:val="solid"/>
            <w14:miter w14:lim="400000"/>
          </w14:textOutline>
        </w:rPr>
        <w:t xml:space="preserve"> (Svizzera). Nel primo, il libro diventa uno spazio da esplorare, attraverso un vero e proprio viaggio fatto di immagini, parole, suoni e immaginazione. Con </w:t>
      </w:r>
      <w:proofErr w:type="spellStart"/>
      <w:r w:rsidRPr="00096A7F">
        <w:rPr>
          <w:rFonts w:ascii="Helvetica" w:hAnsi="Helvetica"/>
          <w:sz w:val="24"/>
          <w:szCs w:val="24"/>
          <w14:textOutline w14:w="12700" w14:cap="flat" w14:cmpd="sng" w14:algn="ctr">
            <w14:noFill/>
            <w14:prstDash w14:val="solid"/>
            <w14:miter w14:lim="400000"/>
          </w14:textOutline>
        </w:rPr>
        <w:t>Eutopia</w:t>
      </w:r>
      <w:proofErr w:type="spellEnd"/>
      <w:r w:rsidRPr="00096A7F">
        <w:rPr>
          <w:rFonts w:ascii="Helvetica" w:hAnsi="Helvetica"/>
          <w:sz w:val="24"/>
          <w:szCs w:val="24"/>
          <w14:textOutline w14:w="12700" w14:cap="flat" w14:cmpd="sng" w14:algn="ctr">
            <w14:noFill/>
            <w14:prstDash w14:val="solid"/>
            <w14:miter w14:lim="400000"/>
          </w14:textOutline>
        </w:rPr>
        <w:t>, invece, il pubblico viene coinvolto in un’esperienza multisensoriale e ludica sui grandi temi della terra e della natura, dal finale sempre diverso e inaspettato. C’è poi la mostra-spettacolo </w:t>
      </w:r>
      <w:r w:rsidRPr="00096A7F">
        <w:rPr>
          <w:rFonts w:ascii="Helvetica" w:hAnsi="Helvetica"/>
          <w:b/>
          <w:bCs/>
          <w:sz w:val="24"/>
          <w:szCs w:val="24"/>
          <w14:textOutline w14:w="12700" w14:cap="flat" w14:cmpd="sng" w14:algn="ctr">
            <w14:noFill/>
            <w14:prstDash w14:val="solid"/>
            <w14:miter w14:lim="400000"/>
          </w14:textOutline>
        </w:rPr>
        <w:t>Non sono nell’Orco</w:t>
      </w:r>
      <w:r w:rsidRPr="00096A7F">
        <w:rPr>
          <w:rFonts w:ascii="Helvetica" w:hAnsi="Helvetica"/>
          <w:sz w:val="24"/>
          <w:szCs w:val="24"/>
          <w14:textOutline w14:w="12700" w14:cap="flat" w14:cmpd="sng" w14:algn="ctr">
            <w14:noFill/>
            <w14:prstDash w14:val="solid"/>
            <w14:miter w14:lim="400000"/>
          </w14:textOutline>
        </w:rPr>
        <w:t xml:space="preserve">, di Francesca </w:t>
      </w:r>
      <w:proofErr w:type="spellStart"/>
      <w:r w:rsidRPr="00096A7F">
        <w:rPr>
          <w:rFonts w:ascii="Helvetica" w:hAnsi="Helvetica"/>
          <w:sz w:val="24"/>
          <w:szCs w:val="24"/>
          <w14:textOutline w14:w="12700" w14:cap="flat" w14:cmpd="sng" w14:algn="ctr">
            <w14:noFill/>
            <w14:prstDash w14:val="solid"/>
            <w14:miter w14:lim="400000"/>
          </w14:textOutline>
        </w:rPr>
        <w:t>Bettini</w:t>
      </w:r>
      <w:proofErr w:type="spellEnd"/>
      <w:r w:rsidRPr="00096A7F">
        <w:rPr>
          <w:rFonts w:ascii="Helvetica" w:hAnsi="Helvetica"/>
          <w:sz w:val="24"/>
          <w:szCs w:val="24"/>
          <w14:textOutline w14:w="12700" w14:cap="flat" w14:cmpd="sng" w14:algn="ctr">
            <w14:noFill/>
            <w14:prstDash w14:val="solid"/>
            <w14:miter w14:lim="400000"/>
          </w14:textOutline>
        </w:rPr>
        <w:t xml:space="preserve"> e </w:t>
      </w:r>
      <w:proofErr w:type="spellStart"/>
      <w:r w:rsidRPr="00096A7F">
        <w:rPr>
          <w:rFonts w:ascii="Helvetica" w:hAnsi="Helvetica"/>
          <w:sz w:val="24"/>
          <w:szCs w:val="24"/>
          <w14:textOutline w14:w="12700" w14:cap="flat" w14:cmpd="sng" w14:algn="ctr">
            <w14:noFill/>
            <w14:prstDash w14:val="solid"/>
            <w14:miter w14:lim="400000"/>
          </w14:textOutline>
        </w:rPr>
        <w:t>Gyula</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Molnár</w:t>
      </w:r>
      <w:proofErr w:type="spellEnd"/>
      <w:r w:rsidRPr="00096A7F">
        <w:rPr>
          <w:rFonts w:ascii="Helvetica" w:hAnsi="Helvetica"/>
          <w:sz w:val="24"/>
          <w:szCs w:val="24"/>
          <w14:textOutline w14:w="12700" w14:cap="flat" w14:cmpd="sng" w14:algn="ctr">
            <w14:noFill/>
            <w14:prstDash w14:val="solid"/>
            <w14:miter w14:lim="400000"/>
          </w14:textOutline>
        </w:rPr>
        <w:t>, con la presentazione teatrale, condotta dagli stessi autori. Un modo per entrare virtualmente in un libro, nella sua genesi e nella storia da esso narrata.</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Chi ama il teatro di figura contemporaneo ma allo stesso tempo subisce il fascino della musica non potrà perdere </w:t>
      </w:r>
      <w:r w:rsidRPr="00096A7F">
        <w:rPr>
          <w:rFonts w:ascii="Helvetica" w:hAnsi="Helvetica"/>
          <w:b/>
          <w:bCs/>
          <w:sz w:val="24"/>
          <w:szCs w:val="24"/>
          <w14:textOutline w14:w="12700" w14:cap="flat" w14:cmpd="sng" w14:algn="ctr">
            <w14:noFill/>
            <w14:prstDash w14:val="solid"/>
            <w14:miter w14:lim="400000"/>
          </w14:textOutline>
        </w:rPr>
        <w:t>Exit</w:t>
      </w:r>
      <w:r w:rsidRPr="00096A7F">
        <w:rPr>
          <w:rFonts w:ascii="Helvetica" w:hAnsi="Helvetica"/>
          <w:sz w:val="24"/>
          <w:szCs w:val="24"/>
          <w14:textOutline w14:w="12700" w14:cap="flat" w14:cmpd="sng" w14:algn="ctr">
            <w14:noFill/>
            <w14:prstDash w14:val="solid"/>
            <w14:miter w14:lim="400000"/>
          </w14:textOutline>
        </w:rPr>
        <w:t xml:space="preserve">, nuova produzione di </w:t>
      </w:r>
      <w:proofErr w:type="spellStart"/>
      <w:r w:rsidRPr="00096A7F">
        <w:rPr>
          <w:rFonts w:ascii="Helvetica" w:hAnsi="Helvetica"/>
          <w:sz w:val="24"/>
          <w:szCs w:val="24"/>
          <w14:textOutline w14:w="12700" w14:cap="flat" w14:cmpd="sng" w14:algn="ctr">
            <w14:noFill/>
            <w14:prstDash w14:val="solid"/>
            <w14:miter w14:lim="400000"/>
          </w14:textOutline>
        </w:rPr>
        <w:t>Fekete</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Seretlek</w:t>
      </w:r>
      <w:proofErr w:type="spellEnd"/>
      <w:r w:rsidRPr="00096A7F">
        <w:rPr>
          <w:rFonts w:ascii="Helvetica" w:hAnsi="Helvetica"/>
          <w:sz w:val="24"/>
          <w:szCs w:val="24"/>
          <w14:textOutline w14:w="12700" w14:cap="flat" w14:cmpd="sng" w14:algn="ctr">
            <w14:noFill/>
            <w14:prstDash w14:val="solid"/>
            <w14:miter w14:lim="400000"/>
          </w14:textOutline>
        </w:rPr>
        <w:t xml:space="preserve"> &amp; Studio </w:t>
      </w:r>
      <w:proofErr w:type="spellStart"/>
      <w:r w:rsidRPr="00096A7F">
        <w:rPr>
          <w:rFonts w:ascii="Helvetica" w:hAnsi="Helvetica"/>
          <w:sz w:val="24"/>
          <w:szCs w:val="24"/>
          <w14:textOutline w14:w="12700" w14:cap="flat" w14:cmpd="sng" w14:algn="ctr">
            <w14:noFill/>
            <w14:prstDash w14:val="solid"/>
            <w14:miter w14:lim="400000"/>
          </w14:textOutline>
        </w:rPr>
        <w:t>Damúza</w:t>
      </w:r>
      <w:proofErr w:type="spellEnd"/>
      <w:r w:rsidRPr="00096A7F">
        <w:rPr>
          <w:rFonts w:ascii="Helvetica" w:hAnsi="Helvetica"/>
          <w:sz w:val="24"/>
          <w:szCs w:val="24"/>
          <w14:textOutline w14:w="12700" w14:cap="flat" w14:cmpd="sng" w14:algn="ctr">
            <w14:noFill/>
            <w14:prstDash w14:val="solid"/>
            <w14:miter w14:lim="400000"/>
          </w14:textOutline>
        </w:rPr>
        <w:t xml:space="preserve"> di Praga per il progetto europeo </w:t>
      </w:r>
      <w:proofErr w:type="spellStart"/>
      <w:r w:rsidRPr="00096A7F">
        <w:rPr>
          <w:rFonts w:ascii="Helvetica" w:hAnsi="Helvetica"/>
          <w:sz w:val="24"/>
          <w:szCs w:val="24"/>
          <w14:textOutline w14:w="12700" w14:cap="flat" w14:cmpd="sng" w14:algn="ctr">
            <w14:noFill/>
            <w14:prstDash w14:val="solid"/>
            <w14:miter w14:lim="400000"/>
          </w14:textOutline>
        </w:rPr>
        <w:t>Puppet</w:t>
      </w:r>
      <w:proofErr w:type="spellEnd"/>
      <w:r w:rsidRPr="00096A7F">
        <w:rPr>
          <w:rFonts w:ascii="Helvetica" w:hAnsi="Helvetica"/>
          <w:sz w:val="24"/>
          <w:szCs w:val="24"/>
          <w14:textOutline w14:w="12700" w14:cap="flat" w14:cmpd="sng" w14:algn="ctr">
            <w14:noFill/>
            <w14:prstDash w14:val="solid"/>
            <w14:miter w14:lim="400000"/>
          </w14:textOutline>
        </w:rPr>
        <w:t xml:space="preserve"> &amp; Design, che unisce teatro d’oggetti, cabaret e musica folk elettronica. Pupazzi, magia e numeri circensi caratterizzano invece </w:t>
      </w:r>
      <w:r w:rsidRPr="00096A7F">
        <w:rPr>
          <w:rFonts w:ascii="Helvetica" w:hAnsi="Helvetica"/>
          <w:b/>
          <w:bCs/>
          <w:sz w:val="24"/>
          <w:szCs w:val="24"/>
          <w14:textOutline w14:w="12700" w14:cap="flat" w14:cmpd="sng" w14:algn="ctr">
            <w14:noFill/>
            <w14:prstDash w14:val="solid"/>
            <w14:miter w14:lim="400000"/>
          </w14:textOutline>
        </w:rPr>
        <w:t xml:space="preserve">Il Gran </w:t>
      </w:r>
      <w:proofErr w:type="spellStart"/>
      <w:r w:rsidRPr="00096A7F">
        <w:rPr>
          <w:rFonts w:ascii="Helvetica" w:hAnsi="Helvetica"/>
          <w:b/>
          <w:bCs/>
          <w:sz w:val="24"/>
          <w:szCs w:val="24"/>
          <w14:textOutline w14:w="12700" w14:cap="flat" w14:cmpd="sng" w14:algn="ctr">
            <w14:noFill/>
            <w14:prstDash w14:val="solid"/>
            <w14:miter w14:lim="400000"/>
          </w14:textOutline>
        </w:rPr>
        <w:t>Ventriloquini</w:t>
      </w:r>
      <w:proofErr w:type="spellEnd"/>
      <w:r w:rsidRPr="00096A7F">
        <w:rPr>
          <w:rFonts w:ascii="Helvetica" w:hAnsi="Helvetica"/>
          <w:sz w:val="24"/>
          <w:szCs w:val="24"/>
          <w14:textOutline w14:w="12700" w14:cap="flat" w14:cmpd="sng" w14:algn="ctr">
            <w14:noFill/>
            <w14:prstDash w14:val="solid"/>
            <w14:miter w14:lim="400000"/>
          </w14:textOutline>
        </w:rPr>
        <w:t>.</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Per il programma </w:t>
      </w:r>
      <w:r w:rsidRPr="00096A7F">
        <w:rPr>
          <w:rFonts w:ascii="Helvetica" w:hAnsi="Helvetica"/>
          <w:b/>
          <w:bCs/>
          <w:sz w:val="24"/>
          <w:szCs w:val="24"/>
          <w14:textOutline w14:w="12700" w14:cap="flat" w14:cmpd="sng" w14:algn="ctr">
            <w14:noFill/>
            <w14:prstDash w14:val="solid"/>
            <w14:miter w14:lim="400000"/>
          </w14:textOutline>
        </w:rPr>
        <w:t>Scene Aperte</w:t>
      </w:r>
      <w:r w:rsidRPr="00096A7F">
        <w:rPr>
          <w:rFonts w:ascii="Helvetica" w:hAnsi="Helvetica"/>
          <w:sz w:val="24"/>
          <w:szCs w:val="24"/>
          <w14:textOutline w14:w="12700" w14:cap="flat" w14:cmpd="sng" w14:algn="ctr">
            <w14:noFill/>
            <w14:prstDash w14:val="solid"/>
            <w14:miter w14:lim="400000"/>
          </w14:textOutline>
        </w:rPr>
        <w:t xml:space="preserve">, realizzato in collaborazione con i Festival </w:t>
      </w:r>
      <w:proofErr w:type="spellStart"/>
      <w:r w:rsidRPr="00096A7F">
        <w:rPr>
          <w:rFonts w:ascii="Helvetica" w:hAnsi="Helvetica"/>
          <w:sz w:val="24"/>
          <w:szCs w:val="24"/>
          <w14:textOutline w14:w="12700" w14:cap="flat" w14:cmpd="sng" w14:algn="ctr">
            <w14:noFill/>
            <w14:prstDash w14:val="solid"/>
            <w14:miter w14:lim="400000"/>
          </w14:textOutline>
        </w:rPr>
        <w:t>Invisible</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Cities</w:t>
      </w:r>
      <w:proofErr w:type="spellEnd"/>
      <w:r w:rsidRPr="00096A7F">
        <w:rPr>
          <w:rFonts w:ascii="Helvetica" w:hAnsi="Helvetica"/>
          <w:sz w:val="24"/>
          <w:szCs w:val="24"/>
          <w14:textOutline w14:w="12700" w14:cap="flat" w14:cmpd="sng" w14:algn="ctr">
            <w14:noFill/>
            <w14:prstDash w14:val="solid"/>
            <w14:miter w14:lim="400000"/>
          </w14:textOutline>
        </w:rPr>
        <w:t xml:space="preserve"> e </w:t>
      </w:r>
      <w:proofErr w:type="spellStart"/>
      <w:r w:rsidRPr="00096A7F">
        <w:rPr>
          <w:rFonts w:ascii="Helvetica" w:hAnsi="Helvetica"/>
          <w:sz w:val="24"/>
          <w:szCs w:val="24"/>
          <w14:textOutline w14:w="12700" w14:cap="flat" w14:cmpd="sng" w14:algn="ctr">
            <w14:noFill/>
            <w14:prstDash w14:val="solid"/>
            <w14:miter w14:lim="400000"/>
          </w14:textOutline>
        </w:rPr>
        <w:t>Gotropolis</w:t>
      </w:r>
      <w:proofErr w:type="spellEnd"/>
      <w:r w:rsidRPr="00096A7F">
        <w:rPr>
          <w:rFonts w:ascii="Helvetica" w:hAnsi="Helvetica"/>
          <w:sz w:val="24"/>
          <w:szCs w:val="24"/>
          <w14:textOutline w14:w="12700" w14:cap="flat" w14:cmpd="sng" w14:algn="ctr">
            <w14:noFill/>
            <w14:prstDash w14:val="solid"/>
            <w14:miter w14:lim="400000"/>
          </w14:textOutline>
        </w:rPr>
        <w:t>, segnaliamo la speciale </w:t>
      </w:r>
      <w:proofErr w:type="spellStart"/>
      <w:r w:rsidRPr="00096A7F">
        <w:rPr>
          <w:rFonts w:ascii="Helvetica" w:hAnsi="Helvetica"/>
          <w:b/>
          <w:bCs/>
          <w:sz w:val="24"/>
          <w:szCs w:val="24"/>
          <w14:textOutline w14:w="12700" w14:cap="flat" w14:cmpd="sng" w14:algn="ctr">
            <w14:noFill/>
            <w14:prstDash w14:val="solid"/>
            <w14:miter w14:lim="400000"/>
          </w14:textOutline>
        </w:rPr>
        <w:t>Gotropolis</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w:t>
      </w:r>
      <w:proofErr w:type="spellStart"/>
      <w:r w:rsidRPr="00096A7F">
        <w:rPr>
          <w:rFonts w:ascii="Helvetica" w:hAnsi="Helvetica"/>
          <w:b/>
          <w:bCs/>
          <w:sz w:val="24"/>
          <w:szCs w:val="24"/>
          <w14:textOutline w14:w="12700" w14:cap="flat" w14:cmpd="sng" w14:algn="ctr">
            <w14:noFill/>
            <w14:prstDash w14:val="solid"/>
            <w14:miter w14:lim="400000"/>
          </w14:textOutline>
        </w:rPr>
        <w:t>Promenada</w:t>
      </w:r>
      <w:proofErr w:type="spellEnd"/>
      <w:r w:rsidRPr="00096A7F">
        <w:rPr>
          <w:rFonts w:ascii="Helvetica" w:hAnsi="Helvetica"/>
          <w:sz w:val="24"/>
          <w:szCs w:val="24"/>
          <w14:textOutline w14:w="12700" w14:cap="flat" w14:cmpd="sng" w14:algn="ctr">
            <w14:noFill/>
            <w14:prstDash w14:val="solid"/>
            <w14:miter w14:lim="400000"/>
          </w14:textOutline>
        </w:rPr>
        <w:t xml:space="preserve">, itinerario carnevalesco interattivo guidato da due pupazzi di giraffe giganti, in partenza venerdì 2 settembre alle 19.00 dalle due principali piazze di Gorizia e Nova </w:t>
      </w:r>
      <w:proofErr w:type="spellStart"/>
      <w:r w:rsidRPr="00096A7F">
        <w:rPr>
          <w:rFonts w:ascii="Helvetica" w:hAnsi="Helvetica"/>
          <w:sz w:val="24"/>
          <w:szCs w:val="24"/>
          <w14:textOutline w14:w="12700" w14:cap="flat" w14:cmpd="sng" w14:algn="ctr">
            <w14:noFill/>
            <w14:prstDash w14:val="solid"/>
            <w14:miter w14:lim="400000"/>
          </w14:textOutline>
        </w:rPr>
        <w:t>Gorica</w:t>
      </w:r>
      <w:proofErr w:type="spellEnd"/>
      <w:r w:rsidRPr="00096A7F">
        <w:rPr>
          <w:rFonts w:ascii="Helvetica" w:hAnsi="Helvetica"/>
          <w:sz w:val="24"/>
          <w:szCs w:val="24"/>
          <w14:textOutline w14:w="12700" w14:cap="flat" w14:cmpd="sng" w14:algn="ctr">
            <w14:noFill/>
            <w14:prstDash w14:val="solid"/>
            <w14:miter w14:lim="400000"/>
          </w14:textOutline>
        </w:rPr>
        <w:t>, con arrivo al valico di San Gabriele.</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 xml:space="preserve">A Nova </w:t>
      </w:r>
      <w:proofErr w:type="spellStart"/>
      <w:r w:rsidRPr="00096A7F">
        <w:rPr>
          <w:rFonts w:ascii="Helvetica" w:hAnsi="Helvetica"/>
          <w:sz w:val="24"/>
          <w:szCs w:val="24"/>
          <w14:textOutline w14:w="12700" w14:cap="flat" w14:cmpd="sng" w14:algn="ctr">
            <w14:noFill/>
            <w14:prstDash w14:val="solid"/>
            <w14:miter w14:lim="400000"/>
          </w14:textOutline>
        </w:rPr>
        <w:t>Gorica</w:t>
      </w:r>
      <w:proofErr w:type="spellEnd"/>
      <w:r w:rsidRPr="00096A7F">
        <w:rPr>
          <w:rFonts w:ascii="Helvetica" w:hAnsi="Helvetica"/>
          <w:sz w:val="24"/>
          <w:szCs w:val="24"/>
          <w14:textOutline w14:w="12700" w14:cap="flat" w14:cmpd="sng" w14:algn="ctr">
            <w14:noFill/>
            <w14:prstDash w14:val="solid"/>
            <w14:miter w14:lim="400000"/>
          </w14:textOutline>
        </w:rPr>
        <w:t>, il pubblico italiano e sloveno potrà incontrarsi, scegliendo se partecipare in italiano o sloveno - per prendere parte alla performance in cuffia </w:t>
      </w:r>
      <w:r w:rsidRPr="00096A7F">
        <w:rPr>
          <w:rFonts w:ascii="Helvetica" w:hAnsi="Helvetica"/>
          <w:b/>
          <w:bCs/>
          <w:sz w:val="24"/>
          <w:szCs w:val="24"/>
          <w14:textOutline w14:w="12700" w14:cap="flat" w14:cmpd="sng" w14:algn="ctr">
            <w14:noFill/>
            <w14:prstDash w14:val="solid"/>
            <w14:miter w14:lim="400000"/>
          </w14:textOutline>
        </w:rPr>
        <w:t xml:space="preserve">17 </w:t>
      </w:r>
      <w:proofErr w:type="spellStart"/>
      <w:r w:rsidRPr="00096A7F">
        <w:rPr>
          <w:rFonts w:ascii="Helvetica" w:hAnsi="Helvetica"/>
          <w:b/>
          <w:bCs/>
          <w:sz w:val="24"/>
          <w:szCs w:val="24"/>
          <w14:textOutline w14:w="12700" w14:cap="flat" w14:cmpd="sng" w14:algn="ctr">
            <w14:noFill/>
            <w14:prstDash w14:val="solid"/>
            <w14:miter w14:lim="400000"/>
          </w14:textOutline>
        </w:rPr>
        <w:t>selfie</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dalla fine del mondo/17 </w:t>
      </w:r>
      <w:proofErr w:type="spellStart"/>
      <w:r w:rsidRPr="00096A7F">
        <w:rPr>
          <w:rFonts w:ascii="Helvetica" w:hAnsi="Helvetica"/>
          <w:b/>
          <w:bCs/>
          <w:sz w:val="24"/>
          <w:szCs w:val="24"/>
          <w14:textOutline w14:w="12700" w14:cap="flat" w14:cmpd="sng" w14:algn="ctr">
            <w14:noFill/>
            <w14:prstDash w14:val="solid"/>
            <w14:miter w14:lim="400000"/>
          </w14:textOutline>
        </w:rPr>
        <w:t>selfijev</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s </w:t>
      </w:r>
      <w:proofErr w:type="spellStart"/>
      <w:r w:rsidRPr="00096A7F">
        <w:rPr>
          <w:rFonts w:ascii="Helvetica" w:hAnsi="Helvetica"/>
          <w:b/>
          <w:bCs/>
          <w:sz w:val="24"/>
          <w:szCs w:val="24"/>
          <w14:textOutline w14:w="12700" w14:cap="flat" w14:cmpd="sng" w14:algn="ctr">
            <w14:noFill/>
            <w14:prstDash w14:val="solid"/>
            <w14:miter w14:lim="400000"/>
          </w14:textOutline>
        </w:rPr>
        <w:t>konca</w:t>
      </w:r>
      <w:proofErr w:type="spellEnd"/>
      <w:r w:rsidRPr="00096A7F">
        <w:rPr>
          <w:rFonts w:ascii="Helvetica" w:hAnsi="Helvetica"/>
          <w:b/>
          <w:bCs/>
          <w:sz w:val="24"/>
          <w:szCs w:val="24"/>
          <w14:textOutline w14:w="12700" w14:cap="flat" w14:cmpd="sng" w14:algn="ctr">
            <w14:noFill/>
            <w14:prstDash w14:val="solid"/>
            <w14:miter w14:lim="400000"/>
          </w14:textOutline>
        </w:rPr>
        <w:t xml:space="preserve"> </w:t>
      </w:r>
      <w:proofErr w:type="spellStart"/>
      <w:r w:rsidRPr="00096A7F">
        <w:rPr>
          <w:rFonts w:ascii="Helvetica" w:hAnsi="Helvetica"/>
          <w:b/>
          <w:bCs/>
          <w:sz w:val="24"/>
          <w:szCs w:val="24"/>
          <w14:textOutline w14:w="12700" w14:cap="flat" w14:cmpd="sng" w14:algn="ctr">
            <w14:noFill/>
            <w14:prstDash w14:val="solid"/>
            <w14:miter w14:lim="400000"/>
          </w14:textOutline>
        </w:rPr>
        <w:t>sveta</w:t>
      </w:r>
      <w:proofErr w:type="spellEnd"/>
      <w:r w:rsidRPr="00096A7F">
        <w:rPr>
          <w:rFonts w:ascii="Helvetica" w:hAnsi="Helvetica"/>
          <w:sz w:val="24"/>
          <w:szCs w:val="24"/>
          <w14:textOutline w14:w="12700" w14:cap="flat" w14:cmpd="sng" w14:algn="ctr">
            <w14:noFill/>
            <w14:prstDash w14:val="solid"/>
            <w14:miter w14:lim="400000"/>
          </w14:textOutline>
        </w:rPr>
        <w:t>: uno spettacolo-party in occasione della “fine del mondo” in programma, nel calendario del Festival In\</w:t>
      </w:r>
      <w:proofErr w:type="spellStart"/>
      <w:r w:rsidRPr="00096A7F">
        <w:rPr>
          <w:rFonts w:ascii="Helvetica" w:hAnsi="Helvetica"/>
          <w:sz w:val="24"/>
          <w:szCs w:val="24"/>
          <w14:textOutline w14:w="12700" w14:cap="flat" w14:cmpd="sng" w14:algn="ctr">
            <w14:noFill/>
            <w14:prstDash w14:val="solid"/>
            <w14:miter w14:lim="400000"/>
          </w14:textOutline>
        </w:rPr>
        <w:t>Visible</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Cities</w:t>
      </w:r>
      <w:proofErr w:type="spellEnd"/>
      <w:r w:rsidRPr="00096A7F">
        <w:rPr>
          <w:rFonts w:ascii="Helvetica" w:hAnsi="Helvetica"/>
          <w:sz w:val="24"/>
          <w:szCs w:val="24"/>
          <w14:textOutline w14:w="12700" w14:cap="flat" w14:cmpd="sng" w14:algn="ctr">
            <w14:noFill/>
            <w14:prstDash w14:val="solid"/>
            <w14:miter w14:lim="400000"/>
          </w14:textOutline>
        </w:rPr>
        <w:t xml:space="preserve">, il 2 settembre alle 18 (e il 4 alle 19.30) con ritrovo all'Eda Center, </w:t>
      </w:r>
      <w:proofErr w:type="spellStart"/>
      <w:r w:rsidRPr="00096A7F">
        <w:rPr>
          <w:rFonts w:ascii="Helvetica" w:hAnsi="Helvetica"/>
          <w:sz w:val="24"/>
          <w:szCs w:val="24"/>
          <w14:textOutline w14:w="12700" w14:cap="flat" w14:cmpd="sng" w14:algn="ctr">
            <w14:noFill/>
            <w14:prstDash w14:val="solid"/>
            <w14:miter w14:lim="400000"/>
          </w14:textOutline>
        </w:rPr>
        <w:t>Erjavčeva</w:t>
      </w:r>
      <w:proofErr w:type="spellEnd"/>
      <w:r w:rsidRPr="00096A7F">
        <w:rPr>
          <w:rFonts w:ascii="Helvetica" w:hAnsi="Helvetica"/>
          <w:sz w:val="24"/>
          <w:szCs w:val="24"/>
          <w14:textOutline w14:w="12700" w14:cap="flat" w14:cmpd="sng" w14:algn="ctr">
            <w14:noFill/>
            <w14:prstDash w14:val="solid"/>
            <w14:miter w14:lim="400000"/>
          </w14:textOutline>
        </w:rPr>
        <w:t xml:space="preserve"> </w:t>
      </w:r>
      <w:proofErr w:type="spellStart"/>
      <w:r w:rsidRPr="00096A7F">
        <w:rPr>
          <w:rFonts w:ascii="Helvetica" w:hAnsi="Helvetica"/>
          <w:sz w:val="24"/>
          <w:szCs w:val="24"/>
          <w14:textOutline w14:w="12700" w14:cap="flat" w14:cmpd="sng" w14:algn="ctr">
            <w14:noFill/>
            <w14:prstDash w14:val="solid"/>
            <w14:miter w14:lim="400000"/>
          </w14:textOutline>
        </w:rPr>
        <w:t>ulica</w:t>
      </w:r>
      <w:proofErr w:type="spellEnd"/>
      <w:r w:rsidRPr="00096A7F">
        <w:rPr>
          <w:rFonts w:ascii="Helvetica" w:hAnsi="Helvetica"/>
          <w:sz w:val="24"/>
          <w:szCs w:val="24"/>
          <w14:textOutline w14:w="12700" w14:cap="flat" w14:cmpd="sng" w14:algn="ctr">
            <w14:noFill/>
            <w14:prstDash w14:val="solid"/>
            <w14:miter w14:lim="400000"/>
          </w14:textOutline>
        </w:rPr>
        <w:t>. Maggiori info su </w:t>
      </w:r>
      <w:hyperlink r:id="rId8" w:tgtFrame="_blank" w:history="1">
        <w:r w:rsidRPr="00096A7F">
          <w:rPr>
            <w:rStyle w:val="Collegamentoipertestuale"/>
            <w:rFonts w:ascii="Helvetica" w:hAnsi="Helvetica"/>
            <w:sz w:val="24"/>
            <w:szCs w:val="24"/>
            <w14:textOutline w14:w="12700" w14:cap="flat" w14:cmpd="sng" w14:algn="ctr">
              <w14:noFill/>
              <w14:prstDash w14:val="solid"/>
              <w14:miter w14:lim="400000"/>
            </w14:textOutline>
          </w:rPr>
          <w:t>invisiblecities.eu</w:t>
        </w:r>
      </w:hyperlink>
      <w:r w:rsidRPr="00096A7F">
        <w:rPr>
          <w:rFonts w:ascii="Helvetica" w:hAnsi="Helvetica"/>
          <w:sz w:val="24"/>
          <w:szCs w:val="24"/>
          <w14:textOutline w14:w="12700" w14:cap="flat" w14:cmpd="sng" w14:algn="ctr">
            <w14:noFill/>
            <w14:prstDash w14:val="solid"/>
            <w14:miter w14:lim="400000"/>
          </w14:textOutline>
        </w:rPr>
        <w:t> .</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 </w:t>
      </w:r>
    </w:p>
    <w:p w:rsidR="00096A7F" w:rsidRPr="00096A7F" w:rsidRDefault="00096A7F" w:rsidP="00096A7F">
      <w:pPr>
        <w:rPr>
          <w:rFonts w:ascii="Helvetica" w:hAnsi="Helvetica"/>
          <w:sz w:val="24"/>
          <w:szCs w:val="24"/>
          <w14:textOutline w14:w="12700" w14:cap="flat" w14:cmpd="sng" w14:algn="ctr">
            <w14:noFill/>
            <w14:prstDash w14:val="solid"/>
            <w14:miter w14:lim="400000"/>
          </w14:textOutline>
        </w:rPr>
      </w:pPr>
      <w:r w:rsidRPr="00096A7F">
        <w:rPr>
          <w:rFonts w:ascii="Helvetica" w:hAnsi="Helvetica"/>
          <w:sz w:val="24"/>
          <w:szCs w:val="24"/>
          <w14:textOutline w14:w="12700" w14:cap="flat" w14:cmpd="sng" w14:algn="ctr">
            <w14:noFill/>
            <w14:prstDash w14:val="solid"/>
            <w14:miter w14:lim="400000"/>
          </w14:textOutline>
        </w:rPr>
        <w:t xml:space="preserve">L’intero programma dell’Alpe Adria </w:t>
      </w:r>
      <w:proofErr w:type="spellStart"/>
      <w:r w:rsidRPr="00096A7F">
        <w:rPr>
          <w:rFonts w:ascii="Helvetica" w:hAnsi="Helvetica"/>
          <w:sz w:val="24"/>
          <w:szCs w:val="24"/>
          <w14:textOutline w14:w="12700" w14:cap="flat" w14:cmpd="sng" w14:algn="ctr">
            <w14:noFill/>
            <w14:prstDash w14:val="solid"/>
            <w14:miter w14:lim="400000"/>
          </w14:textOutline>
        </w:rPr>
        <w:t>Puppet</w:t>
      </w:r>
      <w:proofErr w:type="spellEnd"/>
      <w:r w:rsidRPr="00096A7F">
        <w:rPr>
          <w:rFonts w:ascii="Helvetica" w:hAnsi="Helvetica"/>
          <w:sz w:val="24"/>
          <w:szCs w:val="24"/>
          <w14:textOutline w14:w="12700" w14:cap="flat" w14:cmpd="sng" w14:algn="ctr">
            <w14:noFill/>
            <w14:prstDash w14:val="solid"/>
            <w14:miter w14:lim="400000"/>
          </w14:textOutline>
        </w:rPr>
        <w:t xml:space="preserve"> Festival è sul sito </w:t>
      </w:r>
      <w:hyperlink r:id="rId9" w:tgtFrame="_blank" w:history="1">
        <w:r w:rsidRPr="00096A7F">
          <w:rPr>
            <w:rStyle w:val="Collegamentoipertestuale"/>
            <w:rFonts w:ascii="Helvetica" w:hAnsi="Helvetica"/>
            <w:sz w:val="24"/>
            <w:szCs w:val="24"/>
            <w14:textOutline w14:w="12700" w14:cap="flat" w14:cmpd="sng" w14:algn="ctr">
              <w14:noFill/>
              <w14:prstDash w14:val="solid"/>
              <w14:miter w14:lim="400000"/>
            </w14:textOutline>
          </w:rPr>
          <w:t>www.ctagorizia.it</w:t>
        </w:r>
      </w:hyperlink>
    </w:p>
    <w:p w:rsidR="00E81FF7" w:rsidRPr="00E81FF7" w:rsidRDefault="00E81FF7">
      <w:pPr>
        <w:rPr>
          <w:rFonts w:ascii="Helvetica" w:hAnsi="Helvetica"/>
          <w:sz w:val="24"/>
          <w:szCs w:val="24"/>
          <w14:textOutline w14:w="12700" w14:cap="flat" w14:cmpd="sng" w14:algn="ctr">
            <w14:noFill/>
            <w14:prstDash w14:val="solid"/>
            <w14:miter w14:lim="400000"/>
          </w14:textOutline>
        </w:rPr>
      </w:pPr>
      <w:bookmarkStart w:id="0" w:name="_GoBack"/>
      <w:bookmarkEnd w:id="0"/>
    </w:p>
    <w:p w:rsidR="00E81FF7" w:rsidRDefault="00E81FF7" w:rsidP="00E81FF7">
      <w:pPr>
        <w:rPr>
          <w:rFonts w:ascii="Helvetica" w:hAnsi="Helvetica"/>
          <w:sz w:val="24"/>
          <w:szCs w:val="24"/>
          <w14:textOutline w14:w="12700" w14:cap="flat" w14:cmpd="sng" w14:algn="ctr">
            <w14:noFill/>
            <w14:prstDash w14:val="solid"/>
            <w14:miter w14:lim="400000"/>
          </w14:textOutline>
        </w:rPr>
      </w:pPr>
      <w:r w:rsidRPr="00E81FF7">
        <w:rPr>
          <w:rFonts w:ascii="Helvetica" w:hAnsi="Helvetica"/>
          <w:sz w:val="24"/>
          <w:szCs w:val="24"/>
          <w14:textOutline w14:w="12700" w14:cap="flat" w14:cmpd="sng" w14:algn="ctr">
            <w14:noFill/>
            <w14:prstDash w14:val="solid"/>
            <w14:miter w14:lim="400000"/>
          </w14:textOutline>
        </w:rPr>
        <w:t>Con gentile preghiera di diffusione</w:t>
      </w:r>
    </w:p>
    <w:p w:rsidR="00E81FF7" w:rsidRDefault="00E81FF7" w:rsidP="00E81FF7">
      <w:pPr>
        <w:rPr>
          <w:rFonts w:ascii="Helvetica" w:hAnsi="Helvetica"/>
          <w:sz w:val="24"/>
          <w:szCs w:val="24"/>
          <w14:textOutline w14:w="12700" w14:cap="flat" w14:cmpd="sng" w14:algn="ctr">
            <w14:noFill/>
            <w14:prstDash w14:val="solid"/>
            <w14:miter w14:lim="400000"/>
          </w14:textOutline>
        </w:rPr>
      </w:pPr>
    </w:p>
    <w:p w:rsidR="00E81FF7" w:rsidRDefault="00E81FF7" w:rsidP="00E81FF7">
      <w:pPr>
        <w:rPr>
          <w:rFonts w:ascii="Helvetica" w:hAnsi="Helvetica"/>
          <w:sz w:val="24"/>
          <w:szCs w:val="24"/>
          <w14:textOutline w14:w="12700" w14:cap="flat" w14:cmpd="sng" w14:algn="ctr">
            <w14:noFill/>
            <w14:prstDash w14:val="solid"/>
            <w14:miter w14:lim="400000"/>
          </w14:textOutline>
        </w:rPr>
      </w:pPr>
      <w:r>
        <w:rPr>
          <w:rFonts w:ascii="Helvetica" w:hAnsi="Helvetica"/>
          <w:sz w:val="24"/>
          <w:szCs w:val="24"/>
          <w14:textOutline w14:w="12700" w14:cap="flat" w14:cmpd="sng" w14:algn="ctr">
            <w14:noFill/>
            <w14:prstDash w14:val="solid"/>
            <w14:miter w14:lim="400000"/>
          </w14:textOutline>
        </w:rPr>
        <w:t xml:space="preserve">            </w:t>
      </w:r>
      <w:r>
        <w:rPr>
          <w:noProof/>
          <w:sz w:val="28"/>
          <w:szCs w:val="28"/>
        </w:rPr>
        <w:drawing>
          <wp:inline distT="0" distB="0" distL="0" distR="0" wp14:anchorId="2224E9CC" wp14:editId="7D29F30C">
            <wp:extent cx="1104900" cy="998220"/>
            <wp:effectExtent l="0" t="0" r="0" b="0"/>
            <wp:docPr id="2" name="officeArt object" descr="Logo_Puppet_Design_HIGH"/>
            <wp:cNvGraphicFramePr/>
            <a:graphic xmlns:a="http://schemas.openxmlformats.org/drawingml/2006/main">
              <a:graphicData uri="http://schemas.openxmlformats.org/drawingml/2006/picture">
                <pic:pic xmlns:pic="http://schemas.openxmlformats.org/drawingml/2006/picture">
                  <pic:nvPicPr>
                    <pic:cNvPr id="1073741826" name="Logo_Puppet_Design_HIGH" descr="Logo_Puppet_Design_HIGH"/>
                    <pic:cNvPicPr>
                      <a:picLocks noChangeAspect="1"/>
                    </pic:cNvPicPr>
                  </pic:nvPicPr>
                  <pic:blipFill>
                    <a:blip r:embed="rId10">
                      <a:extLst/>
                    </a:blip>
                    <a:stretch>
                      <a:fillRect/>
                    </a:stretch>
                  </pic:blipFill>
                  <pic:spPr>
                    <a:xfrm>
                      <a:off x="0" y="0"/>
                      <a:ext cx="1104900" cy="998220"/>
                    </a:xfrm>
                    <a:prstGeom prst="rect">
                      <a:avLst/>
                    </a:prstGeom>
                    <a:ln w="12700" cap="flat">
                      <a:noFill/>
                      <a:miter lim="400000"/>
                    </a:ln>
                    <a:effectLst/>
                  </pic:spPr>
                </pic:pic>
              </a:graphicData>
            </a:graphic>
          </wp:inline>
        </w:drawing>
      </w:r>
      <w:r>
        <w:rPr>
          <w:rFonts w:ascii="Helvetica" w:hAnsi="Helvetica"/>
          <w:sz w:val="24"/>
          <w:szCs w:val="24"/>
          <w14:textOutline w14:w="12700" w14:cap="flat" w14:cmpd="sng" w14:algn="ctr">
            <w14:noFill/>
            <w14:prstDash w14:val="solid"/>
            <w14:miter w14:lim="400000"/>
          </w14:textOutline>
        </w:rPr>
        <w:t xml:space="preserve">        </w:t>
      </w:r>
      <w:r>
        <w:rPr>
          <w:noProof/>
          <w:sz w:val="28"/>
          <w:szCs w:val="28"/>
        </w:rPr>
        <w:drawing>
          <wp:inline distT="0" distB="0" distL="0" distR="0" wp14:anchorId="03D3DA1B" wp14:editId="7162F447">
            <wp:extent cx="3345180" cy="731520"/>
            <wp:effectExtent l="0" t="0" r="0" b="0"/>
            <wp:docPr id="3" name="officeArt object" descr="logosbeneficairescreativeeuropeleft_en"/>
            <wp:cNvGraphicFramePr/>
            <a:graphic xmlns:a="http://schemas.openxmlformats.org/drawingml/2006/main">
              <a:graphicData uri="http://schemas.openxmlformats.org/drawingml/2006/picture">
                <pic:pic xmlns:pic="http://schemas.openxmlformats.org/drawingml/2006/picture">
                  <pic:nvPicPr>
                    <pic:cNvPr id="1073741827" name="logosbeneficairescreativeeuropeleft_en" descr="logosbeneficairescreativeeuropeleft_en"/>
                    <pic:cNvPicPr>
                      <a:picLocks noChangeAspect="1"/>
                    </pic:cNvPicPr>
                  </pic:nvPicPr>
                  <pic:blipFill>
                    <a:blip r:embed="rId11">
                      <a:extLst/>
                    </a:blip>
                    <a:stretch>
                      <a:fillRect/>
                    </a:stretch>
                  </pic:blipFill>
                  <pic:spPr>
                    <a:xfrm>
                      <a:off x="0" y="0"/>
                      <a:ext cx="3345180" cy="731520"/>
                    </a:xfrm>
                    <a:prstGeom prst="rect">
                      <a:avLst/>
                    </a:prstGeom>
                    <a:ln w="12700" cap="flat">
                      <a:noFill/>
                      <a:miter lim="400000"/>
                    </a:ln>
                    <a:effectLst/>
                  </pic:spPr>
                </pic:pic>
              </a:graphicData>
            </a:graphic>
          </wp:inline>
        </w:drawing>
      </w:r>
    </w:p>
    <w:p w:rsidR="00E81FF7" w:rsidRDefault="00E81FF7" w:rsidP="00E81FF7">
      <w:pPr>
        <w:rPr>
          <w:rFonts w:ascii="Helvetica" w:hAnsi="Helvetica"/>
          <w:sz w:val="24"/>
          <w:szCs w:val="24"/>
          <w14:textOutline w14:w="12700" w14:cap="flat" w14:cmpd="sng" w14:algn="ctr">
            <w14:noFill/>
            <w14:prstDash w14:val="solid"/>
            <w14:miter w14:lim="400000"/>
          </w14:textOutline>
        </w:rPr>
      </w:pPr>
    </w:p>
    <w:p w:rsidR="00E81FF7" w:rsidRDefault="00E81FF7" w:rsidP="00E81FF7">
      <w:pPr>
        <w:rPr>
          <w:rFonts w:ascii="Helvetica" w:hAnsi="Helvetica"/>
          <w:sz w:val="24"/>
          <w:szCs w:val="24"/>
          <w14:textOutline w14:w="12700" w14:cap="flat" w14:cmpd="sng" w14:algn="ctr">
            <w14:noFill/>
            <w14:prstDash w14:val="solid"/>
            <w14:miter w14:lim="400000"/>
          </w14:textOutline>
        </w:rPr>
      </w:pPr>
    </w:p>
    <w:p w:rsidR="00E81FF7" w:rsidRDefault="00E81FF7" w:rsidP="00E81FF7">
      <w:pPr>
        <w:pStyle w:val="CorpoA"/>
        <w:jc w:val="both"/>
        <w:rPr>
          <w:rFonts w:ascii="Helvetica" w:eastAsia="Helvetica" w:hAnsi="Helvetica" w:cs="Helvetica"/>
          <w:b/>
          <w:bCs/>
          <w:lang w:val="it-IT"/>
        </w:rPr>
      </w:pPr>
      <w:r>
        <w:rPr>
          <w:rFonts w:ascii="Helvetica" w:hAnsi="Helvetica"/>
          <w:b/>
          <w:bCs/>
          <w:lang w:val="it-IT"/>
        </w:rPr>
        <w:t>CTA</w:t>
      </w:r>
    </w:p>
    <w:p w:rsidR="00E81FF7" w:rsidRDefault="00E81FF7" w:rsidP="00E81FF7">
      <w:pPr>
        <w:pStyle w:val="CorpoA"/>
        <w:jc w:val="both"/>
        <w:rPr>
          <w:rFonts w:ascii="Helvetica" w:eastAsia="Helvetica" w:hAnsi="Helvetica" w:cs="Helvetica"/>
          <w:lang w:val="it-IT"/>
        </w:rPr>
      </w:pPr>
      <w:r>
        <w:rPr>
          <w:rFonts w:ascii="Helvetica" w:hAnsi="Helvetica"/>
          <w:lang w:val="it-IT"/>
        </w:rPr>
        <w:t xml:space="preserve">via </w:t>
      </w:r>
      <w:proofErr w:type="spellStart"/>
      <w:r>
        <w:rPr>
          <w:rFonts w:ascii="Helvetica" w:hAnsi="Helvetica"/>
          <w:lang w:val="it-IT"/>
        </w:rPr>
        <w:t>Coronini</w:t>
      </w:r>
      <w:proofErr w:type="spellEnd"/>
      <w:r>
        <w:rPr>
          <w:rFonts w:ascii="Helvetica" w:hAnsi="Helvetica"/>
          <w:lang w:val="it-IT"/>
        </w:rPr>
        <w:t>, 17</w:t>
      </w:r>
    </w:p>
    <w:p w:rsidR="00E81FF7" w:rsidRDefault="00E81FF7" w:rsidP="00E81FF7">
      <w:pPr>
        <w:pStyle w:val="CorpoA"/>
        <w:jc w:val="both"/>
        <w:rPr>
          <w:rFonts w:ascii="Helvetica" w:eastAsia="Helvetica" w:hAnsi="Helvetica" w:cs="Helvetica"/>
          <w:lang w:val="it-IT"/>
        </w:rPr>
      </w:pPr>
      <w:r>
        <w:rPr>
          <w:rFonts w:ascii="Helvetica" w:hAnsi="Helvetica"/>
          <w:lang w:val="it-IT"/>
        </w:rPr>
        <w:t>34170 Gorizia</w:t>
      </w:r>
    </w:p>
    <w:p w:rsidR="00E81FF7" w:rsidRDefault="00E81FF7" w:rsidP="00E81FF7">
      <w:pPr>
        <w:pStyle w:val="CorpoA"/>
        <w:jc w:val="both"/>
        <w:rPr>
          <w:rFonts w:ascii="Helvetica" w:eastAsia="Helvetica" w:hAnsi="Helvetica" w:cs="Helvetica"/>
          <w:lang w:val="it-IT"/>
        </w:rPr>
      </w:pPr>
      <w:r>
        <w:rPr>
          <w:rFonts w:ascii="Helvetica" w:hAnsi="Helvetica"/>
          <w:lang w:val="it-IT"/>
        </w:rPr>
        <w:t>t. 0481 537280</w:t>
      </w:r>
    </w:p>
    <w:p w:rsidR="00E81FF7" w:rsidRDefault="00E81FF7" w:rsidP="00E81FF7">
      <w:pPr>
        <w:pStyle w:val="CorpoA"/>
        <w:jc w:val="both"/>
        <w:rPr>
          <w:rFonts w:ascii="Helvetica" w:eastAsia="Helvetica" w:hAnsi="Helvetica" w:cs="Helvetica"/>
          <w:lang w:val="it-IT"/>
        </w:rPr>
      </w:pPr>
      <w:r>
        <w:rPr>
          <w:rFonts w:ascii="Helvetica" w:hAnsi="Helvetica"/>
          <w:lang w:val="it-IT"/>
        </w:rPr>
        <w:lastRenderedPageBreak/>
        <w:t>www.ctagorizia.it</w:t>
      </w:r>
    </w:p>
    <w:p w:rsidR="00E81FF7" w:rsidRDefault="00E81FF7" w:rsidP="00E81FF7">
      <w:pPr>
        <w:pStyle w:val="CorpoA"/>
        <w:jc w:val="both"/>
        <w:rPr>
          <w:rFonts w:ascii="Helvetica" w:eastAsia="Helvetica" w:hAnsi="Helvetica" w:cs="Helvetica"/>
          <w:lang w:val="it-IT"/>
        </w:rPr>
      </w:pPr>
      <w:r>
        <w:rPr>
          <w:rFonts w:ascii="Helvetica" w:hAnsi="Helvetica"/>
          <w:lang w:val="it-IT"/>
        </w:rPr>
        <w:t>Ufficio Stampa</w:t>
      </w:r>
    </w:p>
    <w:p w:rsidR="007E5538" w:rsidRDefault="00E81FF7" w:rsidP="00394841">
      <w:pPr>
        <w:pStyle w:val="CorpoA"/>
        <w:jc w:val="both"/>
      </w:pPr>
      <w:r>
        <w:rPr>
          <w:rFonts w:ascii="Helvetica" w:hAnsi="Helvetica"/>
          <w:lang w:val="it-IT"/>
        </w:rPr>
        <w:t xml:space="preserve">Sabrina Vidon </w:t>
      </w:r>
      <w:proofErr w:type="spellStart"/>
      <w:r>
        <w:rPr>
          <w:rFonts w:ascii="Helvetica" w:hAnsi="Helvetica"/>
          <w:lang w:val="it-IT"/>
        </w:rPr>
        <w:t>cell</w:t>
      </w:r>
      <w:proofErr w:type="spellEnd"/>
      <w:r>
        <w:rPr>
          <w:rFonts w:ascii="Helvetica" w:hAnsi="Helvetica"/>
          <w:lang w:val="it-IT"/>
        </w:rPr>
        <w:t xml:space="preserve">. 349.3153191 </w:t>
      </w:r>
    </w:p>
    <w:sectPr w:rsidR="007E5538">
      <w:headerReference w:type="default" r:id="rId12"/>
      <w:footerReference w:type="defaul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FC" w:rsidRDefault="004D51FC">
      <w:pPr>
        <w:spacing w:after="0" w:line="240" w:lineRule="auto"/>
      </w:pPr>
      <w:r>
        <w:separator/>
      </w:r>
    </w:p>
  </w:endnote>
  <w:endnote w:type="continuationSeparator" w:id="0">
    <w:p w:rsidR="004D51FC" w:rsidRDefault="004D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38" w:rsidRDefault="007E5538">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FC" w:rsidRDefault="004D51FC">
      <w:pPr>
        <w:spacing w:after="0" w:line="240" w:lineRule="auto"/>
      </w:pPr>
      <w:r>
        <w:separator/>
      </w:r>
    </w:p>
  </w:footnote>
  <w:footnote w:type="continuationSeparator" w:id="0">
    <w:p w:rsidR="004D51FC" w:rsidRDefault="004D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38" w:rsidRDefault="007E553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8"/>
    <w:rsid w:val="00096A7F"/>
    <w:rsid w:val="000E1B76"/>
    <w:rsid w:val="001507A7"/>
    <w:rsid w:val="001F1DC1"/>
    <w:rsid w:val="0024094F"/>
    <w:rsid w:val="00242546"/>
    <w:rsid w:val="00261B22"/>
    <w:rsid w:val="002905DE"/>
    <w:rsid w:val="003209CE"/>
    <w:rsid w:val="00356052"/>
    <w:rsid w:val="00394841"/>
    <w:rsid w:val="003D42B1"/>
    <w:rsid w:val="004602AC"/>
    <w:rsid w:val="004715A7"/>
    <w:rsid w:val="004D0DF2"/>
    <w:rsid w:val="004D51FC"/>
    <w:rsid w:val="00645963"/>
    <w:rsid w:val="006931E3"/>
    <w:rsid w:val="006A3441"/>
    <w:rsid w:val="006A620D"/>
    <w:rsid w:val="0078159D"/>
    <w:rsid w:val="007B0D10"/>
    <w:rsid w:val="007E5538"/>
    <w:rsid w:val="00801E34"/>
    <w:rsid w:val="00801E58"/>
    <w:rsid w:val="00825065"/>
    <w:rsid w:val="00835C74"/>
    <w:rsid w:val="00996986"/>
    <w:rsid w:val="00A00AA1"/>
    <w:rsid w:val="00A411D5"/>
    <w:rsid w:val="00A7793E"/>
    <w:rsid w:val="00AB1BE5"/>
    <w:rsid w:val="00AD7A10"/>
    <w:rsid w:val="00AE40E6"/>
    <w:rsid w:val="00AE5784"/>
    <w:rsid w:val="00AF0404"/>
    <w:rsid w:val="00B06EDD"/>
    <w:rsid w:val="00B278FB"/>
    <w:rsid w:val="00BD07A7"/>
    <w:rsid w:val="00D1599F"/>
    <w:rsid w:val="00D7293A"/>
    <w:rsid w:val="00DF73E1"/>
    <w:rsid w:val="00E24BDC"/>
    <w:rsid w:val="00E81FF7"/>
    <w:rsid w:val="00E9129A"/>
    <w:rsid w:val="00EE4059"/>
    <w:rsid w:val="00F10185"/>
    <w:rsid w:val="00F84748"/>
    <w:rsid w:val="00FC2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567C"/>
  <w15:docId w15:val="{275D83AC-DF75-49F9-A9F3-6785F844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customStyle="1" w:styleId="CorpoA">
    <w:name w:val="Corpo A"/>
    <w:rsid w:val="00E81FF7"/>
    <w:rPr>
      <w:rFonts w:ascii="Helvetica Neue" w:eastAsia="Helvetica Neue" w:hAnsi="Helvetica Neue" w:cs="Helvetica Neue"/>
      <w:color w:val="000000"/>
      <w:sz w:val="22"/>
      <w:szCs w:val="22"/>
      <w:u w:color="000000"/>
      <w:lang w:val="da-DK"/>
      <w14:textOutline w14:w="12700" w14:cap="flat" w14:cmpd="sng" w14:algn="ctr">
        <w14:noFill/>
        <w14:prstDash w14:val="solid"/>
        <w14:miter w14:lim="400000"/>
      </w14:textOutline>
    </w:rPr>
  </w:style>
  <w:style w:type="paragraph" w:styleId="PreformattatoHTML">
    <w:name w:val="HTML Preformatted"/>
    <w:basedOn w:val="Normale"/>
    <w:link w:val="PreformattatoHTMLCarattere"/>
    <w:uiPriority w:val="99"/>
    <w:semiHidden/>
    <w:unhideWhenUsed/>
    <w:rsid w:val="00A00AA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00AA1"/>
    <w:rPr>
      <w:rFonts w:ascii="Consolas" w:hAnsi="Consola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76757">
      <w:bodyDiv w:val="1"/>
      <w:marLeft w:val="0"/>
      <w:marRight w:val="0"/>
      <w:marTop w:val="0"/>
      <w:marBottom w:val="0"/>
      <w:divBdr>
        <w:top w:val="none" w:sz="0" w:space="0" w:color="auto"/>
        <w:left w:val="none" w:sz="0" w:space="0" w:color="auto"/>
        <w:bottom w:val="none" w:sz="0" w:space="0" w:color="auto"/>
        <w:right w:val="none" w:sz="0" w:space="0" w:color="auto"/>
      </w:divBdr>
    </w:div>
    <w:div w:id="184689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visiblecities.e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ctagori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Vidon</dc:creator>
  <cp:lastModifiedBy>Sabrina Vidon</cp:lastModifiedBy>
  <cp:revision>9</cp:revision>
  <dcterms:created xsi:type="dcterms:W3CDTF">2022-08-29T06:45:00Z</dcterms:created>
  <dcterms:modified xsi:type="dcterms:W3CDTF">2022-08-31T09:06:00Z</dcterms:modified>
</cp:coreProperties>
</file>