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8F2BE" w14:textId="457C8220" w:rsidR="00804360" w:rsidRDefault="00713F14" w:rsidP="00713F14">
      <w:pPr>
        <w:ind w:left="1416" w:firstLine="708"/>
        <w:rPr>
          <w:b/>
          <w:bCs/>
          <w:sz w:val="36"/>
          <w:szCs w:val="36"/>
        </w:rPr>
      </w:pPr>
      <w:r w:rsidRPr="00713F14">
        <w:rPr>
          <w:b/>
          <w:bCs/>
          <w:sz w:val="36"/>
          <w:szCs w:val="36"/>
        </w:rPr>
        <w:t xml:space="preserve">ARCA: MOSTRA </w:t>
      </w:r>
      <w:proofErr w:type="gramStart"/>
      <w:r w:rsidRPr="00713F14">
        <w:rPr>
          <w:b/>
          <w:bCs/>
          <w:sz w:val="36"/>
          <w:szCs w:val="36"/>
        </w:rPr>
        <w:t>SACRA  A</w:t>
      </w:r>
      <w:proofErr w:type="gramEnd"/>
      <w:r w:rsidRPr="00713F14">
        <w:rPr>
          <w:b/>
          <w:bCs/>
          <w:sz w:val="36"/>
          <w:szCs w:val="36"/>
        </w:rPr>
        <w:t xml:space="preserve"> FERENTINO</w:t>
      </w:r>
    </w:p>
    <w:p w14:paraId="6AAC6A46" w14:textId="7AFC0941" w:rsidR="00713F14" w:rsidRPr="00713F14" w:rsidRDefault="00713F14" w:rsidP="00393986">
      <w:pPr>
        <w:tabs>
          <w:tab w:val="left" w:pos="2616"/>
        </w:tabs>
        <w:ind w:left="1416"/>
        <w:rPr>
          <w:b/>
          <w:bCs/>
          <w:sz w:val="24"/>
          <w:szCs w:val="24"/>
        </w:rPr>
      </w:pPr>
      <w:r>
        <w:rPr>
          <w:b/>
          <w:bCs/>
          <w:sz w:val="24"/>
          <w:szCs w:val="24"/>
        </w:rPr>
        <w:t xml:space="preserve">22/12, ORE </w:t>
      </w:r>
      <w:proofErr w:type="gramStart"/>
      <w:r>
        <w:rPr>
          <w:b/>
          <w:bCs/>
          <w:sz w:val="24"/>
          <w:szCs w:val="24"/>
        </w:rPr>
        <w:t>18</w:t>
      </w:r>
      <w:r w:rsidR="00393986">
        <w:rPr>
          <w:b/>
          <w:bCs/>
          <w:sz w:val="24"/>
          <w:szCs w:val="24"/>
        </w:rPr>
        <w:t>:</w:t>
      </w:r>
      <w:r>
        <w:rPr>
          <w:b/>
          <w:bCs/>
          <w:sz w:val="24"/>
          <w:szCs w:val="24"/>
        </w:rPr>
        <w:t>RECITAL</w:t>
      </w:r>
      <w:proofErr w:type="gramEnd"/>
      <w:r>
        <w:rPr>
          <w:b/>
          <w:bCs/>
          <w:sz w:val="24"/>
          <w:szCs w:val="24"/>
        </w:rPr>
        <w:t xml:space="preserve"> E MOSTRA NELLA CHIESA DI S.LUCIA A FERENTINO</w:t>
      </w:r>
      <w:r>
        <w:rPr>
          <w:b/>
          <w:bCs/>
          <w:sz w:val="24"/>
          <w:szCs w:val="24"/>
        </w:rPr>
        <w:tab/>
      </w:r>
    </w:p>
    <w:p w14:paraId="1D4FDFF5" w14:textId="3DAAD10E" w:rsidR="00713F14" w:rsidRDefault="00713F14" w:rsidP="00713F14">
      <w:pPr>
        <w:ind w:left="1416" w:firstLine="708"/>
      </w:pPr>
    </w:p>
    <w:p w14:paraId="5D22ED56" w14:textId="1FF7E19F" w:rsidR="00393986" w:rsidRDefault="00393986" w:rsidP="00713F14">
      <w:pPr>
        <w:ind w:left="1416" w:firstLine="708"/>
      </w:pPr>
    </w:p>
    <w:p w14:paraId="03976163" w14:textId="617FD786" w:rsidR="00393986" w:rsidRDefault="00393986" w:rsidP="00713F14">
      <w:pPr>
        <w:ind w:left="1416" w:firstLine="708"/>
      </w:pPr>
    </w:p>
    <w:p w14:paraId="007C113E" w14:textId="7FFBA927" w:rsidR="00393986" w:rsidRDefault="00393986" w:rsidP="00713F14">
      <w:pPr>
        <w:ind w:left="1416" w:firstLine="708"/>
      </w:pPr>
      <w:r>
        <w:t>ALLA CORTESE ATTENZIONE DEI GIORNALISTI</w:t>
      </w:r>
    </w:p>
    <w:p w14:paraId="114415E1" w14:textId="0BE1931E" w:rsidR="00713F14" w:rsidRDefault="00713F14" w:rsidP="00713F14">
      <w:r>
        <w:rPr>
          <w:noProof/>
        </w:rPr>
        <w:lastRenderedPageBreak/>
        <w:drawing>
          <wp:inline distT="0" distB="0" distL="0" distR="0" wp14:anchorId="7EBED931" wp14:editId="07C78262">
            <wp:extent cx="6118860" cy="8648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8860" cy="8648700"/>
                    </a:xfrm>
                    <a:prstGeom prst="rect">
                      <a:avLst/>
                    </a:prstGeom>
                    <a:noFill/>
                    <a:ln>
                      <a:noFill/>
                    </a:ln>
                  </pic:spPr>
                </pic:pic>
              </a:graphicData>
            </a:graphic>
          </wp:inline>
        </w:drawing>
      </w:r>
    </w:p>
    <w:p w14:paraId="5CD79F7F" w14:textId="570EA0C7" w:rsidR="00713F14" w:rsidRDefault="00713F14" w:rsidP="00713F14"/>
    <w:p w14:paraId="0647A21F" w14:textId="23280AE5" w:rsidR="00713F14" w:rsidRDefault="00713F14" w:rsidP="00713F14">
      <w:r>
        <w:lastRenderedPageBreak/>
        <w:t xml:space="preserve">Si comunica che dal 22 Dicembre, ore 18, sarà allestita la mostra ARCA, nella chiesa di </w:t>
      </w:r>
      <w:proofErr w:type="spellStart"/>
      <w:proofErr w:type="gramStart"/>
      <w:r>
        <w:t>S.Lucia</w:t>
      </w:r>
      <w:proofErr w:type="spellEnd"/>
      <w:proofErr w:type="gramEnd"/>
      <w:r>
        <w:t xml:space="preserve"> e nella cripta stessa, in via antiche terme, Ferentino.</w:t>
      </w:r>
    </w:p>
    <w:p w14:paraId="5236AC36" w14:textId="292DA18F" w:rsidR="00713F14" w:rsidRDefault="00713F14" w:rsidP="00713F14">
      <w:r>
        <w:t>Con il patrocinio del Comune di Ferentino, il parroco Padre Paul Iorio, l’ass.ne MATERIA CREATIVA presenta la mostra a cura di Danilo Paris, con “presepi di corpi fragili” del pittore Giampaolo Parilla e Installazioni scultoree dell’artista multimediale Matteo Gobbo.</w:t>
      </w:r>
    </w:p>
    <w:p w14:paraId="569BA0D2" w14:textId="2B758922" w:rsidR="00393986" w:rsidRDefault="00393986" w:rsidP="00713F14"/>
    <w:p w14:paraId="345D8238" w14:textId="77777777" w:rsidR="00393986" w:rsidRDefault="00393986" w:rsidP="00393986">
      <w:pPr>
        <w:rPr>
          <w:rFonts w:ascii="Lora, Georgia, serif" w:hAnsi="Lora, Georgia, serif"/>
          <w:color w:val="000000"/>
          <w:sz w:val="21"/>
        </w:rPr>
      </w:pPr>
      <w:r>
        <w:rPr>
          <w:rFonts w:ascii="Lora, Georgia, serif" w:hAnsi="Lora, Georgia, serif"/>
          <w:color w:val="000000"/>
          <w:sz w:val="21"/>
        </w:rPr>
        <w:t xml:space="preserve">Il pubblico seguirà dunque un percorso </w:t>
      </w:r>
      <w:proofErr w:type="spellStart"/>
      <w:r>
        <w:rPr>
          <w:rFonts w:ascii="Lora, Georgia, serif" w:hAnsi="Lora, Georgia, serif"/>
          <w:color w:val="000000"/>
          <w:sz w:val="21"/>
        </w:rPr>
        <w:t>pre</w:t>
      </w:r>
      <w:proofErr w:type="spellEnd"/>
      <w:r>
        <w:rPr>
          <w:rFonts w:ascii="Lora, Georgia, serif" w:hAnsi="Lora, Georgia, serif"/>
          <w:color w:val="000000"/>
          <w:sz w:val="21"/>
        </w:rPr>
        <w:t xml:space="preserve">-cinematografico, in cui la narrazione è creata attraverso il cammino, come accadeva, non accaso, nei racconti musivi delle chiese cristiane, la chiesa di Santa Maria Maggiore, per esempio, in cui il racconto si sviluppa per quadri per poi sospendersi e diventare pura contemplazione in corrispondenza dell’arco </w:t>
      </w:r>
      <w:proofErr w:type="gramStart"/>
      <w:r>
        <w:rPr>
          <w:rFonts w:ascii="Lora, Georgia, serif" w:hAnsi="Lora, Georgia, serif"/>
          <w:color w:val="000000"/>
          <w:sz w:val="21"/>
        </w:rPr>
        <w:t>trionfale  e</w:t>
      </w:r>
      <w:proofErr w:type="gramEnd"/>
      <w:r>
        <w:rPr>
          <w:rFonts w:ascii="Lora, Georgia, serif" w:hAnsi="Lora, Georgia, serif"/>
          <w:color w:val="000000"/>
          <w:sz w:val="21"/>
        </w:rPr>
        <w:t xml:space="preserve"> dell’abside.</w:t>
      </w:r>
    </w:p>
    <w:p w14:paraId="02596C80" w14:textId="77777777" w:rsidR="00393986" w:rsidRDefault="00393986" w:rsidP="00393986">
      <w:pPr>
        <w:rPr>
          <w:rFonts w:ascii="Lora, Georgia, serif" w:hAnsi="Lora, Georgia, serif"/>
          <w:color w:val="000000"/>
          <w:sz w:val="21"/>
        </w:rPr>
      </w:pPr>
    </w:p>
    <w:p w14:paraId="3BA408EC" w14:textId="77777777" w:rsidR="00393986" w:rsidRDefault="00393986" w:rsidP="00393986">
      <w:pPr>
        <w:pStyle w:val="Textbody"/>
      </w:pPr>
      <w:r>
        <w:rPr>
          <w:rFonts w:ascii="Lora, Georgia, serif" w:hAnsi="Lora, Georgia, serif"/>
          <w:color w:val="000000"/>
          <w:sz w:val="21"/>
        </w:rPr>
        <w:t>Tema centrale della mostra e dei “recital con stazioni pittoriche” ma potremmo dire del presepe per immagini, sarà “</w:t>
      </w:r>
      <w:r>
        <w:rPr>
          <w:rFonts w:ascii="Lora, Georgia, serif" w:hAnsi="Lora, Georgia, serif"/>
          <w:b/>
          <w:bCs/>
          <w:color w:val="000000"/>
          <w:sz w:val="21"/>
        </w:rPr>
        <w:t>la fragilità</w:t>
      </w:r>
      <w:r>
        <w:rPr>
          <w:rFonts w:ascii="Lora, Georgia, serif" w:hAnsi="Lora, Georgia, serif"/>
          <w:color w:val="000000"/>
          <w:sz w:val="21"/>
        </w:rPr>
        <w:t>”, un tema delineato molto precisamente dal teologo</w:t>
      </w:r>
      <w:r>
        <w:rPr>
          <w:rFonts w:ascii="Lora, Georgia, serif" w:hAnsi="Lora, Georgia, serif"/>
          <w:color w:val="000000"/>
          <w:sz w:val="21"/>
          <w:u w:val="single"/>
        </w:rPr>
        <w:t xml:space="preserve"> </w:t>
      </w:r>
      <w:r>
        <w:rPr>
          <w:rFonts w:ascii="Lora, Georgia, serif" w:hAnsi="Lora, Georgia, serif"/>
          <w:color w:val="000000"/>
          <w:sz w:val="21"/>
        </w:rPr>
        <w:t xml:space="preserve">Jean Paul </w:t>
      </w:r>
      <w:proofErr w:type="spellStart"/>
      <w:r>
        <w:rPr>
          <w:rFonts w:ascii="Lora, Georgia, serif" w:hAnsi="Lora, Georgia, serif"/>
          <w:color w:val="000000"/>
          <w:sz w:val="21"/>
        </w:rPr>
        <w:t>Hernández</w:t>
      </w:r>
      <w:proofErr w:type="spellEnd"/>
      <w:r>
        <w:rPr>
          <w:rFonts w:ascii="Lora, Georgia, serif" w:hAnsi="Lora, Georgia, serif"/>
          <w:color w:val="000000"/>
          <w:sz w:val="21"/>
        </w:rPr>
        <w:t xml:space="preserve"> durante </w:t>
      </w:r>
      <w:r>
        <w:rPr>
          <w:rFonts w:ascii="Lora, Georgia, serif" w:hAnsi="Lora, Georgia, serif"/>
          <w:i/>
          <w:iCs/>
          <w:color w:val="000000"/>
          <w:sz w:val="21"/>
        </w:rPr>
        <w:t>Le notti di Nicodemo</w:t>
      </w:r>
      <w:r>
        <w:rPr>
          <w:rFonts w:ascii="Lora, Georgia, serif" w:hAnsi="Lora, Georgia, serif"/>
          <w:color w:val="000000"/>
          <w:sz w:val="21"/>
        </w:rPr>
        <w:t xml:space="preserve"> nella Chiesa di Bologna.</w:t>
      </w:r>
    </w:p>
    <w:p w14:paraId="1EF715D6" w14:textId="77777777" w:rsidR="00393986" w:rsidRDefault="00393986" w:rsidP="00393986">
      <w:pPr>
        <w:pStyle w:val="Textbody"/>
      </w:pPr>
      <w:r>
        <w:rPr>
          <w:rFonts w:ascii="Lora, Georgia, serif" w:hAnsi="Lora, Georgia, serif"/>
          <w:color w:val="000000"/>
          <w:sz w:val="21"/>
        </w:rPr>
        <w:t>Il gesuita fa riferimento alla pratica di Antoni Gaudì di creare composizioni con maioliche rotte, creare “mosaici” con maioliche spezzate.  “Mettere insieme pietruzze, pietre rotte”. Creare, pensare il limite, ciò che è spezzato. Nel limite, il possibile diventa luminoso.</w:t>
      </w:r>
    </w:p>
    <w:p w14:paraId="080D83E5" w14:textId="098990CE" w:rsidR="00393986" w:rsidRDefault="00393986" w:rsidP="00393986">
      <w:pPr>
        <w:pStyle w:val="Textbody"/>
        <w:rPr>
          <w:rFonts w:ascii="Lora, Georgia, serif" w:hAnsi="Lora, Georgia, serif"/>
          <w:color w:val="000000"/>
          <w:sz w:val="21"/>
        </w:rPr>
      </w:pPr>
      <w:r>
        <w:rPr>
          <w:rFonts w:ascii="Lora, Georgia, serif" w:hAnsi="Lora, Georgia, serif"/>
          <w:color w:val="000000"/>
          <w:sz w:val="21"/>
        </w:rPr>
        <w:t>Come è scritto nel vangelo, infatti, “La pietra scartata dai costruttori è diventata pietra d’angolo”.              In quanto scartate, frammenti, possono essere messe insieme per comporre qualcosa.</w:t>
      </w:r>
    </w:p>
    <w:p w14:paraId="7D84F38B" w14:textId="70800AFD" w:rsidR="00393986" w:rsidRDefault="00393986" w:rsidP="00393986">
      <w:pPr>
        <w:pStyle w:val="Textbody"/>
        <w:rPr>
          <w:rFonts w:ascii="Lora, Georgia, serif" w:hAnsi="Lora, Georgia, serif"/>
          <w:color w:val="000000"/>
          <w:sz w:val="21"/>
        </w:rPr>
      </w:pPr>
    </w:p>
    <w:p w14:paraId="7B327089" w14:textId="0269B12F" w:rsidR="00393986" w:rsidRDefault="00393986" w:rsidP="00393986">
      <w:pPr>
        <w:pStyle w:val="Textbody"/>
        <w:rPr>
          <w:rFonts w:ascii="Lora, Georgia, serif" w:hAnsi="Lora, Georgia, serif"/>
          <w:color w:val="000000"/>
          <w:sz w:val="21"/>
        </w:rPr>
      </w:pPr>
      <w:r>
        <w:rPr>
          <w:rFonts w:ascii="Lora, Georgia, serif" w:hAnsi="Lora, Georgia, serif" w:hint="eastAsia"/>
          <w:color w:val="000000"/>
          <w:sz w:val="21"/>
        </w:rPr>
        <w:t>L</w:t>
      </w:r>
      <w:r>
        <w:rPr>
          <w:rFonts w:ascii="Lora, Georgia, serif" w:hAnsi="Lora, Georgia, serif"/>
          <w:color w:val="000000"/>
          <w:sz w:val="21"/>
        </w:rPr>
        <w:t xml:space="preserve">’ARCA sarà lo strumento su cui gli esuli saliranno: la mostra stessa sarà come un luogo di rifugio (un’arca, </w:t>
      </w:r>
      <w:proofErr w:type="gramStart"/>
      <w:r>
        <w:rPr>
          <w:rFonts w:ascii="Lora, Georgia, serif" w:hAnsi="Lora, Georgia, serif"/>
          <w:color w:val="000000"/>
          <w:sz w:val="21"/>
        </w:rPr>
        <w:t>appunto )</w:t>
      </w:r>
      <w:proofErr w:type="gramEnd"/>
      <w:r>
        <w:rPr>
          <w:rFonts w:ascii="Lora, Georgia, serif" w:hAnsi="Lora, Georgia, serif"/>
          <w:color w:val="000000"/>
          <w:sz w:val="21"/>
        </w:rPr>
        <w:t xml:space="preserve"> per figure in esodo. </w:t>
      </w:r>
    </w:p>
    <w:p w14:paraId="2BBF0C73" w14:textId="5B4D7058" w:rsidR="00393986" w:rsidRDefault="00393986" w:rsidP="00393986">
      <w:pPr>
        <w:pStyle w:val="Textbody"/>
        <w:rPr>
          <w:rFonts w:ascii="Lora, Georgia, serif" w:hAnsi="Lora, Georgia, serif"/>
          <w:color w:val="000000"/>
          <w:sz w:val="21"/>
        </w:rPr>
      </w:pPr>
    </w:p>
    <w:p w14:paraId="44DBC546" w14:textId="3E2BD816" w:rsidR="00393986" w:rsidRDefault="00393986" w:rsidP="00393986">
      <w:pPr>
        <w:pStyle w:val="Textbody"/>
        <w:rPr>
          <w:rFonts w:ascii="Lora, Georgia, serif" w:hAnsi="Lora, Georgia, serif"/>
          <w:color w:val="000000"/>
          <w:sz w:val="21"/>
        </w:rPr>
      </w:pPr>
    </w:p>
    <w:p w14:paraId="646F1C9A" w14:textId="2B1E1F7D" w:rsidR="00393986" w:rsidRPr="00393986" w:rsidRDefault="00393986" w:rsidP="00393986">
      <w:pPr>
        <w:pStyle w:val="Textbody"/>
        <w:rPr>
          <w:rFonts w:ascii="Lora, Georgia, serif" w:hAnsi="Lora, Georgia, serif"/>
          <w:color w:val="000000"/>
          <w:sz w:val="21"/>
        </w:rPr>
      </w:pP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r>
      <w:r>
        <w:rPr>
          <w:rFonts w:ascii="Lora, Georgia, serif" w:hAnsi="Lora, Georgia, serif"/>
          <w:color w:val="000000"/>
          <w:sz w:val="21"/>
        </w:rPr>
        <w:tab/>
        <w:t>DANILO PARIS</w:t>
      </w:r>
    </w:p>
    <w:p w14:paraId="571AA5F5" w14:textId="77777777" w:rsidR="00393986" w:rsidRDefault="00393986" w:rsidP="00713F14"/>
    <w:p w14:paraId="2E5B744C" w14:textId="058954B7" w:rsidR="00713F14" w:rsidRDefault="00713F14" w:rsidP="00713F14"/>
    <w:p w14:paraId="0083A070" w14:textId="77777777" w:rsidR="00713F14" w:rsidRDefault="00713F14" w:rsidP="00713F14"/>
    <w:p w14:paraId="4EFC66CA" w14:textId="1D8F5D83" w:rsidR="00713F14" w:rsidRDefault="00713F14" w:rsidP="00713F14">
      <w:r>
        <w:lastRenderedPageBreak/>
        <w:t>Il pittore Giampaolo Parilla</w:t>
      </w:r>
      <w:r>
        <w:rPr>
          <w:noProof/>
        </w:rPr>
        <w:drawing>
          <wp:inline distT="0" distB="0" distL="0" distR="0" wp14:anchorId="2908181E" wp14:editId="10D6DAAA">
            <wp:extent cx="6118860" cy="8648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8860" cy="8648700"/>
                    </a:xfrm>
                    <a:prstGeom prst="rect">
                      <a:avLst/>
                    </a:prstGeom>
                    <a:noFill/>
                    <a:ln>
                      <a:noFill/>
                    </a:ln>
                  </pic:spPr>
                </pic:pic>
              </a:graphicData>
            </a:graphic>
          </wp:inline>
        </w:drawing>
      </w:r>
    </w:p>
    <w:sectPr w:rsidR="00713F1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ora, Georgia, serif">
    <w:altName w:val="Lor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14"/>
    <w:rsid w:val="00393986"/>
    <w:rsid w:val="00713F14"/>
    <w:rsid w:val="008043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281DA"/>
  <w15:chartTrackingRefBased/>
  <w15:docId w15:val="{6C5D9012-DEB8-4EFF-8DC1-DFA419CE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body">
    <w:name w:val="Text body"/>
    <w:basedOn w:val="Normale"/>
    <w:rsid w:val="00393986"/>
    <w:pPr>
      <w:suppressAutoHyphens/>
      <w:autoSpaceDN w:val="0"/>
      <w:spacing w:after="140" w:line="276"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279</Words>
  <Characters>1595</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Paris</dc:creator>
  <cp:keywords/>
  <dc:description/>
  <cp:lastModifiedBy>Danilo Paris</cp:lastModifiedBy>
  <cp:revision>1</cp:revision>
  <dcterms:created xsi:type="dcterms:W3CDTF">2022-12-13T09:24:00Z</dcterms:created>
  <dcterms:modified xsi:type="dcterms:W3CDTF">2022-12-13T09:38:00Z</dcterms:modified>
</cp:coreProperties>
</file>