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uto"/>
        <w:jc w:val="center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it-IT"/>
        </w:rPr>
        <w:t>Giulia Seri</w:t>
      </w:r>
    </w:p>
    <w:p>
      <w:pPr>
        <w:pStyle w:val="Normal.0"/>
        <w:spacing w:line="240" w:lineRule="auto"/>
        <w:jc w:val="center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  <w:lang w:val="it-IT"/>
        </w:rPr>
        <w:t>A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sz w:val="28"/>
          <w:szCs w:val="28"/>
          <w:u w:val="single"/>
          <w:rtl w:val="0"/>
          <w:lang w:val="it-IT"/>
        </w:rPr>
        <w:t>ffondo</w:t>
      </w:r>
    </w:p>
    <w:p>
      <w:pPr>
        <w:pStyle w:val="Normal.0"/>
        <w:jc w:val="center"/>
        <w:rPr>
          <w:rFonts w:ascii="Calibri Light" w:cs="Calibri Light" w:hAnsi="Calibri Light" w:eastAsia="Calibri Light"/>
          <w:i w:val="1"/>
          <w:iCs w:val="1"/>
        </w:rPr>
      </w:pPr>
      <w:r>
        <w:rPr>
          <w:rFonts w:ascii="Calibri Light" w:cs="Calibri Light" w:hAnsi="Calibri Light" w:eastAsia="Calibri Light"/>
          <w:rtl w:val="0"/>
          <w:lang w:val="it-IT"/>
        </w:rPr>
        <w:t xml:space="preserve">a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cura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 di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Cluster 8, fineart printmaking tattoosupply</w:t>
      </w:r>
    </w:p>
    <w:p>
      <w:pPr>
        <w:pStyle w:val="Normal.0"/>
        <w:spacing w:after="0" w:line="240" w:lineRule="auto"/>
        <w:jc w:val="both"/>
        <w:rPr>
          <w:rFonts w:ascii="Calibri Light" w:cs="Calibri Light" w:hAnsi="Calibri Light" w:eastAsia="Calibri Light"/>
          <w:i w:val="1"/>
          <w:iCs w:val="1"/>
          <w:sz w:val="24"/>
          <w:szCs w:val="24"/>
        </w:rPr>
      </w:pPr>
      <w:r>
        <w:rPr>
          <w:rFonts w:ascii="Calibri Light" w:cs="Calibri Light" w:hAnsi="Calibri Light" w:eastAsia="Calibri Light"/>
          <w:i w:val="1"/>
          <w:iCs w:val="1"/>
          <w:sz w:val="24"/>
          <w:szCs w:val="24"/>
          <w:rtl w:val="0"/>
          <w:lang w:val="it-IT"/>
        </w:rPr>
        <w:t>Gioved</w:t>
      </w:r>
      <w:r>
        <w:rPr>
          <w:rFonts w:ascii="Calibri Light" w:cs="Calibri Light" w:hAnsi="Calibri Light" w:eastAsia="Calibri Ligh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Calibri Light" w:cs="Calibri Light" w:hAnsi="Calibri Light" w:eastAsia="Calibri Light"/>
          <w:i w:val="1"/>
          <w:iCs w:val="1"/>
          <w:sz w:val="24"/>
          <w:szCs w:val="24"/>
          <w:rtl w:val="0"/>
          <w:lang w:val="it-IT"/>
        </w:rPr>
        <w:t xml:space="preserve">12 Febbraio 2020, alle ore 19, presso lo spazio Cluster 8 in via Dalmazio Birago a Lecce, inaugura 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sz w:val="24"/>
          <w:szCs w:val="24"/>
          <w:rtl w:val="0"/>
          <w:lang w:val="it-IT"/>
        </w:rPr>
        <w:t>Affondo</w:t>
      </w:r>
      <w:r>
        <w:rPr>
          <w:rFonts w:ascii="Calibri Light" w:cs="Calibri Light" w:hAnsi="Calibri Light" w:eastAsia="Calibri Light"/>
          <w:i w:val="1"/>
          <w:iCs w:val="1"/>
          <w:sz w:val="24"/>
          <w:szCs w:val="24"/>
          <w:rtl w:val="0"/>
          <w:lang w:val="it-IT"/>
        </w:rPr>
        <w:t xml:space="preserve"> la personale di Giulia Seri.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La parola scelta come titolo della mostra,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“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affondo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”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, pu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ò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forse nel suo duplice significato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riassumere in qualche modo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intento dell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artista: tentare un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aderenza tra il processo di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creazione e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opera finale.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È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infatti il processo di aggiunta e rimozione di materiali a risultare centrale nella lettura delle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opere di Giulia Seri. Le sovrapposizioni di carte e inchiostri sulle tele cos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ì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come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utilizzo dis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s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oluzioni materiche nel lavoro calcografico subiscono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aggressione di punte, brunitoi e aghi,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in un procedimento aggressivo e doloroso che tenta di focalizzare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attenzione sul percorso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stesso, che, pur senza obiettivo alcuno,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è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in grado di lasciare tracce intense.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Le superfici esterne nascondono sempre strati sottostanti, sembra dire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artista, e ci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ò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si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traduce in un invito a scavare, ad andare pi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ù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 fondo, a cercare il nascosto durante il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cammino, trovandovi un senso forse fittizio ma indispensabile.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 costo, certo, di svelare la ferita profonda della nostra condizione di consapevolezza pi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ù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o meno, volutamente rimossa dell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insensatezza del fine, nel creare, come nel vivere.</w:t>
      </w:r>
    </w:p>
    <w:p>
      <w:pPr>
        <w:pStyle w:val="Normal.0"/>
        <w:jc w:val="both"/>
        <w:rPr>
          <w:rFonts w:ascii="Calibri Light" w:cs="Calibri Light" w:hAnsi="Calibri Light" w:eastAsia="Calibri Light"/>
          <w:i w:val="1"/>
          <w:iCs w:val="1"/>
          <w:sz w:val="24"/>
          <w:szCs w:val="24"/>
        </w:rPr>
      </w:pP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apertura dell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evento coincide con la chiusura della residenza dell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artista romana presso il laboratorio leccese, nel quale tira in stampa una matrice calcografica che completa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edizione d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arte lavorata da principio presso la tipografia della fondazione e centro internazionale per lo studio della grafica d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arte </w:t>
      </w:r>
      <w:r>
        <w:rPr>
          <w:rFonts w:ascii="Calibri Light" w:cs="Calibri Light" w:hAnsi="Calibri Light" w:eastAsia="Calibri Light"/>
          <w:i w:val="1"/>
          <w:iCs w:val="1"/>
          <w:sz w:val="24"/>
          <w:szCs w:val="24"/>
          <w:rtl w:val="0"/>
          <w:lang w:val="it-IT"/>
        </w:rPr>
        <w:t xml:space="preserve">Il Bisonte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di Firenze. I testi e le immagini sono a cura dell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artista che numera e firma in 25 copie l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edizione </w:t>
      </w:r>
      <w:r>
        <w:rPr>
          <w:rFonts w:ascii="Calibri Light" w:cs="Calibri Light" w:hAnsi="Calibri Light" w:eastAsia="Calibri Light"/>
          <w:i w:val="1"/>
          <w:iCs w:val="1"/>
          <w:sz w:val="24"/>
          <w:szCs w:val="24"/>
          <w:rtl w:val="0"/>
          <w:lang w:val="it-IT"/>
        </w:rPr>
        <w:t xml:space="preserve">Affondo.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La stampa tipografica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 xml:space="preserve">è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>a cura di Michela Mascarucci.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BIOGRAFIA</w:t>
      </w:r>
    </w:p>
    <w:p>
      <w:pPr>
        <w:pStyle w:val="Normal.0"/>
        <w:spacing w:after="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Giulia Seri nasce a Roma nel 1988.</w:t>
      </w:r>
    </w:p>
    <w:p>
      <w:pPr>
        <w:pStyle w:val="Normal.0"/>
        <w:tabs>
          <w:tab w:val="left" w:pos="6165"/>
        </w:tabs>
        <w:spacing w:after="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 xml:space="preserve">Dopo la laurea magistrale in biologia e studi di pittura alla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 xml:space="preserve">Art Students League </w:t>
      </w:r>
      <w:r>
        <w:rPr>
          <w:rFonts w:ascii="Calibri Light" w:cs="Calibri Light" w:hAnsi="Calibri Light" w:eastAsia="Calibri Light"/>
          <w:rtl w:val="0"/>
          <w:lang w:val="it-IT"/>
        </w:rPr>
        <w:t>di New York, ottiene nel 2017 la borsa di studio per il corso annuale di specializzazione in grafica d</w:t>
      </w:r>
      <w:r>
        <w:rPr>
          <w:rFonts w:ascii="Calibri Light" w:cs="Calibri Light" w:hAnsi="Calibri Light" w:eastAsia="Calibri Light"/>
          <w:rtl w:val="0"/>
          <w:lang w:val="it-IT"/>
        </w:rPr>
        <w:t>’</w:t>
      </w:r>
      <w:r>
        <w:rPr>
          <w:rFonts w:ascii="Calibri Light" w:cs="Calibri Light" w:hAnsi="Calibri Light" w:eastAsia="Calibri Light"/>
          <w:rtl w:val="0"/>
          <w:lang w:val="it-IT"/>
        </w:rPr>
        <w:t>arte presso la Fondazione Il Bisonte di Firenze dove ha continuato a collaborare negli anni successivi.</w:t>
      </w:r>
    </w:p>
    <w:p>
      <w:pPr>
        <w:pStyle w:val="Normal.0"/>
        <w:tabs>
          <w:tab w:val="left" w:pos="6165"/>
        </w:tabs>
        <w:spacing w:after="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Ha partecipato a mostre personali e collettive di pittura ed incisione in Italia e all</w:t>
      </w:r>
      <w:r>
        <w:rPr>
          <w:rFonts w:ascii="Calibri Light" w:cs="Calibri Light" w:hAnsi="Calibri Light" w:eastAsia="Calibri Light"/>
          <w:rtl w:val="0"/>
          <w:lang w:val="it-IT"/>
        </w:rPr>
        <w:t>’</w:t>
      </w:r>
      <w:r>
        <w:rPr>
          <w:rFonts w:ascii="Calibri Light" w:cs="Calibri Light" w:hAnsi="Calibri Light" w:eastAsia="Calibri Light"/>
          <w:rtl w:val="0"/>
          <w:lang w:val="it-IT"/>
        </w:rPr>
        <w:t>estero ottenendo vari riconoscimenti: tra i pi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ù 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recenti la selezione al premio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Jus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ù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 xml:space="preserve">s Nunez </w:t>
      </w:r>
      <w:r>
        <w:rPr>
          <w:rFonts w:ascii="Calibri Light" w:cs="Calibri Light" w:hAnsi="Calibri Light" w:eastAsia="Calibri Light"/>
          <w:rtl w:val="0"/>
          <w:lang w:val="it-IT"/>
        </w:rPr>
        <w:t>presso la Fundaci</w:t>
      </w:r>
      <w:r>
        <w:rPr>
          <w:rFonts w:ascii="Calibri Light" w:cs="Calibri Light" w:hAnsi="Calibri Light" w:eastAsia="Calibri Light"/>
          <w:rtl w:val="0"/>
          <w:lang w:val="it-IT"/>
        </w:rPr>
        <w:t>ò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n CIEC di Betanzos ( Spagna ), la segnalazione della giuria alla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 xml:space="preserve">Biennale di incisione Giuseppe Maestri, 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la selezione alla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 xml:space="preserve">Biennale di incisione di Acqui Terme 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e alla finale del premio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Fibrenus Carnello cArte ad arte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 ed alla </w:t>
      </w: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 xml:space="preserve">Triennale europea di incisione contemporanea </w:t>
      </w:r>
      <w:r>
        <w:rPr>
          <w:rFonts w:ascii="Calibri Light" w:cs="Calibri Light" w:hAnsi="Calibri Light" w:eastAsia="Calibri Light"/>
          <w:rtl w:val="0"/>
          <w:lang w:val="it-IT"/>
        </w:rPr>
        <w:t>a Tolosa.</w:t>
      </w:r>
    </w:p>
    <w:p>
      <w:pPr>
        <w:pStyle w:val="Normal.0"/>
        <w:tabs>
          <w:tab w:val="left" w:pos="6165"/>
        </w:tabs>
        <w:spacing w:after="0"/>
        <w:jc w:val="both"/>
        <w:rPr>
          <w:rFonts w:ascii="Calibri Light" w:cs="Calibri Light" w:hAnsi="Calibri Light" w:eastAsia="Calibri Light"/>
          <w:b w:val="1"/>
          <w:bCs w:val="1"/>
          <w:sz w:val="20"/>
          <w:szCs w:val="20"/>
        </w:rPr>
      </w:pPr>
      <w:r>
        <w:rPr>
          <w:rFonts w:ascii="Calibri Light" w:cs="Calibri Light" w:hAnsi="Calibri Light" w:eastAsia="Calibri Light"/>
          <w:b w:val="1"/>
          <w:bCs w:val="1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5510154</wp:posOffset>
            </wp:positionH>
            <wp:positionV relativeFrom="line">
              <wp:posOffset>173769</wp:posOffset>
            </wp:positionV>
            <wp:extent cx="599816" cy="10422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16" cy="10422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6165"/>
        </w:tabs>
        <w:spacing w:after="0" w:line="240" w:lineRule="auto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Giulia Seri</w:t>
      </w:r>
    </w:p>
    <w:p>
      <w:pPr>
        <w:pStyle w:val="Normal.0"/>
        <w:tabs>
          <w:tab w:val="left" w:pos="6165"/>
        </w:tabs>
        <w:spacing w:after="0" w:line="240" w:lineRule="auto"/>
        <w:jc w:val="both"/>
        <w:rPr>
          <w:rFonts w:ascii="Calibri Light" w:cs="Calibri Light" w:hAnsi="Calibri Light" w:eastAsia="Calibri Light"/>
          <w:i w:val="1"/>
          <w:iCs w:val="1"/>
        </w:rPr>
      </w:pPr>
      <w:r>
        <w:rPr>
          <w:rFonts w:ascii="Calibri Light" w:cs="Calibri Light" w:hAnsi="Calibri Light" w:eastAsia="Calibri Light"/>
          <w:i w:val="1"/>
          <w:iCs w:val="1"/>
          <w:rtl w:val="0"/>
          <w:lang w:val="it-IT"/>
        </w:rPr>
        <w:t>Affondo.</w:t>
      </w:r>
    </w:p>
    <w:p>
      <w:pPr>
        <w:pStyle w:val="Normal.0"/>
        <w:tabs>
          <w:tab w:val="left" w:pos="6165"/>
        </w:tabs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 xml:space="preserve">Opening 12.02.2020 h.19 </w:t>
      </w:r>
    </w:p>
    <w:p>
      <w:pPr>
        <w:pStyle w:val="Normal.0"/>
        <w:tabs>
          <w:tab w:val="left" w:pos="6165"/>
        </w:tabs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 xml:space="preserve">Dal 12 </w:t>
      </w:r>
      <w:r>
        <w:rPr>
          <w:rFonts w:ascii="Calibri Light" w:cs="Calibri Light" w:hAnsi="Calibri Light" w:eastAsia="Calibri Light"/>
          <w:rtl w:val="0"/>
          <w:lang w:val="it-IT"/>
        </w:rPr>
        <w:t>al 22 marzo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 </w:t>
      </w:r>
    </w:p>
    <w:p>
      <w:pPr>
        <w:pStyle w:val="Normal.0"/>
        <w:tabs>
          <w:tab w:val="left" w:pos="6165"/>
        </w:tabs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Cluster 8, printmaking and fineart</w:t>
      </w:r>
    </w:p>
    <w:p>
      <w:pPr>
        <w:pStyle w:val="Normal.0"/>
        <w:tabs>
          <w:tab w:val="left" w:pos="6165"/>
        </w:tabs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via Dalmazio Birago 8, Lecce</w:t>
      </w:r>
    </w:p>
    <w:p>
      <w:pPr>
        <w:pStyle w:val="Normal.0"/>
        <w:tabs>
          <w:tab w:val="left" w:pos="6165"/>
        </w:tabs>
        <w:spacing w:after="0" w:line="240" w:lineRule="auto"/>
        <w:jc w:val="both"/>
      </w:pPr>
      <w:r>
        <w:rPr>
          <w:rFonts w:ascii="Calibri Light" w:cs="Calibri Light" w:hAnsi="Calibri Light" w:eastAsia="Calibri Light"/>
          <w:rtl w:val="0"/>
          <w:lang w:val="it-IT"/>
        </w:rPr>
        <w:t>Info: + 3311075443</w:t>
      </w:r>
      <w:r>
        <w:rPr>
          <w:rFonts w:ascii="Calibri Light" w:cs="Calibri Light" w:hAnsi="Calibri Light" w:eastAsia="Calibri Light"/>
          <w:rtl w:val="0"/>
          <w:lang w:val="it-IT"/>
        </w:rPr>
        <w:t>│</w:t>
      </w:r>
      <w:r>
        <w:rPr>
          <w:rFonts w:ascii="Calibri Light" w:cs="Calibri Light" w:hAnsi="Calibri Light" w:eastAsia="Calibri Light"/>
          <w:rtl w:val="0"/>
          <w:lang w:val="it-IT"/>
        </w:rPr>
        <w:t>spaziocluster@gmail.com</w:t>
      </w:r>
      <w:r>
        <w:rPr>
          <w:rFonts w:ascii="Calibri Light" w:cs="Calibri Light" w:hAnsi="Calibri Light" w:eastAsia="Calibri Light"/>
        </w:rPr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anklin Gothic Book"/>
            <a:ea typeface="Franklin Gothic Book"/>
            <a:cs typeface="Franklin Gothic Book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anklin Gothic Book"/>
            <a:ea typeface="Franklin Gothic Book"/>
            <a:cs typeface="Franklin Gothic Book"/>
            <a:sym typeface="Franklin Gothic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