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BC" w:rsidRDefault="00DE129D" w:rsidP="00FF00BC">
      <w:pPr>
        <w:tabs>
          <w:tab w:val="center" w:pos="5316"/>
        </w:tabs>
        <w:rPr>
          <w:rFonts w:ascii="Georgia" w:eastAsia="Times New Roman" w:hAnsi="Georgia" w:cs="Tahoma"/>
          <w:b/>
          <w:color w:val="1D2228"/>
          <w:sz w:val="28"/>
          <w:szCs w:val="28"/>
        </w:rPr>
      </w:pPr>
      <w:r>
        <w:rPr>
          <w:rFonts w:ascii="Georgia" w:eastAsia="Times New Roman" w:hAnsi="Georgia" w:cs="Tahoma"/>
          <w:b/>
          <w:color w:val="1D2228"/>
          <w:sz w:val="28"/>
          <w:szCs w:val="28"/>
        </w:rPr>
        <w:tab/>
      </w:r>
      <w:r w:rsidR="00646752">
        <w:rPr>
          <w:rFonts w:ascii="Georgia" w:eastAsia="Times New Roman" w:hAnsi="Georgia" w:cs="Tahoma"/>
          <w:b/>
          <w:color w:val="1D2228"/>
          <w:sz w:val="28"/>
          <w:szCs w:val="28"/>
        </w:rPr>
        <w:t>“</w:t>
      </w:r>
      <w:r w:rsidR="00646752">
        <w:rPr>
          <w:rFonts w:ascii="Arial Black" w:eastAsia="Times New Roman" w:hAnsi="Arial Black" w:cs="Tahoma"/>
          <w:b/>
          <w:sz w:val="40"/>
          <w:szCs w:val="40"/>
        </w:rPr>
        <w:t>Al di là del blu</w:t>
      </w:r>
      <w:r w:rsidR="00646752">
        <w:rPr>
          <w:rFonts w:ascii="Georgia" w:eastAsia="Times New Roman" w:hAnsi="Georgia" w:cs="Tahoma"/>
          <w:b/>
          <w:color w:val="1D2228"/>
          <w:sz w:val="28"/>
          <w:szCs w:val="28"/>
        </w:rPr>
        <w:t>”</w:t>
      </w:r>
    </w:p>
    <w:p w:rsidR="00FF00BC" w:rsidRDefault="00FF00BC" w:rsidP="00FF00BC">
      <w:pPr>
        <w:tabs>
          <w:tab w:val="center" w:pos="5316"/>
        </w:tabs>
        <w:spacing w:after="0"/>
        <w:rPr>
          <w:rFonts w:ascii="Georgia" w:eastAsia="Times New Roman" w:hAnsi="Georgia" w:cs="Tahoma"/>
          <w:b/>
          <w:color w:val="1D2228"/>
          <w:sz w:val="28"/>
          <w:szCs w:val="28"/>
        </w:rPr>
      </w:pPr>
      <w:r>
        <w:rPr>
          <w:rFonts w:ascii="Georgia" w:eastAsia="Times New Roman" w:hAnsi="Georgia" w:cs="Tahoma"/>
          <w:b/>
          <w:color w:val="1D2228"/>
        </w:rPr>
        <w:tab/>
      </w:r>
      <w:r w:rsidR="00646752">
        <w:rPr>
          <w:rFonts w:ascii="Georgia" w:eastAsia="Times New Roman" w:hAnsi="Georgia" w:cs="Tahoma"/>
          <w:b/>
          <w:color w:val="1D2228"/>
        </w:rPr>
        <w:t>Il 14 Giugno a Roma l’inaugurazione della mostra di Raoul BENDINELLI</w:t>
      </w:r>
      <w:r>
        <w:rPr>
          <w:rFonts w:ascii="Georgia" w:eastAsia="Times New Roman" w:hAnsi="Georgia" w:cs="Tahoma"/>
          <w:b/>
          <w:color w:val="1D2228"/>
          <w:sz w:val="28"/>
          <w:szCs w:val="28"/>
        </w:rPr>
        <w:t xml:space="preserve">  </w:t>
      </w:r>
    </w:p>
    <w:p w:rsidR="00646752" w:rsidRPr="00FF00BC" w:rsidRDefault="00FF00BC" w:rsidP="00FF00BC">
      <w:pPr>
        <w:tabs>
          <w:tab w:val="center" w:pos="5316"/>
        </w:tabs>
        <w:spacing w:after="0"/>
        <w:rPr>
          <w:rFonts w:ascii="Georgia" w:eastAsia="Times New Roman" w:hAnsi="Georgia" w:cs="Tahoma"/>
          <w:b/>
          <w:color w:val="1D2228"/>
          <w:sz w:val="28"/>
          <w:szCs w:val="28"/>
        </w:rPr>
      </w:pPr>
      <w:r>
        <w:rPr>
          <w:rFonts w:ascii="Georgia" w:eastAsia="Times New Roman" w:hAnsi="Georgia" w:cs="Tahoma"/>
          <w:b/>
          <w:color w:val="1D2228"/>
          <w:sz w:val="28"/>
          <w:szCs w:val="28"/>
        </w:rPr>
        <w:tab/>
      </w:r>
      <w:r w:rsidR="00646752">
        <w:rPr>
          <w:rFonts w:ascii="Georgia" w:eastAsia="Times New Roman" w:hAnsi="Georgia" w:cs="Tahoma"/>
          <w:b/>
          <w:color w:val="1D2228"/>
        </w:rPr>
        <w:t>con la present</w:t>
      </w:r>
      <w:r w:rsidR="008B3FDA">
        <w:rPr>
          <w:rFonts w:ascii="Georgia" w:eastAsia="Times New Roman" w:hAnsi="Georgia" w:cs="Tahoma"/>
          <w:b/>
          <w:color w:val="1D2228"/>
        </w:rPr>
        <w:t xml:space="preserve">azione di Padre Ercole Ceriani </w:t>
      </w:r>
    </w:p>
    <w:p w:rsidR="00646752" w:rsidRDefault="00646752" w:rsidP="00646752">
      <w:pPr>
        <w:jc w:val="center"/>
        <w:rPr>
          <w:rFonts w:ascii="Georgia" w:eastAsia="Times New Roman" w:hAnsi="Georgia" w:cs="Tahoma"/>
          <w:b/>
          <w:color w:val="1D2228"/>
          <w:sz w:val="20"/>
          <w:szCs w:val="20"/>
        </w:rPr>
      </w:pPr>
    </w:p>
    <w:p w:rsidR="00646752" w:rsidRPr="00247BC7" w:rsidRDefault="00646752" w:rsidP="00646752">
      <w:pPr>
        <w:jc w:val="center"/>
        <w:rPr>
          <w:rFonts w:ascii="Georgia" w:eastAsia="Times New Roman" w:hAnsi="Georgia" w:cs="Tahoma"/>
          <w:b/>
          <w:color w:val="1D2228"/>
          <w:sz w:val="20"/>
          <w:szCs w:val="20"/>
          <w:u w:val="single"/>
        </w:rPr>
      </w:pPr>
      <w:r w:rsidRPr="00247BC7">
        <w:rPr>
          <w:rFonts w:ascii="Georgia" w:eastAsia="Times New Roman" w:hAnsi="Georgia" w:cs="Tahoma"/>
          <w:b/>
          <w:color w:val="1D2228"/>
          <w:sz w:val="20"/>
          <w:szCs w:val="20"/>
          <w:u w:val="single"/>
        </w:rPr>
        <w:t>ROMA, 12-22 GIUGNO 2025, GALLERIA SANTA MARIA DEI MIRACOLI,</w:t>
      </w:r>
    </w:p>
    <w:p w:rsidR="008629A0" w:rsidRPr="00247BC7" w:rsidRDefault="00646752" w:rsidP="00247BC7">
      <w:pPr>
        <w:jc w:val="center"/>
        <w:rPr>
          <w:rFonts w:ascii="Georgia" w:eastAsia="Times New Roman" w:hAnsi="Georgia" w:cs="Tahoma"/>
          <w:b/>
          <w:color w:val="1D2228"/>
          <w:sz w:val="20"/>
          <w:szCs w:val="20"/>
          <w:u w:val="single"/>
        </w:rPr>
      </w:pPr>
      <w:r w:rsidRPr="00247BC7">
        <w:rPr>
          <w:rFonts w:ascii="Georgia" w:eastAsia="Times New Roman" w:hAnsi="Georgia" w:cs="Tahoma"/>
          <w:b/>
          <w:color w:val="1D2228"/>
          <w:sz w:val="20"/>
          <w:szCs w:val="20"/>
          <w:u w:val="single"/>
        </w:rPr>
        <w:t>VIA DEL CORSO 528/PIAZZA DEL POPOLO, ORE</w:t>
      </w:r>
      <w:r w:rsidRPr="00247BC7">
        <w:rPr>
          <w:rFonts w:ascii="Georgia" w:eastAsia="Times New Roman" w:hAnsi="Georgia" w:cs="Tahoma"/>
          <w:color w:val="1D2228"/>
          <w:sz w:val="20"/>
          <w:szCs w:val="20"/>
          <w:u w:val="single"/>
        </w:rPr>
        <w:t xml:space="preserve"> </w:t>
      </w:r>
      <w:r w:rsidRPr="00247BC7">
        <w:rPr>
          <w:rFonts w:ascii="Georgia" w:eastAsia="Times New Roman" w:hAnsi="Georgia" w:cs="Tahoma"/>
          <w:b/>
          <w:color w:val="1D2228"/>
          <w:sz w:val="20"/>
          <w:szCs w:val="20"/>
          <w:u w:val="single"/>
        </w:rPr>
        <w:t>18.00</w:t>
      </w:r>
    </w:p>
    <w:p w:rsidR="00646752" w:rsidRPr="004A3DDA" w:rsidRDefault="00646752" w:rsidP="00DE129D">
      <w:pPr>
        <w:spacing w:after="120" w:line="240" w:lineRule="auto"/>
        <w:jc w:val="center"/>
        <w:rPr>
          <w:rFonts w:ascii="Georgia" w:hAnsi="Georgia"/>
          <w:i/>
          <w:color w:val="1D2228"/>
          <w:sz w:val="20"/>
          <w:szCs w:val="20"/>
          <w:shd w:val="clear" w:color="auto" w:fill="FFFFFF"/>
        </w:rPr>
      </w:pPr>
      <w:r w:rsidRPr="004A3DDA">
        <w:rPr>
          <w:rFonts w:ascii="Georgia" w:hAnsi="Georgia"/>
          <w:i/>
          <w:color w:val="1D2228"/>
          <w:sz w:val="20"/>
          <w:szCs w:val="20"/>
          <w:shd w:val="clear" w:color="auto" w:fill="FFFFFF"/>
        </w:rPr>
        <w:t xml:space="preserve">“Il colore, reale protagonista di ogni suo manufatto, con cui stabilisce un rapporto viscerale, guida </w:t>
      </w:r>
      <w:r w:rsidR="00DE129D" w:rsidRPr="004A3DDA">
        <w:rPr>
          <w:rFonts w:ascii="Georgia" w:hAnsi="Georgia"/>
          <w:i/>
          <w:color w:val="1D2228"/>
          <w:sz w:val="20"/>
          <w:szCs w:val="20"/>
          <w:shd w:val="clear" w:color="auto" w:fill="FFFFFF"/>
        </w:rPr>
        <w:t>verso il mistero del sentimento</w:t>
      </w:r>
      <w:r w:rsidRPr="004A3DDA">
        <w:rPr>
          <w:rFonts w:ascii="Georgia" w:hAnsi="Georgia"/>
          <w:i/>
          <w:color w:val="1D2228"/>
          <w:sz w:val="20"/>
          <w:szCs w:val="20"/>
          <w:shd w:val="clear" w:color="auto" w:fill="FFFFFF"/>
        </w:rPr>
        <w:t xml:space="preserve"> al di là dello spazio e del tempo</w:t>
      </w:r>
      <w:r w:rsidR="008B3FDA">
        <w:rPr>
          <w:rFonts w:ascii="Georgia" w:hAnsi="Georgia"/>
          <w:i/>
          <w:color w:val="1D2228"/>
          <w:sz w:val="20"/>
          <w:szCs w:val="20"/>
          <w:shd w:val="clear" w:color="auto" w:fill="FFFFFF"/>
        </w:rPr>
        <w:t>, tra atmosfere di misticismo, s</w:t>
      </w:r>
      <w:r w:rsidRPr="004A3DDA">
        <w:rPr>
          <w:rFonts w:ascii="Georgia" w:hAnsi="Georgia"/>
          <w:i/>
          <w:color w:val="1D2228"/>
          <w:sz w:val="20"/>
          <w:szCs w:val="20"/>
          <w:shd w:val="clear" w:color="auto" w:fill="FFFFFF"/>
        </w:rPr>
        <w:t>piritualità e sacralità.”</w:t>
      </w:r>
    </w:p>
    <w:p w:rsidR="008629A0" w:rsidRDefault="00646752" w:rsidP="00B2112F">
      <w:pPr>
        <w:spacing w:after="0" w:line="240" w:lineRule="auto"/>
        <w:jc w:val="center"/>
        <w:rPr>
          <w:rFonts w:ascii="Georgia" w:hAnsi="Georgia"/>
          <w:i/>
          <w:sz w:val="20"/>
          <w:szCs w:val="20"/>
        </w:rPr>
      </w:pPr>
      <w:r w:rsidRPr="004A3DDA">
        <w:rPr>
          <w:rFonts w:ascii="Georgia" w:hAnsi="Georgia"/>
          <w:i/>
          <w:sz w:val="20"/>
          <w:szCs w:val="20"/>
        </w:rPr>
        <w:t>(Atlante dell’arte contemporanea Ed. Giunti 2025)</w:t>
      </w:r>
    </w:p>
    <w:p w:rsidR="00247BC7" w:rsidRPr="008629A0" w:rsidRDefault="00247BC7" w:rsidP="00B2112F">
      <w:pPr>
        <w:spacing w:after="0" w:line="240" w:lineRule="auto"/>
        <w:jc w:val="center"/>
        <w:rPr>
          <w:rFonts w:ascii="Georgia" w:hAnsi="Georgia"/>
          <w:i/>
          <w:sz w:val="20"/>
          <w:szCs w:val="20"/>
        </w:rPr>
      </w:pPr>
    </w:p>
    <w:p w:rsidR="00646752" w:rsidRPr="008B3FDA" w:rsidRDefault="00646752" w:rsidP="00B2112F">
      <w:pPr>
        <w:shd w:val="clear" w:color="auto" w:fill="FFFFFF"/>
        <w:spacing w:before="120" w:after="0"/>
        <w:jc w:val="both"/>
        <w:rPr>
          <w:rFonts w:ascii="Georgia" w:eastAsia="Times New Roman" w:hAnsi="Georgia"/>
        </w:rPr>
      </w:pPr>
      <w:r w:rsidRPr="008B3FDA">
        <w:rPr>
          <w:rFonts w:ascii="Georgia" w:eastAsia="Times New Roman" w:hAnsi="Georgia"/>
        </w:rPr>
        <w:t xml:space="preserve">Nel cuore di Roma, il 14 giugno prossimo, la Galleria dei Miracoli di Piazza del Popolo ospiterà l’inaugurazione della prima mostra personale dell’artista romano Raoul </w:t>
      </w:r>
      <w:r w:rsidRPr="008B3FDA">
        <w:rPr>
          <w:rFonts w:ascii="Georgia" w:eastAsia="Times New Roman" w:hAnsi="Georgia"/>
          <w:b/>
        </w:rPr>
        <w:t>BENDINELLI</w:t>
      </w:r>
      <w:r w:rsidRPr="008B3FDA">
        <w:rPr>
          <w:rFonts w:ascii="Georgia" w:eastAsia="Times New Roman" w:hAnsi="Georgia"/>
        </w:rPr>
        <w:t xml:space="preserve"> dal titolo </w:t>
      </w:r>
    </w:p>
    <w:p w:rsidR="00646752" w:rsidRPr="008B3FDA" w:rsidRDefault="00646752" w:rsidP="00646752">
      <w:pPr>
        <w:shd w:val="clear" w:color="auto" w:fill="FFFFFF"/>
        <w:spacing w:before="120" w:after="120"/>
        <w:jc w:val="center"/>
        <w:rPr>
          <w:rFonts w:ascii="Georgia" w:eastAsia="Times New Roman" w:hAnsi="Georgia"/>
          <w:b/>
        </w:rPr>
      </w:pPr>
      <w:r w:rsidRPr="008B3FDA">
        <w:rPr>
          <w:rFonts w:ascii="Georgia" w:eastAsia="Times New Roman" w:hAnsi="Georgia"/>
          <w:b/>
        </w:rPr>
        <w:t>“Al di là del blu”</w:t>
      </w:r>
    </w:p>
    <w:p w:rsidR="004A3DDA" w:rsidRPr="008B3FDA" w:rsidRDefault="00646752" w:rsidP="004A3DDA">
      <w:pPr>
        <w:rPr>
          <w:rFonts w:ascii="Georgia" w:hAnsi="Georgia"/>
        </w:rPr>
      </w:pPr>
      <w:r w:rsidRPr="008B3FDA">
        <w:rPr>
          <w:rFonts w:ascii="Georgia" w:eastAsia="Times New Roman" w:hAnsi="Georgia"/>
          <w:b/>
        </w:rPr>
        <w:t>(Roma, Galleria Santa Maria dei Miracoli, Via del Corso 528/Piazza del Popolo, ore</w:t>
      </w:r>
      <w:r w:rsidRPr="008B3FDA">
        <w:rPr>
          <w:rFonts w:ascii="Georgia" w:eastAsia="Times New Roman" w:hAnsi="Georgia"/>
        </w:rPr>
        <w:t xml:space="preserve"> </w:t>
      </w:r>
      <w:r w:rsidRPr="008B3FDA">
        <w:rPr>
          <w:rFonts w:ascii="Georgia" w:eastAsia="Times New Roman" w:hAnsi="Georgia"/>
          <w:b/>
        </w:rPr>
        <w:t xml:space="preserve">18.00, ingresso libero), </w:t>
      </w:r>
      <w:r w:rsidRPr="008B3FDA">
        <w:rPr>
          <w:rFonts w:ascii="Georgia" w:eastAsia="Times New Roman" w:hAnsi="Georgia"/>
        </w:rPr>
        <w:t>in</w:t>
      </w:r>
      <w:r w:rsidR="008B3FDA" w:rsidRPr="008B3FDA">
        <w:rPr>
          <w:rFonts w:ascii="Georgia" w:eastAsia="Times New Roman" w:hAnsi="Georgia"/>
        </w:rPr>
        <w:t xml:space="preserve"> esposizione permanente fino al </w:t>
      </w:r>
      <w:r w:rsidRPr="008B3FDA">
        <w:rPr>
          <w:rFonts w:ascii="Georgia" w:eastAsia="Times New Roman" w:hAnsi="Georgia"/>
        </w:rPr>
        <w:t xml:space="preserve">22 giugno. L’apertura del Vernissage, sarà affidata dal Rettore della chiesa di Santa Maria dei Miracoli, </w:t>
      </w:r>
      <w:r w:rsidRPr="008B3FDA">
        <w:rPr>
          <w:rFonts w:ascii="Georgia" w:eastAsia="Times New Roman" w:hAnsi="Georgia"/>
          <w:b/>
        </w:rPr>
        <w:t>Padre Ercole Ceriani</w:t>
      </w:r>
      <w:r w:rsidR="004A3DDA" w:rsidRPr="008B3FDA">
        <w:rPr>
          <w:rFonts w:ascii="Georgia" w:eastAsia="Times New Roman" w:hAnsi="Georgia"/>
        </w:rPr>
        <w:t xml:space="preserve">, </w:t>
      </w:r>
      <w:r w:rsidR="004A3DDA" w:rsidRPr="008B3FDA">
        <w:rPr>
          <w:rFonts w:ascii="Georgia" w:hAnsi="Georgia"/>
        </w:rPr>
        <w:t>accompagnato da un artista di rilievo, Marcello Vandelli, uno dei principali esponenti della Pop Art italiana.</w:t>
      </w:r>
    </w:p>
    <w:p w:rsidR="00646752" w:rsidRPr="008B3FDA" w:rsidRDefault="008629A0" w:rsidP="004A3DDA">
      <w:pPr>
        <w:shd w:val="clear" w:color="auto" w:fill="FFFFFF"/>
        <w:spacing w:before="120" w:after="120"/>
        <w:jc w:val="both"/>
        <w:rPr>
          <w:rFonts w:ascii="Georgia" w:hAnsi="Georgia" w:cs="Times New Roman"/>
        </w:rPr>
      </w:pPr>
      <w:r w:rsidRPr="008B3FDA">
        <w:rPr>
          <w:rFonts w:ascii="Georgia" w:hAnsi="Georgia" w:cs="Times New Roman"/>
        </w:rPr>
        <w:t>L</w:t>
      </w:r>
      <w:r w:rsidR="00646752" w:rsidRPr="008B3FDA">
        <w:rPr>
          <w:rFonts w:ascii="Georgia" w:hAnsi="Georgia" w:cs="Times New Roman"/>
        </w:rPr>
        <w:t xml:space="preserve">a mostra avrà anche uno scopo benefico: una parte dei proventi della vendita delle opere sarà destinata alla fondazione Sesta Città di rifugio, diretta da </w:t>
      </w:r>
      <w:r w:rsidR="00646752" w:rsidRPr="008B3FDA">
        <w:rPr>
          <w:rFonts w:ascii="Georgia" w:hAnsi="Georgia" w:cs="Times New Roman"/>
          <w:b/>
        </w:rPr>
        <w:t>Fra Moreno Versolato</w:t>
      </w:r>
      <w:r w:rsidR="00646752" w:rsidRPr="008B3FDA">
        <w:rPr>
          <w:rFonts w:ascii="Georgia" w:hAnsi="Georgia" w:cs="Times New Roman"/>
        </w:rPr>
        <w:t>, Rettore della Chiesa di Santa Maria in Via (La Madonna del Pozzo) e Cappellano del Carcere di Rebibbia. Questa fondazione è un’organizzazione non lucrativa che persegue finalità di solidarietà sociale e beneficenza, fornendo sostegno diretto a detenuti o ex detenuti, familiari e conviventi, senza distinzione di sesso, razza, nazionalità o professione religiosa; essa si propone di assistere coloro che si trovano in situazioni difficili, privi di dimora o riferimenti d'aiuto.</w:t>
      </w:r>
    </w:p>
    <w:p w:rsidR="001B6772" w:rsidRPr="008B3FDA" w:rsidRDefault="001B6772" w:rsidP="00646752">
      <w:pPr>
        <w:spacing w:before="120" w:after="120"/>
        <w:jc w:val="both"/>
        <w:rPr>
          <w:rFonts w:ascii="Georgia" w:hAnsi="Georgia" w:cs="Times New Roman"/>
        </w:rPr>
      </w:pPr>
      <w:r w:rsidRPr="008B3FDA">
        <w:rPr>
          <w:rFonts w:ascii="Georgia" w:hAnsi="Georgia" w:cs="Times New Roman"/>
        </w:rPr>
        <w:t>Inoltre, la mostra vedrà la partecipazione, tramite una loro rappresentanza, dell’</w:t>
      </w:r>
      <w:r w:rsidRPr="008B3FDA">
        <w:rPr>
          <w:rFonts w:ascii="Georgia" w:hAnsi="Georgia" w:cs="Times New Roman"/>
          <w:b/>
        </w:rPr>
        <w:t>A.R.V.A.S</w:t>
      </w:r>
      <w:r w:rsidRPr="008B3FDA">
        <w:rPr>
          <w:rFonts w:ascii="Georgia" w:hAnsi="Georgia" w:cs="Times New Roman"/>
        </w:rPr>
        <w:t>. (Associazione Regionale Volontari Assistenza Sanitaria). L’A.R.V.A.S. opera in numerose strutture ospedaliere grazie all’impegno di oltre mille volontari attivi. L’ascolto attivo costituisce l’elemento essenziale che contraddistingue l’attività del volontario, poiché il primo bisogno di chi soffre è proprio quello di sentirsi ascoltato.</w:t>
      </w:r>
    </w:p>
    <w:p w:rsidR="008B3FDA" w:rsidRPr="008B3FDA" w:rsidRDefault="00646752" w:rsidP="00B2112F">
      <w:pPr>
        <w:spacing w:after="0" w:line="240" w:lineRule="auto"/>
        <w:jc w:val="both"/>
        <w:rPr>
          <w:rFonts w:ascii="Georgia" w:eastAsia="Times New Roman" w:hAnsi="Georgia"/>
          <w:color w:val="1D2228"/>
        </w:rPr>
      </w:pPr>
      <w:r w:rsidRPr="008B3FDA">
        <w:rPr>
          <w:rFonts w:ascii="Georgia" w:eastAsia="Times New Roman" w:hAnsi="Georgia"/>
          <w:color w:val="1D2228"/>
        </w:rPr>
        <w:t xml:space="preserve">La </w:t>
      </w:r>
      <w:r w:rsidR="008B3FDA" w:rsidRPr="008B3FDA">
        <w:rPr>
          <w:rFonts w:ascii="Georgia" w:eastAsia="Times New Roman" w:hAnsi="Georgia"/>
          <w:b/>
          <w:color w:val="1D2228"/>
        </w:rPr>
        <w:t xml:space="preserve">Personale </w:t>
      </w:r>
      <w:r w:rsidRPr="008B3FDA">
        <w:rPr>
          <w:rFonts w:ascii="Georgia" w:eastAsia="Times New Roman" w:hAnsi="Georgia"/>
          <w:b/>
          <w:color w:val="1D2228"/>
        </w:rPr>
        <w:t>ri</w:t>
      </w:r>
      <w:r w:rsidR="008B3FDA" w:rsidRPr="008B3FDA">
        <w:rPr>
          <w:rFonts w:ascii="Georgia" w:eastAsia="Times New Roman" w:hAnsi="Georgia"/>
          <w:b/>
          <w:color w:val="1D2228"/>
        </w:rPr>
        <w:t xml:space="preserve">marrà in esposizione dal 12 al </w:t>
      </w:r>
      <w:r w:rsidRPr="008B3FDA">
        <w:rPr>
          <w:rFonts w:ascii="Georgia" w:eastAsia="Times New Roman" w:hAnsi="Georgia"/>
          <w:b/>
          <w:color w:val="1D2228"/>
        </w:rPr>
        <w:t>22 giugno</w:t>
      </w:r>
      <w:r w:rsidRPr="008B3FDA">
        <w:rPr>
          <w:rFonts w:ascii="Georgia" w:eastAsia="Times New Roman" w:hAnsi="Georgia"/>
          <w:color w:val="1D2228"/>
        </w:rPr>
        <w:t>, visitabile negli orari d</w:t>
      </w:r>
      <w:r w:rsidR="00DE129D" w:rsidRPr="008B3FDA">
        <w:rPr>
          <w:rFonts w:ascii="Georgia" w:eastAsia="Times New Roman" w:hAnsi="Georgia"/>
          <w:color w:val="1D2228"/>
        </w:rPr>
        <w:t xml:space="preserve">i apertura della Galleria </w:t>
      </w:r>
    </w:p>
    <w:p w:rsidR="00C44877" w:rsidRPr="008B3FDA" w:rsidRDefault="00DE129D" w:rsidP="00B2112F">
      <w:pPr>
        <w:spacing w:after="0" w:line="240" w:lineRule="auto"/>
        <w:jc w:val="both"/>
        <w:rPr>
          <w:rFonts w:ascii="Georgia" w:eastAsia="Times New Roman" w:hAnsi="Georgia"/>
          <w:b/>
          <w:bCs/>
          <w:color w:val="1D2228"/>
        </w:rPr>
      </w:pPr>
      <w:r w:rsidRPr="008B3FDA">
        <w:rPr>
          <w:rFonts w:ascii="Georgia" w:eastAsia="Times New Roman" w:hAnsi="Georgia"/>
          <w:color w:val="1D2228"/>
        </w:rPr>
        <w:t>(11.00</w:t>
      </w:r>
      <w:r w:rsidR="008B3FDA" w:rsidRPr="008B3FDA">
        <w:rPr>
          <w:rFonts w:ascii="Georgia" w:eastAsia="Times New Roman" w:hAnsi="Georgia"/>
          <w:color w:val="1D2228"/>
        </w:rPr>
        <w:t xml:space="preserve"> – 13.00 - 15.00-19.30),</w:t>
      </w:r>
      <w:r w:rsidR="00646752" w:rsidRPr="008B3FDA">
        <w:rPr>
          <w:rFonts w:ascii="Georgia" w:eastAsia="Times New Roman" w:hAnsi="Georgia"/>
          <w:color w:val="1D2228"/>
        </w:rPr>
        <w:t xml:space="preserve"> in collaborazione con il fornitore ufficiale la </w:t>
      </w:r>
      <w:r w:rsidR="00646752" w:rsidRPr="008B3FDA">
        <w:rPr>
          <w:rFonts w:ascii="Georgia" w:eastAsia="Times New Roman" w:hAnsi="Georgia"/>
          <w:b/>
          <w:bCs/>
          <w:color w:val="1D2228"/>
        </w:rPr>
        <w:t>Cantina Casale del Giglio</w:t>
      </w:r>
    </w:p>
    <w:p w:rsidR="00646752" w:rsidRPr="008B3FDA" w:rsidRDefault="00C44877" w:rsidP="00B2112F">
      <w:pPr>
        <w:spacing w:after="0" w:line="240" w:lineRule="auto"/>
        <w:jc w:val="both"/>
        <w:rPr>
          <w:rFonts w:ascii="Georgia" w:eastAsia="Times New Roman" w:hAnsi="Georgia" w:cs="Times New Roman"/>
          <w:color w:val="1D2228"/>
        </w:rPr>
      </w:pPr>
      <w:r w:rsidRPr="008B3FDA">
        <w:rPr>
          <w:rFonts w:ascii="Georgia" w:eastAsia="Times New Roman" w:hAnsi="Georgia"/>
          <w:color w:val="1D2228"/>
        </w:rPr>
        <w:t>La produzione vinicola e la partecipazione a mostre ed eventi contribuiscono alla promozione dell’arte, rappresentando un caso unico nel panorama italiano</w:t>
      </w:r>
      <w:r w:rsidR="003B40ED" w:rsidRPr="008B3FDA">
        <w:rPr>
          <w:rFonts w:ascii="Georgia" w:eastAsia="Times New Roman" w:hAnsi="Georgia"/>
          <w:color w:val="1D2228"/>
        </w:rPr>
        <w:t xml:space="preserve"> e </w:t>
      </w:r>
      <w:r w:rsidR="003B40ED" w:rsidRPr="008B3FDA">
        <w:rPr>
          <w:rFonts w:ascii="Georgia" w:eastAsia="Times New Roman" w:hAnsi="Georgia"/>
          <w:b/>
          <w:color w:val="1D2228"/>
        </w:rPr>
        <w:t>ITAS ASSICURAZIONI</w:t>
      </w:r>
      <w:r w:rsidR="0091121E" w:rsidRPr="008B3FDA">
        <w:rPr>
          <w:rFonts w:ascii="Georgia" w:eastAsia="Times New Roman" w:hAnsi="Georgia"/>
          <w:b/>
          <w:color w:val="1D2228"/>
        </w:rPr>
        <w:t xml:space="preserve"> </w:t>
      </w:r>
      <w:r w:rsidR="0091121E" w:rsidRPr="008B3FDA">
        <w:rPr>
          <w:rFonts w:ascii="Georgia" w:hAnsi="Georgia"/>
        </w:rPr>
        <w:t>che at</w:t>
      </w:r>
      <w:r w:rsidR="008B3FDA" w:rsidRPr="008B3FDA">
        <w:rPr>
          <w:rFonts w:ascii="Georgia" w:hAnsi="Georgia"/>
        </w:rPr>
        <w:t>t</w:t>
      </w:r>
      <w:r w:rsidR="0091121E" w:rsidRPr="008B3FDA">
        <w:rPr>
          <w:rFonts w:ascii="Georgia" w:hAnsi="Georgia"/>
        </w:rPr>
        <w:t>raverso la sua fondazione ITASolidale, promuove diverse iniziative di beneficenza e volontariato, con un focus sulla solidarietà e il sostegno a enti del terzo settore e ai territori</w:t>
      </w:r>
      <w:r w:rsidR="008B3FDA" w:rsidRPr="008B3FDA">
        <w:rPr>
          <w:rFonts w:ascii="Georgia" w:hAnsi="Georgia"/>
        </w:rPr>
        <w:t>.</w:t>
      </w:r>
    </w:p>
    <w:p w:rsidR="00646752" w:rsidRPr="008B3FDA" w:rsidRDefault="00646752" w:rsidP="00646752">
      <w:pPr>
        <w:shd w:val="clear" w:color="auto" w:fill="FFFFFF"/>
        <w:spacing w:before="120" w:after="120"/>
        <w:jc w:val="both"/>
        <w:rPr>
          <w:rFonts w:ascii="Georgia" w:eastAsia="Times New Roman" w:hAnsi="Georgia"/>
          <w:color w:val="1D2228"/>
          <w:bdr w:val="none" w:sz="0" w:space="0" w:color="auto" w:frame="1"/>
          <w:lang w:eastAsia="it-IT"/>
        </w:rPr>
      </w:pPr>
      <w:r w:rsidRPr="008B3FDA">
        <w:rPr>
          <w:rFonts w:ascii="Georgia" w:eastAsia="Times New Roman" w:hAnsi="Georgia"/>
          <w:color w:val="1D2228"/>
          <w:bdr w:val="none" w:sz="0" w:space="0" w:color="auto" w:frame="1"/>
          <w:lang w:eastAsia="it-IT"/>
        </w:rPr>
        <w:t>Alle iniziali sperimentazioni da incanalare nel filone paesaggista o della natura morta fa seguito una produzione in cui figurativo e aniconico convivono, fino alle ultime</w:t>
      </w:r>
      <w:r w:rsidR="008B3FDA" w:rsidRPr="008B3FDA">
        <w:rPr>
          <w:rFonts w:ascii="Georgia" w:eastAsia="Times New Roman" w:hAnsi="Georgia"/>
          <w:color w:val="1D2228"/>
          <w:bdr w:val="none" w:sz="0" w:space="0" w:color="auto" w:frame="1"/>
          <w:lang w:eastAsia="it-IT"/>
        </w:rPr>
        <w:t xml:space="preserve"> rappresentazioni, che vertono s</w:t>
      </w:r>
      <w:r w:rsidRPr="008B3FDA">
        <w:rPr>
          <w:rFonts w:ascii="Georgia" w:eastAsia="Times New Roman" w:hAnsi="Georgia"/>
          <w:color w:val="1D2228"/>
          <w:bdr w:val="none" w:sz="0" w:space="0" w:color="auto" w:frame="1"/>
          <w:lang w:eastAsia="it-IT"/>
        </w:rPr>
        <w:t>u un astratto di matrice informale.</w:t>
      </w:r>
    </w:p>
    <w:p w:rsidR="00646752" w:rsidRPr="008B3FDA" w:rsidRDefault="00646752" w:rsidP="008B3FDA">
      <w:pPr>
        <w:shd w:val="clear" w:color="auto" w:fill="FFFFFF"/>
        <w:spacing w:after="0" w:line="240" w:lineRule="auto"/>
        <w:jc w:val="both"/>
        <w:rPr>
          <w:rFonts w:ascii="Georgia" w:eastAsia="Times New Roman" w:hAnsi="Georgia"/>
          <w:color w:val="1D2228"/>
          <w:bdr w:val="none" w:sz="0" w:space="0" w:color="auto" w:frame="1"/>
          <w:lang w:eastAsia="it-IT"/>
        </w:rPr>
      </w:pPr>
      <w:r w:rsidRPr="008B3FDA">
        <w:rPr>
          <w:rFonts w:ascii="Georgia" w:eastAsia="Times New Roman" w:hAnsi="Georgia"/>
          <w:color w:val="1D2228"/>
          <w:bdr w:val="none" w:sz="0" w:space="0" w:color="auto" w:frame="1"/>
          <w:lang w:eastAsia="it-IT"/>
        </w:rPr>
        <w:t>L’azzurro della volta celeste e il bianco ovattato delle nubi che lo attraversano, insieme al blu</w:t>
      </w:r>
      <w:r w:rsidR="008B3FDA" w:rsidRPr="008B3FDA">
        <w:rPr>
          <w:rFonts w:ascii="Georgia" w:eastAsia="Times New Roman" w:hAnsi="Georgia"/>
          <w:color w:val="1D2228"/>
          <w:bdr w:val="none" w:sz="0" w:space="0" w:color="auto" w:frame="1"/>
          <w:lang w:eastAsia="it-IT"/>
        </w:rPr>
        <w:t xml:space="preserve"> delle</w:t>
      </w:r>
      <w:r w:rsidRPr="008B3FDA">
        <w:rPr>
          <w:rFonts w:ascii="Georgia" w:eastAsia="Times New Roman" w:hAnsi="Georgia"/>
          <w:color w:val="1D2228"/>
          <w:bdr w:val="none" w:sz="0" w:space="0" w:color="auto" w:frame="1"/>
          <w:lang w:eastAsia="it-IT"/>
        </w:rPr>
        <w:t xml:space="preserve"> distese marine visibili dall'alto sono le cromie predilette del Nostro: una tavolozza immediatamente riconducibile alla sua mano. Si evince un continuo passaggio osmotico tra l'ambiente esteriore e i luoghi dell'anima, con esempi di</w:t>
      </w:r>
    </w:p>
    <w:p w:rsidR="00646752" w:rsidRPr="008B3FDA" w:rsidRDefault="00646752" w:rsidP="008B3FDA">
      <w:pPr>
        <w:shd w:val="clear" w:color="auto" w:fill="FFFFFF"/>
        <w:spacing w:after="0" w:line="240" w:lineRule="auto"/>
        <w:jc w:val="both"/>
        <w:rPr>
          <w:rFonts w:ascii="Georgia" w:eastAsia="Times New Roman" w:hAnsi="Georgia"/>
          <w:color w:val="1D2228"/>
          <w:bdr w:val="none" w:sz="0" w:space="0" w:color="auto" w:frame="1"/>
          <w:lang w:eastAsia="it-IT"/>
        </w:rPr>
      </w:pPr>
      <w:r w:rsidRPr="008B3FDA">
        <w:rPr>
          <w:rFonts w:ascii="Georgia" w:eastAsia="Times New Roman" w:hAnsi="Georgia"/>
          <w:color w:val="1D2228"/>
          <w:bdr w:val="none" w:sz="0" w:space="0" w:color="auto" w:frame="1"/>
          <w:lang w:eastAsia="it-IT"/>
        </w:rPr>
        <w:t>sovrapposizione tra i due. Nel repertorio risultante, il bagaglio emotivo è un elemento sicuramente predominante, multiforme, come l'acqua e l'aria cui egli è tanto devoto.</w:t>
      </w:r>
    </w:p>
    <w:p w:rsidR="00646752" w:rsidRPr="008B3FDA" w:rsidRDefault="00646752" w:rsidP="00DE129D">
      <w:pPr>
        <w:shd w:val="clear" w:color="auto" w:fill="FFFFFF"/>
        <w:spacing w:after="0" w:line="240" w:lineRule="auto"/>
        <w:jc w:val="both"/>
        <w:rPr>
          <w:rFonts w:ascii="Georgia" w:eastAsia="Arial Unicode MS" w:hAnsi="Georgia"/>
          <w:color w:val="1D2228"/>
          <w:shd w:val="clear" w:color="auto" w:fill="FFFFFF"/>
          <w:lang w:val="en-US"/>
        </w:rPr>
      </w:pPr>
      <w:r w:rsidRPr="008B3FDA">
        <w:rPr>
          <w:rFonts w:ascii="Georgia" w:hAnsi="Georgia"/>
          <w:color w:val="1D2228"/>
          <w:shd w:val="clear" w:color="auto" w:fill="FFFFFF"/>
        </w:rPr>
        <w:t xml:space="preserve">Bendinelli rivela un approccio più intimista, dove il confronto con l'incommensurabile fornisce l'input per generare riflessioni esistenzialiste, tra sogno e realtà.  </w:t>
      </w:r>
    </w:p>
    <w:p w:rsidR="002707E0" w:rsidRPr="008B3FDA" w:rsidRDefault="00646752" w:rsidP="00646752">
      <w:pPr>
        <w:shd w:val="clear" w:color="auto" w:fill="FFFFFF"/>
        <w:spacing w:before="120" w:after="120"/>
        <w:jc w:val="both"/>
        <w:rPr>
          <w:rFonts w:ascii="Georgia" w:hAnsi="Georgia"/>
          <w:color w:val="1D2228"/>
          <w:shd w:val="clear" w:color="auto" w:fill="FFFFFF"/>
        </w:rPr>
      </w:pPr>
      <w:r w:rsidRPr="008B3FDA">
        <w:rPr>
          <w:rFonts w:ascii="Georgia" w:hAnsi="Georgia"/>
          <w:color w:val="1D2228"/>
          <w:shd w:val="clear" w:color="auto" w:fill="FFFFFF"/>
        </w:rPr>
        <w:t>Gli elementi convergenti, d'altronde, sono impiegati da Bendinelli - come già si è visto - in guisa di raffinata metafora del riconoscimento e quindi dell'unione di anime, con una proiezione dell'essere</w:t>
      </w:r>
      <w:r w:rsidR="00DE129D" w:rsidRPr="008B3FDA">
        <w:rPr>
          <w:rFonts w:ascii="Georgia" w:hAnsi="Georgia"/>
          <w:color w:val="1D2228"/>
          <w:shd w:val="clear" w:color="auto" w:fill="FFFFFF"/>
        </w:rPr>
        <w:t xml:space="preserve"> umano nell'ambiente. Il colore, </w:t>
      </w:r>
      <w:r w:rsidRPr="008B3FDA">
        <w:rPr>
          <w:rFonts w:ascii="Georgia" w:hAnsi="Georgia"/>
          <w:color w:val="1D2228"/>
          <w:shd w:val="clear" w:color="auto" w:fill="FFFFFF"/>
        </w:rPr>
        <w:t xml:space="preserve">reale protagonista di ogni suo manufatto, con cui stabilisce un rapporto viscerale, guida verso il mistero del sentimento. </w:t>
      </w:r>
      <w:r w:rsidR="00DE129D" w:rsidRPr="008B3FDA">
        <w:rPr>
          <w:rFonts w:ascii="Georgia" w:hAnsi="Georgia"/>
          <w:color w:val="1D2228"/>
          <w:shd w:val="clear" w:color="auto" w:fill="FFFFFF"/>
        </w:rPr>
        <w:t>Al</w:t>
      </w:r>
      <w:r w:rsidRPr="008B3FDA">
        <w:rPr>
          <w:rFonts w:ascii="Georgia" w:hAnsi="Georgia"/>
          <w:color w:val="1D2228"/>
          <w:shd w:val="clear" w:color="auto" w:fill="FFFFFF"/>
        </w:rPr>
        <w:t xml:space="preserve"> di là dello spazio e del tempo, tra atmosfere di misticismo, Spiritualità e sacralità. Di tanto in tanto la soavità e l'incanto cedono il passo a sprazzi in cui la volontà veemente dell'artista si apre un varco sulla scia del trasporto istintuale, dell'inconscio indomito, in un crescendo, fino ad approdare alle tempeste del cuore, dalle alte capacità dissertative. </w:t>
      </w:r>
      <w:r w:rsidR="00247BC7" w:rsidRPr="008B3FDA">
        <w:rPr>
          <w:rFonts w:ascii="Georgia" w:hAnsi="Georgia"/>
          <w:color w:val="1D2228"/>
          <w:shd w:val="clear" w:color="auto" w:fill="FFFFFF"/>
        </w:rPr>
        <w:t xml:space="preserve">     </w:t>
      </w:r>
    </w:p>
    <w:p w:rsidR="008B3FDA" w:rsidRPr="008B3FDA" w:rsidRDefault="00646752" w:rsidP="008B3FDA">
      <w:pPr>
        <w:shd w:val="clear" w:color="auto" w:fill="FFFFFF"/>
        <w:spacing w:before="120" w:after="120"/>
        <w:jc w:val="both"/>
        <w:rPr>
          <w:i/>
        </w:rPr>
      </w:pPr>
      <w:r w:rsidRPr="008B3FDA">
        <w:rPr>
          <w:i/>
        </w:rPr>
        <w:t>(Atlante dell’arte contemporanea Ed. Giunti 2025)</w:t>
      </w:r>
    </w:p>
    <w:p w:rsidR="008B3FDA" w:rsidRPr="008B3FDA" w:rsidRDefault="008B3FDA" w:rsidP="008B3FDA">
      <w:pPr>
        <w:shd w:val="clear" w:color="auto" w:fill="FFFFFF"/>
        <w:spacing w:before="120" w:after="120"/>
        <w:jc w:val="both"/>
        <w:rPr>
          <w:i/>
        </w:rPr>
      </w:pPr>
    </w:p>
    <w:p w:rsidR="008B3FDA" w:rsidRPr="008B3FDA" w:rsidRDefault="008B3FDA" w:rsidP="008B3FDA">
      <w:pPr>
        <w:shd w:val="clear" w:color="auto" w:fill="FFFFFF"/>
        <w:spacing w:before="120" w:after="120"/>
        <w:jc w:val="both"/>
        <w:rPr>
          <w:i/>
        </w:rPr>
      </w:pPr>
    </w:p>
    <w:p w:rsidR="008B3FDA" w:rsidRDefault="008B3FDA" w:rsidP="008B3FDA">
      <w:pPr>
        <w:shd w:val="clear" w:color="auto" w:fill="FFFFFF"/>
        <w:spacing w:before="120" w:after="120"/>
        <w:jc w:val="both"/>
        <w:rPr>
          <w:i/>
          <w:sz w:val="20"/>
          <w:szCs w:val="20"/>
        </w:rPr>
      </w:pPr>
    </w:p>
    <w:p w:rsidR="008B3FDA" w:rsidRPr="008B3FDA" w:rsidRDefault="008B3FDA" w:rsidP="008B3FDA">
      <w:pPr>
        <w:shd w:val="clear" w:color="auto" w:fill="FFFFFF"/>
        <w:spacing w:before="120" w:after="120"/>
        <w:jc w:val="both"/>
        <w:rPr>
          <w:rFonts w:ascii="Georgia" w:hAnsi="Georgia"/>
          <w:sz w:val="20"/>
          <w:szCs w:val="20"/>
          <w:lang w:val="en-US"/>
        </w:rPr>
      </w:pPr>
    </w:p>
    <w:p w:rsidR="00880C8A" w:rsidRPr="008B3FDA" w:rsidRDefault="00646752" w:rsidP="003E63D2">
      <w:pPr>
        <w:spacing w:after="0" w:line="240" w:lineRule="auto"/>
        <w:ind w:left="1412" w:hanging="1410"/>
        <w:jc w:val="both"/>
        <w:rPr>
          <w:rFonts w:ascii="Georgia" w:eastAsia="Times New Roman" w:hAnsi="Georgia" w:cs="Tahoma"/>
          <w:color w:val="1D2228"/>
          <w:sz w:val="20"/>
          <w:szCs w:val="20"/>
        </w:rPr>
      </w:pPr>
      <w:r w:rsidRPr="008B3FDA">
        <w:rPr>
          <w:rFonts w:ascii="Georgia" w:eastAsia="Times New Roman" w:hAnsi="Georgia" w:cs="Tahoma"/>
          <w:b/>
          <w:color w:val="FF0000"/>
          <w:sz w:val="20"/>
          <w:szCs w:val="20"/>
        </w:rPr>
        <w:t>WHO</w:t>
      </w:r>
      <w:r w:rsidRPr="008B3FDA">
        <w:rPr>
          <w:rFonts w:ascii="Georgia" w:eastAsia="Times New Roman" w:hAnsi="Georgia" w:cs="Tahoma"/>
          <w:b/>
          <w:color w:val="1D2228"/>
          <w:sz w:val="20"/>
          <w:szCs w:val="20"/>
        </w:rPr>
        <w:t xml:space="preserve"> </w:t>
      </w:r>
      <w:r w:rsidRPr="008B3FDA">
        <w:rPr>
          <w:rFonts w:ascii="Georgia" w:eastAsia="Times New Roman" w:hAnsi="Georgia" w:cs="Tahoma"/>
          <w:b/>
          <w:color w:val="1D2228"/>
          <w:sz w:val="20"/>
          <w:szCs w:val="20"/>
        </w:rPr>
        <w:tab/>
      </w:r>
      <w:r w:rsidRPr="008B3FDA">
        <w:rPr>
          <w:rFonts w:ascii="Georgia" w:eastAsia="Times New Roman" w:hAnsi="Georgia" w:cs="Tahoma"/>
          <w:color w:val="1D2228"/>
          <w:sz w:val="20"/>
          <w:szCs w:val="20"/>
        </w:rPr>
        <w:t xml:space="preserve">Raoul Bendinelli. </w:t>
      </w:r>
    </w:p>
    <w:p w:rsidR="003E63D2" w:rsidRPr="008B3FDA" w:rsidRDefault="00880C8A" w:rsidP="003E63D2">
      <w:pPr>
        <w:spacing w:after="0" w:line="240" w:lineRule="auto"/>
        <w:ind w:left="1412" w:hanging="1410"/>
        <w:jc w:val="both"/>
        <w:rPr>
          <w:rFonts w:ascii="Georgia" w:eastAsia="Times New Roman" w:hAnsi="Georgia" w:cs="Tahoma"/>
          <w:color w:val="1D2228"/>
          <w:sz w:val="20"/>
          <w:szCs w:val="20"/>
        </w:rPr>
      </w:pPr>
      <w:r w:rsidRPr="008B3FDA">
        <w:rPr>
          <w:rFonts w:ascii="Georgia" w:eastAsia="Times New Roman" w:hAnsi="Georgia" w:cs="Tahoma"/>
          <w:b/>
          <w:color w:val="FF0000"/>
          <w:sz w:val="20"/>
          <w:szCs w:val="20"/>
        </w:rPr>
        <w:t xml:space="preserve">                      </w:t>
      </w:r>
      <w:r w:rsidR="008B3FDA">
        <w:rPr>
          <w:rFonts w:ascii="Georgia" w:eastAsia="Times New Roman" w:hAnsi="Georgia" w:cs="Tahoma"/>
          <w:b/>
          <w:color w:val="FF0000"/>
          <w:sz w:val="20"/>
          <w:szCs w:val="20"/>
        </w:rPr>
        <w:t xml:space="preserve">  </w:t>
      </w:r>
      <w:r w:rsidRPr="008B3FDA">
        <w:rPr>
          <w:rFonts w:ascii="Georgia" w:eastAsia="Times New Roman" w:hAnsi="Georgia" w:cs="Tahoma"/>
          <w:b/>
          <w:color w:val="FF0000"/>
          <w:sz w:val="20"/>
          <w:szCs w:val="20"/>
        </w:rPr>
        <w:t xml:space="preserve">  </w:t>
      </w:r>
      <w:r w:rsidR="008B3FDA">
        <w:rPr>
          <w:rFonts w:ascii="Georgia" w:eastAsia="Times New Roman" w:hAnsi="Georgia" w:cs="Tahoma"/>
          <w:b/>
          <w:color w:val="FF0000"/>
          <w:sz w:val="20"/>
          <w:szCs w:val="20"/>
        </w:rPr>
        <w:t xml:space="preserve"> </w:t>
      </w:r>
      <w:r w:rsidRPr="008B3FDA">
        <w:rPr>
          <w:rFonts w:ascii="Georgia" w:eastAsia="Times New Roman" w:hAnsi="Georgia" w:cs="Tahoma"/>
          <w:b/>
          <w:color w:val="FF0000"/>
          <w:sz w:val="20"/>
          <w:szCs w:val="20"/>
        </w:rPr>
        <w:t xml:space="preserve"> </w:t>
      </w:r>
      <w:r w:rsidR="00646752" w:rsidRPr="008B3FDA">
        <w:rPr>
          <w:rFonts w:ascii="Georgia" w:eastAsia="Times New Roman" w:hAnsi="Georgia" w:cs="Tahoma"/>
          <w:color w:val="1D2228"/>
          <w:sz w:val="20"/>
          <w:szCs w:val="20"/>
        </w:rPr>
        <w:t xml:space="preserve">Presenta: Padre Ercole CERIANI. </w:t>
      </w:r>
    </w:p>
    <w:p w:rsidR="003E63D2" w:rsidRPr="008B3FDA" w:rsidRDefault="003E63D2" w:rsidP="003E63D2">
      <w:pPr>
        <w:spacing w:after="0" w:line="240" w:lineRule="auto"/>
        <w:ind w:left="1412" w:hanging="704"/>
        <w:jc w:val="both"/>
        <w:rPr>
          <w:rFonts w:ascii="Georgia" w:eastAsia="Times New Roman" w:hAnsi="Georgia" w:cs="Tahoma"/>
          <w:color w:val="1D2228"/>
          <w:sz w:val="20"/>
          <w:szCs w:val="20"/>
        </w:rPr>
      </w:pPr>
      <w:r w:rsidRPr="008B3FDA">
        <w:rPr>
          <w:rFonts w:ascii="Georgia" w:eastAsia="Times New Roman" w:hAnsi="Georgia" w:cs="Tahoma"/>
          <w:color w:val="1D2228"/>
          <w:sz w:val="20"/>
          <w:szCs w:val="20"/>
        </w:rPr>
        <w:t xml:space="preserve">           </w:t>
      </w:r>
      <w:r w:rsidR="008B3FDA">
        <w:rPr>
          <w:rFonts w:ascii="Georgia" w:eastAsia="Times New Roman" w:hAnsi="Georgia" w:cs="Tahoma"/>
          <w:color w:val="1D2228"/>
          <w:sz w:val="20"/>
          <w:szCs w:val="20"/>
        </w:rPr>
        <w:t xml:space="preserve"> </w:t>
      </w:r>
      <w:r w:rsidRPr="008B3FDA">
        <w:rPr>
          <w:rFonts w:ascii="Georgia" w:eastAsia="Times New Roman" w:hAnsi="Georgia" w:cs="Tahoma"/>
          <w:color w:val="1D2228"/>
          <w:sz w:val="20"/>
          <w:szCs w:val="20"/>
        </w:rPr>
        <w:t xml:space="preserve">  </w:t>
      </w:r>
      <w:r w:rsidR="00646752" w:rsidRPr="008B3FDA">
        <w:rPr>
          <w:rFonts w:ascii="Georgia" w:eastAsia="Times New Roman" w:hAnsi="Georgia" w:cs="Tahoma"/>
          <w:color w:val="1D2228"/>
          <w:sz w:val="20"/>
          <w:szCs w:val="20"/>
        </w:rPr>
        <w:t>Fornitore ufficiale: Casale del Giglio</w:t>
      </w:r>
      <w:r w:rsidR="00043454" w:rsidRPr="008B3FDA">
        <w:rPr>
          <w:rFonts w:ascii="Georgia" w:eastAsia="Times New Roman" w:hAnsi="Georgia" w:cs="Tahoma"/>
          <w:color w:val="1D2228"/>
          <w:sz w:val="20"/>
          <w:szCs w:val="20"/>
        </w:rPr>
        <w:t>, ITAS Assicurazioni.</w:t>
      </w:r>
      <w:r w:rsidR="00646752" w:rsidRPr="008B3FDA">
        <w:rPr>
          <w:rFonts w:ascii="Georgia" w:eastAsia="Times New Roman" w:hAnsi="Georgia" w:cs="Tahoma"/>
          <w:color w:val="1D2228"/>
          <w:sz w:val="20"/>
          <w:szCs w:val="20"/>
        </w:rPr>
        <w:t xml:space="preserve"> </w:t>
      </w:r>
    </w:p>
    <w:p w:rsidR="00646752" w:rsidRPr="008B3FDA" w:rsidRDefault="00646752" w:rsidP="003E63D2">
      <w:pPr>
        <w:spacing w:after="0" w:line="240" w:lineRule="auto"/>
        <w:ind w:left="1412"/>
        <w:jc w:val="both"/>
        <w:rPr>
          <w:rFonts w:ascii="Georgia" w:hAnsi="Georgia" w:cs="Times New Roman"/>
          <w:sz w:val="20"/>
          <w:szCs w:val="20"/>
        </w:rPr>
      </w:pPr>
      <w:r w:rsidRPr="008B3FDA">
        <w:rPr>
          <w:rFonts w:ascii="Georgia" w:eastAsia="Times New Roman" w:hAnsi="Georgia" w:cs="Tahoma"/>
          <w:color w:val="1D2228"/>
          <w:sz w:val="20"/>
          <w:szCs w:val="20"/>
        </w:rPr>
        <w:t xml:space="preserve">Ospite l’artista Marcello Vandelli, Fra Moreno Versolato </w:t>
      </w:r>
      <w:r w:rsidRPr="008B3FDA">
        <w:rPr>
          <w:rFonts w:ascii="Georgia" w:hAnsi="Georgia"/>
          <w:i/>
          <w:sz w:val="20"/>
          <w:szCs w:val="20"/>
        </w:rPr>
        <w:t>fondazione Sesta Città di rifugio</w:t>
      </w:r>
      <w:r w:rsidR="00043454" w:rsidRPr="008B3FDA">
        <w:rPr>
          <w:rFonts w:ascii="Georgia" w:hAnsi="Georgia"/>
          <w:i/>
          <w:sz w:val="20"/>
          <w:szCs w:val="20"/>
        </w:rPr>
        <w:t xml:space="preserve">, </w:t>
      </w:r>
      <w:r w:rsidR="00247BC7" w:rsidRPr="008B3FDA">
        <w:rPr>
          <w:rFonts w:ascii="Georgia" w:hAnsi="Georgia" w:cs="Times New Roman"/>
          <w:sz w:val="20"/>
          <w:szCs w:val="20"/>
        </w:rPr>
        <w:t>A.R.V.A.S. (Associazione Regionale Volontari Assistenza Sanitaria)</w:t>
      </w:r>
    </w:p>
    <w:p w:rsidR="003E63D2" w:rsidRPr="008B3FDA" w:rsidRDefault="003E63D2" w:rsidP="003E63D2">
      <w:pPr>
        <w:spacing w:after="0" w:line="240" w:lineRule="auto"/>
        <w:ind w:left="1412"/>
        <w:jc w:val="both"/>
        <w:rPr>
          <w:rFonts w:ascii="Georgia" w:eastAsia="Times New Roman" w:hAnsi="Georgia" w:cs="Tahoma"/>
          <w:b/>
          <w:color w:val="FF0000"/>
          <w:sz w:val="20"/>
          <w:szCs w:val="20"/>
        </w:rPr>
      </w:pPr>
    </w:p>
    <w:p w:rsidR="00646752" w:rsidRPr="008B3FDA" w:rsidRDefault="00646752" w:rsidP="00646752">
      <w:pPr>
        <w:ind w:left="1410" w:hanging="1410"/>
        <w:jc w:val="both"/>
        <w:rPr>
          <w:rFonts w:ascii="Georgia" w:eastAsia="Times New Roman" w:hAnsi="Georgia" w:cs="Tahoma"/>
          <w:color w:val="1D2228"/>
          <w:sz w:val="20"/>
          <w:szCs w:val="20"/>
        </w:rPr>
      </w:pPr>
      <w:r w:rsidRPr="008B3FDA">
        <w:rPr>
          <w:rFonts w:ascii="Georgia" w:eastAsia="Times New Roman" w:hAnsi="Georgia" w:cs="Tahoma"/>
          <w:b/>
          <w:color w:val="FF0000"/>
          <w:sz w:val="20"/>
          <w:szCs w:val="20"/>
        </w:rPr>
        <w:t>WHAT</w:t>
      </w:r>
      <w:r w:rsidRPr="008B3FDA">
        <w:rPr>
          <w:rFonts w:ascii="Georgia" w:eastAsia="Times New Roman" w:hAnsi="Georgia" w:cs="Tahoma"/>
          <w:b/>
          <w:color w:val="1D2228"/>
          <w:sz w:val="20"/>
          <w:szCs w:val="20"/>
        </w:rPr>
        <w:tab/>
      </w:r>
      <w:r w:rsidRPr="008B3FDA">
        <w:rPr>
          <w:rFonts w:ascii="Georgia" w:eastAsia="Times New Roman" w:hAnsi="Georgia" w:cs="Tahoma"/>
          <w:color w:val="1D2228"/>
          <w:sz w:val="20"/>
          <w:szCs w:val="20"/>
        </w:rPr>
        <w:t>Mostra personale “</w:t>
      </w:r>
      <w:r w:rsidRPr="008B3FDA">
        <w:rPr>
          <w:rFonts w:ascii="Georgia" w:eastAsia="Times New Roman" w:hAnsi="Georgia"/>
          <w:sz w:val="20"/>
          <w:szCs w:val="20"/>
        </w:rPr>
        <w:t>Al di là del blu</w:t>
      </w:r>
      <w:r w:rsidRPr="008B3FDA">
        <w:rPr>
          <w:rFonts w:ascii="Georgia" w:eastAsia="Times New Roman" w:hAnsi="Georgia" w:cs="Tahoma"/>
          <w:color w:val="1D2228"/>
          <w:sz w:val="20"/>
          <w:szCs w:val="20"/>
        </w:rPr>
        <w:t xml:space="preserve">”. </w:t>
      </w:r>
    </w:p>
    <w:p w:rsidR="00646752" w:rsidRPr="008B3FDA" w:rsidRDefault="00646752" w:rsidP="00646752">
      <w:pPr>
        <w:ind w:left="1412" w:hanging="1412"/>
        <w:rPr>
          <w:rFonts w:ascii="Georgia" w:eastAsia="Times New Roman" w:hAnsi="Georgia" w:cs="Tahoma"/>
          <w:bCs/>
          <w:color w:val="1D2228"/>
          <w:sz w:val="20"/>
          <w:szCs w:val="20"/>
        </w:rPr>
      </w:pPr>
      <w:r w:rsidRPr="008B3FDA">
        <w:rPr>
          <w:rFonts w:ascii="Georgia" w:eastAsia="Times New Roman" w:hAnsi="Georgia" w:cs="Tahoma"/>
          <w:b/>
          <w:color w:val="FF0000"/>
          <w:sz w:val="20"/>
          <w:szCs w:val="20"/>
        </w:rPr>
        <w:t>WHERE</w:t>
      </w:r>
      <w:r w:rsidRPr="008B3FDA">
        <w:rPr>
          <w:rFonts w:ascii="Georgia" w:eastAsia="Times New Roman" w:hAnsi="Georgia" w:cs="Tahoma"/>
          <w:b/>
          <w:color w:val="1D2228"/>
          <w:sz w:val="20"/>
          <w:szCs w:val="20"/>
        </w:rPr>
        <w:tab/>
      </w:r>
      <w:r w:rsidRPr="008B3FDA">
        <w:rPr>
          <w:rFonts w:ascii="Georgia" w:eastAsia="Times New Roman" w:hAnsi="Georgia" w:cs="Tahoma"/>
          <w:color w:val="1D2228"/>
          <w:sz w:val="20"/>
          <w:szCs w:val="20"/>
        </w:rPr>
        <w:t>Roma,</w:t>
      </w:r>
      <w:r w:rsidRPr="008B3FDA">
        <w:rPr>
          <w:rFonts w:ascii="Georgia" w:eastAsia="Times New Roman" w:hAnsi="Georgia" w:cs="Tahoma"/>
          <w:b/>
          <w:color w:val="1D2228"/>
          <w:sz w:val="20"/>
          <w:szCs w:val="20"/>
        </w:rPr>
        <w:t xml:space="preserve"> </w:t>
      </w:r>
      <w:r w:rsidRPr="008B3FDA">
        <w:rPr>
          <w:rFonts w:ascii="Georgia" w:eastAsia="Times New Roman" w:hAnsi="Georgia" w:cs="Tahoma"/>
          <w:bCs/>
          <w:color w:val="1D2228"/>
          <w:sz w:val="20"/>
          <w:szCs w:val="20"/>
        </w:rPr>
        <w:t>Galleria Santa Maria dei Miracoli, Via del Corso 528/Piazza del Popolo.</w:t>
      </w:r>
    </w:p>
    <w:p w:rsidR="00646752" w:rsidRPr="008B3FDA" w:rsidRDefault="00646752" w:rsidP="00646752">
      <w:pPr>
        <w:ind w:left="1410" w:hanging="1410"/>
        <w:jc w:val="both"/>
        <w:rPr>
          <w:rFonts w:ascii="Georgia" w:eastAsia="Times New Roman" w:hAnsi="Georgia" w:cs="Tahoma"/>
          <w:color w:val="1D2228"/>
          <w:sz w:val="20"/>
          <w:szCs w:val="20"/>
        </w:rPr>
      </w:pPr>
      <w:r w:rsidRPr="008B3FDA">
        <w:rPr>
          <w:rFonts w:ascii="Georgia" w:eastAsia="Times New Roman" w:hAnsi="Georgia" w:cs="Tahoma"/>
          <w:b/>
          <w:color w:val="FF0000"/>
          <w:sz w:val="20"/>
          <w:szCs w:val="20"/>
        </w:rPr>
        <w:t>WHEN</w:t>
      </w:r>
      <w:r w:rsidRPr="008B3FDA">
        <w:rPr>
          <w:rFonts w:ascii="Georgia" w:eastAsia="Times New Roman" w:hAnsi="Georgia" w:cs="Tahoma"/>
          <w:color w:val="1D2228"/>
          <w:sz w:val="20"/>
          <w:szCs w:val="20"/>
        </w:rPr>
        <w:tab/>
      </w:r>
      <w:r w:rsidRPr="008B3FDA">
        <w:rPr>
          <w:rFonts w:ascii="Georgia" w:eastAsia="Times New Roman" w:hAnsi="Georgia" w:cs="Tahoma"/>
          <w:color w:val="1D2228"/>
          <w:sz w:val="20"/>
          <w:szCs w:val="20"/>
        </w:rPr>
        <w:tab/>
        <w:t>Inaugurazione: 14 giugno 2025</w:t>
      </w:r>
      <w:r w:rsidR="008B3FDA" w:rsidRPr="008B3FDA">
        <w:rPr>
          <w:rFonts w:ascii="Georgia" w:eastAsia="Times New Roman" w:hAnsi="Georgia" w:cs="Tahoma"/>
          <w:color w:val="1D2228"/>
          <w:sz w:val="20"/>
          <w:szCs w:val="20"/>
        </w:rPr>
        <w:t xml:space="preserve">, ore 18.00. Mostra: dal 12 al </w:t>
      </w:r>
      <w:r w:rsidRPr="008B3FDA">
        <w:rPr>
          <w:rFonts w:ascii="Georgia" w:eastAsia="Times New Roman" w:hAnsi="Georgia" w:cs="Tahoma"/>
          <w:color w:val="1D2228"/>
          <w:sz w:val="20"/>
          <w:szCs w:val="20"/>
        </w:rPr>
        <w:t xml:space="preserve">22 giugno </w:t>
      </w:r>
      <w:r w:rsidR="008B3FDA">
        <w:rPr>
          <w:rFonts w:ascii="Georgia" w:eastAsia="Times New Roman" w:hAnsi="Georgia" w:cs="Tahoma"/>
          <w:color w:val="1D2228"/>
          <w:sz w:val="20"/>
          <w:szCs w:val="20"/>
        </w:rPr>
        <w:t xml:space="preserve">2025 (orari: 10.00 – 13.00 – </w:t>
      </w:r>
      <w:proofErr w:type="gramStart"/>
      <w:r w:rsidR="008B3FDA">
        <w:rPr>
          <w:rFonts w:ascii="Georgia" w:eastAsia="Times New Roman" w:hAnsi="Georgia" w:cs="Tahoma"/>
          <w:color w:val="1D2228"/>
          <w:sz w:val="20"/>
          <w:szCs w:val="20"/>
        </w:rPr>
        <w:t>15.oo</w:t>
      </w:r>
      <w:proofErr w:type="gramEnd"/>
      <w:r w:rsidR="008B3FDA">
        <w:rPr>
          <w:rFonts w:ascii="Georgia" w:eastAsia="Times New Roman" w:hAnsi="Georgia" w:cs="Tahoma"/>
          <w:color w:val="1D2228"/>
          <w:sz w:val="20"/>
          <w:szCs w:val="20"/>
        </w:rPr>
        <w:t xml:space="preserve"> - </w:t>
      </w:r>
      <w:r w:rsidRPr="008B3FDA">
        <w:rPr>
          <w:rFonts w:ascii="Georgia" w:eastAsia="Times New Roman" w:hAnsi="Georgia" w:cs="Tahoma"/>
          <w:color w:val="1D2228"/>
          <w:sz w:val="20"/>
          <w:szCs w:val="20"/>
        </w:rPr>
        <w:t>20.00)</w:t>
      </w:r>
      <w:bookmarkStart w:id="0" w:name="_GoBack"/>
      <w:bookmarkEnd w:id="0"/>
    </w:p>
    <w:p w:rsidR="00646752" w:rsidRPr="008B3FDA" w:rsidRDefault="00646752" w:rsidP="00646752">
      <w:pPr>
        <w:ind w:left="1410" w:hanging="1410"/>
        <w:jc w:val="both"/>
        <w:rPr>
          <w:rFonts w:ascii="Georgia" w:eastAsia="Arial Unicode MS" w:hAnsi="Georgia" w:cs="Times New Roman"/>
          <w:color w:val="1D2228"/>
          <w:sz w:val="20"/>
          <w:szCs w:val="20"/>
          <w:shd w:val="clear" w:color="auto" w:fill="FFFFFF"/>
        </w:rPr>
      </w:pPr>
      <w:r w:rsidRPr="008B3FDA">
        <w:rPr>
          <w:rFonts w:ascii="Georgia" w:eastAsia="Times New Roman" w:hAnsi="Georgia" w:cs="Tahoma"/>
          <w:b/>
          <w:color w:val="FF0000"/>
          <w:sz w:val="20"/>
          <w:szCs w:val="20"/>
        </w:rPr>
        <w:t>WHY</w:t>
      </w:r>
      <w:r w:rsidRPr="008B3FDA">
        <w:rPr>
          <w:rFonts w:ascii="Georgia" w:eastAsia="Times New Roman" w:hAnsi="Georgia" w:cs="Tahoma"/>
          <w:b/>
          <w:color w:val="1D2228"/>
          <w:sz w:val="20"/>
          <w:szCs w:val="20"/>
        </w:rPr>
        <w:tab/>
      </w:r>
      <w:r w:rsidRPr="008B3FDA">
        <w:rPr>
          <w:rFonts w:ascii="Georgia" w:hAnsi="Georgia"/>
          <w:color w:val="1D2228"/>
          <w:sz w:val="20"/>
          <w:szCs w:val="20"/>
          <w:shd w:val="clear" w:color="auto" w:fill="FFFFFF"/>
        </w:rPr>
        <w:t>Il colore, reale protagonista di ogni suo manufatto, con cui stabilisce un rapporto viscerale, guida v</w:t>
      </w:r>
      <w:r w:rsidR="00DE129D" w:rsidRPr="008B3FDA">
        <w:rPr>
          <w:rFonts w:ascii="Georgia" w:hAnsi="Georgia"/>
          <w:color w:val="1D2228"/>
          <w:sz w:val="20"/>
          <w:szCs w:val="20"/>
          <w:shd w:val="clear" w:color="auto" w:fill="FFFFFF"/>
        </w:rPr>
        <w:t xml:space="preserve">erso il mistero del sentimento </w:t>
      </w:r>
      <w:r w:rsidRPr="008B3FDA">
        <w:rPr>
          <w:rFonts w:ascii="Georgia" w:hAnsi="Georgia"/>
          <w:color w:val="1D2228"/>
          <w:sz w:val="20"/>
          <w:szCs w:val="20"/>
          <w:shd w:val="clear" w:color="auto" w:fill="FFFFFF"/>
        </w:rPr>
        <w:t>al di là dello spazio e del tempo, tra atmosfere di misticismo, Spiritualità e sacralità</w:t>
      </w:r>
    </w:p>
    <w:p w:rsidR="00646752" w:rsidRPr="008B3FDA" w:rsidRDefault="00646752" w:rsidP="00646752">
      <w:pPr>
        <w:ind w:left="1410" w:hanging="1410"/>
        <w:jc w:val="both"/>
        <w:rPr>
          <w:rFonts w:ascii="Georgia" w:eastAsia="Times New Roman" w:hAnsi="Georgia"/>
          <w:color w:val="1D2228"/>
          <w:sz w:val="20"/>
          <w:szCs w:val="20"/>
        </w:rPr>
      </w:pPr>
      <w:r w:rsidRPr="008B3FDA">
        <w:rPr>
          <w:rFonts w:ascii="Georgia" w:eastAsia="Times New Roman" w:hAnsi="Georgia"/>
          <w:b/>
          <w:color w:val="FF0000"/>
          <w:sz w:val="20"/>
          <w:szCs w:val="20"/>
        </w:rPr>
        <w:t>HOW</w:t>
      </w:r>
      <w:r w:rsidRPr="008B3FDA">
        <w:rPr>
          <w:rFonts w:ascii="Georgia" w:eastAsia="Times New Roman" w:hAnsi="Georgia"/>
          <w:b/>
          <w:color w:val="1D2228"/>
          <w:sz w:val="20"/>
          <w:szCs w:val="20"/>
        </w:rPr>
        <w:t xml:space="preserve"> </w:t>
      </w:r>
      <w:r w:rsidRPr="008B3FDA">
        <w:rPr>
          <w:rFonts w:ascii="Georgia" w:eastAsia="Times New Roman" w:hAnsi="Georgia"/>
          <w:b/>
          <w:color w:val="1D2228"/>
          <w:sz w:val="20"/>
          <w:szCs w:val="20"/>
        </w:rPr>
        <w:tab/>
      </w:r>
      <w:r w:rsidRPr="008B3FDA">
        <w:rPr>
          <w:rFonts w:ascii="Georgia" w:eastAsia="Times New Roman" w:hAnsi="Georgia"/>
          <w:color w:val="1D2228"/>
          <w:sz w:val="20"/>
          <w:szCs w:val="20"/>
        </w:rPr>
        <w:t xml:space="preserve">Olio </w:t>
      </w:r>
      <w:r w:rsidR="00B05E89" w:rsidRPr="008B3FDA">
        <w:rPr>
          <w:rFonts w:ascii="Georgia" w:eastAsia="Times New Roman" w:hAnsi="Georgia"/>
          <w:color w:val="1D2228"/>
          <w:sz w:val="20"/>
          <w:szCs w:val="20"/>
        </w:rPr>
        <w:t>e Acrilici su tela</w:t>
      </w:r>
      <w:r w:rsidR="00F21478" w:rsidRPr="008B3FDA">
        <w:rPr>
          <w:rFonts w:ascii="Georgia" w:eastAsia="Times New Roman" w:hAnsi="Georgia"/>
          <w:color w:val="1D2228"/>
          <w:sz w:val="20"/>
          <w:szCs w:val="20"/>
        </w:rPr>
        <w:t>.</w:t>
      </w:r>
      <w:r w:rsidRPr="008B3FDA">
        <w:rPr>
          <w:rFonts w:ascii="Georgia" w:eastAsia="Times New Roman" w:hAnsi="Georgia"/>
          <w:color w:val="1D2228"/>
          <w:sz w:val="20"/>
          <w:szCs w:val="20"/>
        </w:rPr>
        <w:t xml:space="preserve"> </w:t>
      </w:r>
    </w:p>
    <w:p w:rsidR="00C44877" w:rsidRPr="008B3FDA" w:rsidRDefault="00C44877" w:rsidP="00646752">
      <w:pPr>
        <w:spacing w:line="360" w:lineRule="auto"/>
        <w:jc w:val="both"/>
        <w:rPr>
          <w:rFonts w:ascii="Georgia" w:eastAsia="Arial Unicode MS" w:hAnsi="Georgia"/>
          <w:sz w:val="20"/>
          <w:szCs w:val="20"/>
        </w:rPr>
      </w:pPr>
    </w:p>
    <w:p w:rsidR="00C44877" w:rsidRPr="008B3FDA" w:rsidRDefault="00C44877" w:rsidP="00646752">
      <w:pPr>
        <w:spacing w:line="360" w:lineRule="auto"/>
        <w:jc w:val="both"/>
        <w:rPr>
          <w:rFonts w:ascii="Georgia" w:eastAsia="Arial Unicode MS" w:hAnsi="Georgia"/>
          <w:sz w:val="20"/>
          <w:szCs w:val="20"/>
        </w:rPr>
      </w:pPr>
    </w:p>
    <w:p w:rsidR="00646752" w:rsidRPr="008B3FDA" w:rsidRDefault="00C44877" w:rsidP="00646752">
      <w:pPr>
        <w:spacing w:line="360" w:lineRule="auto"/>
        <w:jc w:val="both"/>
        <w:rPr>
          <w:rFonts w:ascii="Georgia" w:hAnsi="Georgia"/>
          <w:sz w:val="20"/>
          <w:szCs w:val="20"/>
        </w:rPr>
      </w:pPr>
      <w:r w:rsidRPr="008B3FDA">
        <w:rPr>
          <w:rFonts w:ascii="Georgia" w:hAnsi="Georgia"/>
          <w:sz w:val="20"/>
          <w:szCs w:val="20"/>
        </w:rPr>
        <w:t xml:space="preserve"> </w:t>
      </w:r>
    </w:p>
    <w:p w:rsidR="0091121E" w:rsidRPr="00EA00E2" w:rsidRDefault="0091121E" w:rsidP="0091121E">
      <w:pPr>
        <w:rPr>
          <w:rFonts w:ascii="Times New Roman" w:hAnsi="Times New Roman"/>
          <w:sz w:val="21"/>
          <w:szCs w:val="21"/>
        </w:rPr>
      </w:pPr>
    </w:p>
    <w:p w:rsidR="0091121E" w:rsidRPr="0091121E" w:rsidRDefault="0091121E" w:rsidP="0091121E">
      <w:pPr>
        <w:rPr>
          <w:rFonts w:ascii="Times New Roman" w:hAnsi="Times New Roman"/>
        </w:rPr>
      </w:pPr>
    </w:p>
    <w:p w:rsidR="0091121E" w:rsidRDefault="00EA00E2" w:rsidP="00EA00E2">
      <w:pPr>
        <w:tabs>
          <w:tab w:val="left" w:pos="6750"/>
        </w:tabs>
        <w:rPr>
          <w:rFonts w:ascii="Times New Roman" w:hAnsi="Times New Roman"/>
        </w:rPr>
      </w:pPr>
      <w:r>
        <w:rPr>
          <w:rFonts w:ascii="Times New Roman" w:hAnsi="Times New Roman"/>
        </w:rPr>
        <w:tab/>
      </w:r>
    </w:p>
    <w:p w:rsidR="00646752" w:rsidRPr="0091121E" w:rsidRDefault="0091121E" w:rsidP="0091121E">
      <w:pPr>
        <w:tabs>
          <w:tab w:val="left" w:pos="6345"/>
        </w:tabs>
        <w:rPr>
          <w:rFonts w:ascii="Times New Roman" w:hAnsi="Times New Roman"/>
        </w:rPr>
      </w:pPr>
      <w:r>
        <w:rPr>
          <w:rFonts w:ascii="Times New Roman" w:hAnsi="Times New Roman"/>
        </w:rPr>
        <w:tab/>
      </w:r>
    </w:p>
    <w:sectPr w:rsidR="00646752" w:rsidRPr="0091121E" w:rsidSect="002707E0">
      <w:pgSz w:w="11906" w:h="16838"/>
      <w:pgMar w:top="0" w:right="70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52"/>
    <w:rsid w:val="00043454"/>
    <w:rsid w:val="000931E7"/>
    <w:rsid w:val="001273C0"/>
    <w:rsid w:val="001B6772"/>
    <w:rsid w:val="00211539"/>
    <w:rsid w:val="0024756E"/>
    <w:rsid w:val="00247BC7"/>
    <w:rsid w:val="002707E0"/>
    <w:rsid w:val="002D2906"/>
    <w:rsid w:val="00301F3B"/>
    <w:rsid w:val="003B40ED"/>
    <w:rsid w:val="003E63D2"/>
    <w:rsid w:val="004A3DDA"/>
    <w:rsid w:val="005802D5"/>
    <w:rsid w:val="00646752"/>
    <w:rsid w:val="007871CC"/>
    <w:rsid w:val="008629A0"/>
    <w:rsid w:val="00880C8A"/>
    <w:rsid w:val="008B3FDA"/>
    <w:rsid w:val="008D3C48"/>
    <w:rsid w:val="0091121E"/>
    <w:rsid w:val="00911FE4"/>
    <w:rsid w:val="00A10853"/>
    <w:rsid w:val="00A72634"/>
    <w:rsid w:val="00AB3BC2"/>
    <w:rsid w:val="00B05E89"/>
    <w:rsid w:val="00B2112F"/>
    <w:rsid w:val="00BC2FDC"/>
    <w:rsid w:val="00C1752C"/>
    <w:rsid w:val="00C44877"/>
    <w:rsid w:val="00DE129D"/>
    <w:rsid w:val="00EA00E2"/>
    <w:rsid w:val="00F21478"/>
    <w:rsid w:val="00FD6D95"/>
    <w:rsid w:val="00FE08B6"/>
    <w:rsid w:val="00FF0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97E1"/>
  <w15:chartTrackingRefBased/>
  <w15:docId w15:val="{8C0D3321-4E2A-4C03-9943-946B883B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uiPriority w:val="9"/>
    <w:semiHidden/>
    <w:unhideWhenUsed/>
    <w:qFormat/>
    <w:rsid w:val="00646752"/>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646752"/>
    <w:rPr>
      <w:rFonts w:asciiTheme="majorHAnsi" w:eastAsiaTheme="majorEastAsia" w:hAnsiTheme="majorHAnsi" w:cstheme="majorBidi"/>
      <w:i/>
      <w:iCs/>
      <w:color w:val="1F4D78" w:themeColor="accent1" w:themeShade="7F"/>
    </w:rPr>
  </w:style>
  <w:style w:type="paragraph" w:styleId="Nessunaspaziatura">
    <w:name w:val="No Spacing"/>
    <w:uiPriority w:val="1"/>
    <w:qFormat/>
    <w:rsid w:val="0091121E"/>
    <w:pPr>
      <w:spacing w:after="0" w:line="240" w:lineRule="auto"/>
    </w:pPr>
  </w:style>
  <w:style w:type="character" w:customStyle="1" w:styleId="uv3um">
    <w:name w:val="uv3um"/>
    <w:basedOn w:val="Carpredefinitoparagrafo"/>
    <w:rsid w:val="00EA0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2369">
      <w:bodyDiv w:val="1"/>
      <w:marLeft w:val="0"/>
      <w:marRight w:val="0"/>
      <w:marTop w:val="0"/>
      <w:marBottom w:val="0"/>
      <w:divBdr>
        <w:top w:val="none" w:sz="0" w:space="0" w:color="auto"/>
        <w:left w:val="none" w:sz="0" w:space="0" w:color="auto"/>
        <w:bottom w:val="none" w:sz="0" w:space="0" w:color="auto"/>
        <w:right w:val="none" w:sz="0" w:space="0" w:color="auto"/>
      </w:divBdr>
    </w:div>
    <w:div w:id="20924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2</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Bendinelli, Lgt. Raoul - PERSOMIL</dc:creator>
  <cp:keywords/>
  <dc:description/>
  <cp:lastModifiedBy>HP</cp:lastModifiedBy>
  <cp:revision>16</cp:revision>
  <dcterms:created xsi:type="dcterms:W3CDTF">2025-05-12T06:24:00Z</dcterms:created>
  <dcterms:modified xsi:type="dcterms:W3CDTF">2025-06-03T11:35:00Z</dcterms:modified>
</cp:coreProperties>
</file>