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E7E9" w14:textId="077866A5" w:rsidR="00FB289B" w:rsidRPr="00624A12" w:rsidRDefault="00B163F9" w:rsidP="00F900B7">
      <w:pPr>
        <w:rPr>
          <w:rFonts w:ascii="Century Gothic" w:hAnsi="Century Gothic"/>
          <w:b/>
          <w:bCs/>
        </w:rPr>
      </w:pPr>
      <w:r>
        <w:rPr>
          <w:rFonts w:ascii="Century Gothic" w:hAnsi="Century Gothic"/>
          <w:noProof/>
        </w:rPr>
        <w:drawing>
          <wp:inline distT="0" distB="0" distL="0" distR="0" wp14:anchorId="347689F3" wp14:editId="5FA1AE01">
            <wp:extent cx="1676400" cy="623736"/>
            <wp:effectExtent l="0" t="0" r="0" b="5080"/>
            <wp:docPr id="19894759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75957" name="Immagine 19894759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0011" cy="628800"/>
                    </a:xfrm>
                    <a:prstGeom prst="rect">
                      <a:avLst/>
                    </a:prstGeom>
                  </pic:spPr>
                </pic:pic>
              </a:graphicData>
            </a:graphic>
          </wp:inline>
        </w:drawing>
      </w:r>
    </w:p>
    <w:p w14:paraId="46ED3F54" w14:textId="153EE393" w:rsidR="00624A12" w:rsidRPr="00624A12" w:rsidRDefault="00624A12" w:rsidP="00F900B7">
      <w:pPr>
        <w:rPr>
          <w:rFonts w:ascii="Century Gothic" w:hAnsi="Century Gothic"/>
          <w:b/>
          <w:bCs/>
          <w:lang w:val="en-US"/>
        </w:rPr>
      </w:pPr>
      <w:r w:rsidRPr="00624A12">
        <w:rPr>
          <w:rFonts w:ascii="Century Gothic" w:hAnsi="Century Gothic"/>
          <w:b/>
          <w:bCs/>
          <w:lang w:val="en-US"/>
        </w:rPr>
        <w:t>Bernd Caspar DIETRICH: “Dancing with send”</w:t>
      </w:r>
      <w:r>
        <w:rPr>
          <w:rFonts w:ascii="Century Gothic" w:hAnsi="Century Gothic"/>
          <w:b/>
          <w:bCs/>
          <w:lang w:val="en-US"/>
        </w:rPr>
        <w:t xml:space="preserve"> / 30.03 – 11.04 2026</w:t>
      </w:r>
    </w:p>
    <w:p w14:paraId="32FBD398" w14:textId="544A7166" w:rsidR="00E210B4" w:rsidRPr="00FB289B" w:rsidRDefault="00F900B7" w:rsidP="00F900B7">
      <w:pPr>
        <w:rPr>
          <w:rFonts w:ascii="Century Gothic" w:hAnsi="Century Gothic"/>
        </w:rPr>
      </w:pPr>
      <w:r w:rsidRPr="00FB289B">
        <w:rPr>
          <w:rFonts w:ascii="Century Gothic" w:hAnsi="Century Gothic"/>
        </w:rPr>
        <w:t>Bernd Caspar Dietrich è un artista</w:t>
      </w:r>
      <w:r w:rsidRPr="00FB289B">
        <w:rPr>
          <w:rFonts w:ascii="Century Gothic" w:hAnsi="Century Gothic"/>
        </w:rPr>
        <w:t xml:space="preserve"> ben conosciuto </w:t>
      </w:r>
      <w:r w:rsidRPr="00FB289B">
        <w:rPr>
          <w:rFonts w:ascii="Century Gothic" w:hAnsi="Century Gothic"/>
        </w:rPr>
        <w:t>in Germania</w:t>
      </w:r>
      <w:r w:rsidRPr="00FB289B">
        <w:rPr>
          <w:rFonts w:ascii="Century Gothic" w:hAnsi="Century Gothic"/>
        </w:rPr>
        <w:t>, dove ha operato nel corso di più di</w:t>
      </w:r>
      <w:r w:rsidRPr="00FB289B">
        <w:rPr>
          <w:rFonts w:ascii="Century Gothic" w:hAnsi="Century Gothic"/>
        </w:rPr>
        <w:t xml:space="preserve"> 40 anni</w:t>
      </w:r>
      <w:r w:rsidRPr="00FB289B">
        <w:rPr>
          <w:rFonts w:ascii="Century Gothic" w:hAnsi="Century Gothic"/>
        </w:rPr>
        <w:t>. Artista p</w:t>
      </w:r>
      <w:r w:rsidRPr="00FB289B">
        <w:rPr>
          <w:rFonts w:ascii="Century Gothic" w:hAnsi="Century Gothic"/>
        </w:rPr>
        <w:t>rofession</w:t>
      </w:r>
      <w:r w:rsidRPr="00FB289B">
        <w:rPr>
          <w:rFonts w:ascii="Century Gothic" w:hAnsi="Century Gothic"/>
        </w:rPr>
        <w:t>ista è c</w:t>
      </w:r>
      <w:r w:rsidRPr="00FB289B">
        <w:rPr>
          <w:rFonts w:ascii="Century Gothic" w:hAnsi="Century Gothic"/>
        </w:rPr>
        <w:t>onosciuto</w:t>
      </w:r>
      <w:r w:rsidRPr="00FB289B">
        <w:rPr>
          <w:rFonts w:ascii="Century Gothic" w:hAnsi="Century Gothic"/>
        </w:rPr>
        <w:t xml:space="preserve"> principalmente </w:t>
      </w:r>
      <w:r w:rsidRPr="00FB289B">
        <w:rPr>
          <w:rFonts w:ascii="Century Gothic" w:hAnsi="Century Gothic"/>
        </w:rPr>
        <w:t>per le opere astratte, incentrate sul colore</w:t>
      </w:r>
      <w:r w:rsidRPr="00FB289B">
        <w:rPr>
          <w:rFonts w:ascii="Century Gothic" w:hAnsi="Century Gothic"/>
        </w:rPr>
        <w:t>,</w:t>
      </w:r>
      <w:r w:rsidRPr="00FB289B">
        <w:rPr>
          <w:rFonts w:ascii="Century Gothic" w:hAnsi="Century Gothic"/>
        </w:rPr>
        <w:t xml:space="preserve"> e per l’innovativa ricerca dei materiali che ha costantemente </w:t>
      </w:r>
      <w:r w:rsidRPr="00FB289B">
        <w:rPr>
          <w:rFonts w:ascii="Century Gothic" w:hAnsi="Century Gothic"/>
        </w:rPr>
        <w:t>perseguito.</w:t>
      </w:r>
      <w:r w:rsidR="00681FB0" w:rsidRPr="00FB289B">
        <w:rPr>
          <w:rFonts w:ascii="Century Gothic" w:hAnsi="Century Gothic"/>
        </w:rPr>
        <w:br/>
        <w:t>Sue opere sono state battuta anche da Christie’s, confermando il respiro internazionale della sua ricerca.</w:t>
      </w:r>
      <w:r w:rsidR="00E210B4" w:rsidRPr="00FB289B">
        <w:rPr>
          <w:rFonts w:ascii="Century Gothic" w:hAnsi="Century Gothic"/>
        </w:rPr>
        <w:br/>
        <w:t>Quale materiale principale nella sua pratica artisti la sabbia. Nei lavori di grande dimensione, così come in quelli di piccola, Dietrich gestisce questo elemento con grande perizia e sensibilità, conferendo alle superfici dei suoi lavori un’estetica affascinante ed unica.</w:t>
      </w:r>
      <w:r w:rsidR="00E210B4" w:rsidRPr="00FB289B">
        <w:rPr>
          <w:rFonts w:ascii="Century Gothic" w:hAnsi="Century Gothic"/>
        </w:rPr>
        <w:br/>
      </w:r>
    </w:p>
    <w:p w14:paraId="55061EF2" w14:textId="2A7DD83F" w:rsidR="00A51FC6" w:rsidRDefault="00E210B4" w:rsidP="00F900B7">
      <w:pPr>
        <w:rPr>
          <w:rFonts w:ascii="Century Gothic" w:hAnsi="Century Gothic"/>
        </w:rPr>
      </w:pPr>
      <w:r w:rsidRPr="00FB289B">
        <w:rPr>
          <w:rFonts w:ascii="Century Gothic" w:hAnsi="Century Gothic"/>
        </w:rPr>
        <w:t>Noto anche per installazioni su larga scala in vetro e specchio</w:t>
      </w:r>
      <w:r w:rsidR="00A51FC6" w:rsidRPr="00FB289B">
        <w:rPr>
          <w:rFonts w:ascii="Century Gothic" w:hAnsi="Century Gothic"/>
        </w:rPr>
        <w:t>, la sua opera “EnergieSammler” del 2015 e collocata all’artpark Hoher Berg esemplifica questa sua scelta. La struttura in vetro assorbe la luce del sole durante il giorno ed inizia a brillare al tramonto, continuando ad emettere luce nella notte grazie all’energia solare. Il suo lavoro con la luce, il riflesso e le caratteristiche uniche del vetro richiamano il confronto con i primi artisti del gruppo Zero, enfatizzando distorsione percettiva e fenomeni fisici.</w:t>
      </w:r>
    </w:p>
    <w:p w14:paraId="59734DD2" w14:textId="313F2CAD" w:rsidR="00FB289B" w:rsidRDefault="00B163F9" w:rsidP="00F900B7">
      <w:pPr>
        <w:rPr>
          <w:rFonts w:ascii="Century Gothic" w:hAnsi="Century Gothic"/>
        </w:rPr>
      </w:pPr>
      <w:r>
        <w:rPr>
          <w:rFonts w:ascii="Century Gothic" w:hAnsi="Century Gothic"/>
        </w:rPr>
        <w:t>Per andare a tempi più recenti nel 2021 l’autore ha presentato la serie “BetonGold” che giustappone il cemento grezzo all’oro raffinato, avviando un dibattito sulla responsabilità sociale in materia di alloggi, urbanizzazione e scarsità di risorse.</w:t>
      </w:r>
    </w:p>
    <w:p w14:paraId="00C47327" w14:textId="60DE1E57" w:rsidR="00A51FC6" w:rsidRDefault="00FB289B" w:rsidP="00F900B7">
      <w:r>
        <w:rPr>
          <w:rFonts w:ascii="Century Gothic" w:hAnsi="Century Gothic"/>
        </w:rPr>
        <w:t>Protagonista di esposizioni in ambito internazionale, tra le più recenti, Fundament III – Art Park, Schembeck (Germania), Swiss Art Expo, Zurigo (Svizzera), Galeria Andkova, Dubai (UAE), Jaeschke Gallery, Braunschweig (Germania), Bernd Caspar Dietrich presenta presso iKonicaArt Gallery una selezione di opere che vi invitiamo a scoprire dal 30 Marzo all’11 di Aprile.</w:t>
      </w:r>
    </w:p>
    <w:p w14:paraId="51E05A19" w14:textId="20A981F7" w:rsidR="00824F75" w:rsidRPr="005F430D" w:rsidRDefault="00624A12" w:rsidP="00F900B7">
      <w:pPr>
        <w:rPr>
          <w:sz w:val="22"/>
          <w:szCs w:val="22"/>
        </w:rPr>
      </w:pPr>
      <w:r w:rsidRPr="005F430D">
        <w:rPr>
          <w:b/>
          <w:bCs/>
          <w:sz w:val="22"/>
          <w:szCs w:val="22"/>
        </w:rPr>
        <w:t>iKonica Art Gallery</w:t>
      </w:r>
      <w:r w:rsidRPr="005F430D">
        <w:rPr>
          <w:b/>
          <w:bCs/>
          <w:sz w:val="22"/>
          <w:szCs w:val="22"/>
        </w:rPr>
        <w:br/>
      </w:r>
      <w:r w:rsidRPr="005F430D">
        <w:rPr>
          <w:sz w:val="22"/>
          <w:szCs w:val="22"/>
        </w:rPr>
        <w:t>30 Marzo – 11 Aprile 2026</w:t>
      </w:r>
      <w:r w:rsidR="00824F75" w:rsidRPr="005F430D">
        <w:rPr>
          <w:sz w:val="22"/>
          <w:szCs w:val="22"/>
        </w:rPr>
        <w:br/>
        <w:t xml:space="preserve">Opening martedì 31.03 dalle h. 18.30 </w:t>
      </w:r>
      <w:r w:rsidR="00481409" w:rsidRPr="005F430D">
        <w:rPr>
          <w:sz w:val="22"/>
          <w:szCs w:val="22"/>
        </w:rPr>
        <w:t xml:space="preserve">con la </w:t>
      </w:r>
      <w:r w:rsidR="00824F75" w:rsidRPr="005F430D">
        <w:rPr>
          <w:sz w:val="22"/>
          <w:szCs w:val="22"/>
        </w:rPr>
        <w:t>presenza dell’artista</w:t>
      </w:r>
      <w:r w:rsidR="00824F75" w:rsidRPr="005F430D">
        <w:rPr>
          <w:sz w:val="22"/>
          <w:szCs w:val="22"/>
        </w:rPr>
        <w:br/>
        <w:t xml:space="preserve">Finissage  venerdì 10 dalle h. 18.30 </w:t>
      </w:r>
      <w:r w:rsidR="00481409" w:rsidRPr="005F430D">
        <w:rPr>
          <w:sz w:val="22"/>
          <w:szCs w:val="22"/>
        </w:rPr>
        <w:t>con la presenza dell’artista</w:t>
      </w:r>
      <w:r w:rsidR="00481409" w:rsidRPr="005F430D">
        <w:rPr>
          <w:sz w:val="22"/>
          <w:szCs w:val="22"/>
        </w:rPr>
        <w:br/>
        <w:t>Via N. A. Porpora, 16/a Milano – MM1</w:t>
      </w:r>
      <w:r w:rsidR="005F430D">
        <w:rPr>
          <w:sz w:val="22"/>
          <w:szCs w:val="22"/>
        </w:rPr>
        <w:br/>
        <w:t>Giorni ed orari mostra: Lun.  – Sab. h. 16.30 – 19.30</w:t>
      </w:r>
      <w:r w:rsidR="005F430D" w:rsidRPr="005F430D">
        <w:rPr>
          <w:sz w:val="22"/>
          <w:szCs w:val="22"/>
        </w:rPr>
        <w:br/>
      </w:r>
      <w:hyperlink r:id="rId5" w:history="1">
        <w:r w:rsidR="005F430D" w:rsidRPr="005F430D">
          <w:rPr>
            <w:rStyle w:val="Collegamentoipertestuale"/>
            <w:color w:val="auto"/>
            <w:sz w:val="22"/>
            <w:szCs w:val="22"/>
            <w:u w:val="none"/>
          </w:rPr>
          <w:t>www.iKonica.eu</w:t>
        </w:r>
      </w:hyperlink>
      <w:r w:rsidR="005F430D" w:rsidRPr="005F430D">
        <w:rPr>
          <w:sz w:val="22"/>
          <w:szCs w:val="22"/>
        </w:rPr>
        <w:t xml:space="preserve"> – IG iKonica_artgallery – info@iKonica.eu</w:t>
      </w:r>
    </w:p>
    <w:sectPr w:rsidR="00824F75" w:rsidRPr="005F43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B7"/>
    <w:rsid w:val="002D6870"/>
    <w:rsid w:val="00481409"/>
    <w:rsid w:val="005F430D"/>
    <w:rsid w:val="00620354"/>
    <w:rsid w:val="00624A12"/>
    <w:rsid w:val="00664F2F"/>
    <w:rsid w:val="00681FB0"/>
    <w:rsid w:val="00824F75"/>
    <w:rsid w:val="00932464"/>
    <w:rsid w:val="00A51FC6"/>
    <w:rsid w:val="00B163F9"/>
    <w:rsid w:val="00E210B4"/>
    <w:rsid w:val="00F900B7"/>
    <w:rsid w:val="00FB2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13F4"/>
  <w15:chartTrackingRefBased/>
  <w15:docId w15:val="{5756834E-6832-426B-A709-73F73244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00B7"/>
  </w:style>
  <w:style w:type="paragraph" w:styleId="Titolo1">
    <w:name w:val="heading 1"/>
    <w:basedOn w:val="Normale"/>
    <w:next w:val="Normale"/>
    <w:link w:val="Titolo1Carattere"/>
    <w:uiPriority w:val="9"/>
    <w:qFormat/>
    <w:rsid w:val="00F90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0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00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00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00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00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00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00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00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00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00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00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00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00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00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00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00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00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0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00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00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00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00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00B7"/>
    <w:rPr>
      <w:i/>
      <w:iCs/>
      <w:color w:val="404040" w:themeColor="text1" w:themeTint="BF"/>
    </w:rPr>
  </w:style>
  <w:style w:type="paragraph" w:styleId="Paragrafoelenco">
    <w:name w:val="List Paragraph"/>
    <w:basedOn w:val="Normale"/>
    <w:uiPriority w:val="34"/>
    <w:qFormat/>
    <w:rsid w:val="00F900B7"/>
    <w:pPr>
      <w:ind w:left="720"/>
      <w:contextualSpacing/>
    </w:pPr>
  </w:style>
  <w:style w:type="character" w:styleId="Enfasiintensa">
    <w:name w:val="Intense Emphasis"/>
    <w:basedOn w:val="Carpredefinitoparagrafo"/>
    <w:uiPriority w:val="21"/>
    <w:qFormat/>
    <w:rsid w:val="00F900B7"/>
    <w:rPr>
      <w:i/>
      <w:iCs/>
      <w:color w:val="0F4761" w:themeColor="accent1" w:themeShade="BF"/>
    </w:rPr>
  </w:style>
  <w:style w:type="paragraph" w:styleId="Citazioneintensa">
    <w:name w:val="Intense Quote"/>
    <w:basedOn w:val="Normale"/>
    <w:next w:val="Normale"/>
    <w:link w:val="CitazioneintensaCarattere"/>
    <w:uiPriority w:val="30"/>
    <w:qFormat/>
    <w:rsid w:val="00F90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00B7"/>
    <w:rPr>
      <w:i/>
      <w:iCs/>
      <w:color w:val="0F4761" w:themeColor="accent1" w:themeShade="BF"/>
    </w:rPr>
  </w:style>
  <w:style w:type="character" w:styleId="Riferimentointenso">
    <w:name w:val="Intense Reference"/>
    <w:basedOn w:val="Carpredefinitoparagrafo"/>
    <w:uiPriority w:val="32"/>
    <w:qFormat/>
    <w:rsid w:val="00F900B7"/>
    <w:rPr>
      <w:b/>
      <w:bCs/>
      <w:smallCaps/>
      <w:color w:val="0F4761" w:themeColor="accent1" w:themeShade="BF"/>
      <w:spacing w:val="5"/>
    </w:rPr>
  </w:style>
  <w:style w:type="character" w:styleId="Collegamentoipertestuale">
    <w:name w:val="Hyperlink"/>
    <w:basedOn w:val="Carpredefinitoparagrafo"/>
    <w:uiPriority w:val="99"/>
    <w:unhideWhenUsed/>
    <w:rsid w:val="005F430D"/>
    <w:rPr>
      <w:color w:val="467886" w:themeColor="hyperlink"/>
      <w:u w:val="single"/>
    </w:rPr>
  </w:style>
  <w:style w:type="character" w:styleId="Menzionenonrisolta">
    <w:name w:val="Unresolved Mention"/>
    <w:basedOn w:val="Carpredefinitoparagrafo"/>
    <w:uiPriority w:val="99"/>
    <w:semiHidden/>
    <w:unhideWhenUsed/>
    <w:rsid w:val="005F4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Konica.e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1916</Characters>
  <Application>Microsoft Office Word</Application>
  <DocSecurity>0</DocSecurity>
  <Lines>29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Colombo</dc:creator>
  <cp:keywords/>
  <dc:description/>
  <cp:lastModifiedBy>Andrea Colombo</cp:lastModifiedBy>
  <cp:revision>6</cp:revision>
  <dcterms:created xsi:type="dcterms:W3CDTF">2026-03-25T18:10:00Z</dcterms:created>
  <dcterms:modified xsi:type="dcterms:W3CDTF">2026-03-25T18:18:00Z</dcterms:modified>
</cp:coreProperties>
</file>