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rFonts w:ascii="Gotham Book" w:hAnsi="Gotham Book"/>
        </w:rPr>
      </w:pPr>
    </w:p>
    <w:p>
      <w:pPr>
        <w:pStyle w:val="Corpo A"/>
        <w:rPr>
          <w:rFonts w:ascii="Gotham Book" w:hAnsi="Gotham Book"/>
        </w:rPr>
      </w:pPr>
    </w:p>
    <w:p>
      <w:pPr>
        <w:pStyle w:val="Corpo A"/>
        <w:rPr>
          <w:rFonts w:ascii="Gotham Book" w:hAnsi="Gotham Book"/>
        </w:rPr>
      </w:pPr>
    </w:p>
    <w:p>
      <w:pPr>
        <w:pStyle w:val="Corpo A"/>
        <w:rPr>
          <w:rFonts w:ascii="Gotham Book" w:hAnsi="Gotham Book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34"/>
          <w:szCs w:val="34"/>
        </w:rPr>
      </w:pPr>
      <w:r>
        <w:rPr>
          <w:rFonts w:ascii="Gotham Book" w:hAnsi="Gotham Book"/>
          <w:kern w:val="1"/>
          <w:sz w:val="32"/>
          <w:szCs w:val="32"/>
          <w:rtl w:val="0"/>
          <w:lang w:val="it-IT"/>
        </w:rPr>
        <w:t>B</w:t>
      </w:r>
      <w:r>
        <w:rPr>
          <w:rFonts w:ascii="Gotham Book" w:hAnsi="Gotham Book" w:hint="default"/>
          <w:kern w:val="1"/>
          <w:sz w:val="32"/>
          <w:szCs w:val="32"/>
          <w:rtl w:val="0"/>
          <w:lang w:val="it-IT"/>
        </w:rPr>
        <w:t>É</w:t>
      </w:r>
      <w:r>
        <w:rPr>
          <w:rFonts w:ascii="Gotham Book" w:hAnsi="Gotham Book"/>
          <w:kern w:val="1"/>
          <w:sz w:val="32"/>
          <w:szCs w:val="32"/>
          <w:rtl w:val="0"/>
          <w:lang w:val="it-IT"/>
        </w:rPr>
        <w:t>N</w:t>
      </w:r>
      <w:r>
        <w:rPr>
          <w:rFonts w:ascii="Gotham Book" w:hAnsi="Gotham Book" w:hint="default"/>
          <w:kern w:val="1"/>
          <w:sz w:val="32"/>
          <w:szCs w:val="32"/>
          <w:rtl w:val="0"/>
          <w:lang w:val="it-IT"/>
        </w:rPr>
        <w:t>É</w:t>
      </w:r>
      <w:r>
        <w:rPr>
          <w:rFonts w:ascii="Gotham Book" w:hAnsi="Gotham Book"/>
          <w:kern w:val="1"/>
          <w:sz w:val="32"/>
          <w:szCs w:val="32"/>
          <w:rtl w:val="0"/>
          <w:lang w:val="it-IT"/>
        </w:rPr>
        <w:t>DICTE PEYRAT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38"/>
          <w:szCs w:val="38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i w:val="1"/>
          <w:iCs w:val="1"/>
          <w:kern w:val="1"/>
          <w:sz w:val="24"/>
          <w:szCs w:val="24"/>
        </w:rPr>
      </w:pPr>
      <w:r>
        <w:rPr>
          <w:rFonts w:ascii="Gotham Book" w:hAnsi="Gotham Book"/>
          <w:i w:val="1"/>
          <w:iCs w:val="1"/>
          <w:kern w:val="1"/>
          <w:sz w:val="24"/>
          <w:szCs w:val="24"/>
          <w:rtl w:val="0"/>
          <w:lang w:val="it-IT"/>
        </w:rPr>
        <w:t>Ecco, faccio una cosa nuova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4"/>
          <w:szCs w:val="24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8 marzo - 6 maggio 2023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 xml:space="preserve"> 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  <w:r>
        <w:rPr>
          <w:rFonts w:ascii="Gotham Book" w:hAnsi="Gotham Book"/>
          <w:kern w:val="1"/>
          <w:sz w:val="20"/>
          <w:szCs w:val="20"/>
          <w:rtl w:val="0"/>
          <w:lang w:val="it-IT"/>
        </w:rPr>
        <w:t xml:space="preserve">Inaugurazione 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mercoled</w:t>
      </w:r>
      <w:r>
        <w:rPr>
          <w:rFonts w:ascii="Gotham Book" w:hAnsi="Gotham Book" w:hint="default"/>
          <w:kern w:val="1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8 marzo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 xml:space="preserve"> dalle ore 18 alle 21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Sar</w:t>
      </w:r>
      <w:r>
        <w:rPr>
          <w:rFonts w:ascii="Gotham Book" w:hAnsi="Gotham Book" w:hint="default"/>
          <w:kern w:val="1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presente l</w:t>
      </w:r>
      <w:r>
        <w:rPr>
          <w:rFonts w:ascii="Gotham Book" w:hAnsi="Gotham Book" w:hint="default"/>
          <w:kern w:val="1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artista.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RIBOT gallery 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Via Enrico N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ö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e 23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– </w:t>
      </w:r>
      <w:r>
        <w:rPr>
          <w:rFonts w:ascii="Gotham Book" w:hAnsi="Gotham Book"/>
          <w:sz w:val="20"/>
          <w:szCs w:val="20"/>
          <w:rtl w:val="0"/>
          <w:lang w:val="it-IT"/>
        </w:rPr>
        <w:t>Milano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orario: da marted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sz w:val="20"/>
          <w:szCs w:val="20"/>
          <w:rtl w:val="0"/>
          <w:lang w:val="it-IT"/>
        </w:rPr>
        <w:t>a venerd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sz w:val="20"/>
          <w:szCs w:val="20"/>
          <w:rtl w:val="0"/>
          <w:lang w:val="it-IT"/>
        </w:rPr>
        <w:t>/ dalle ore 15 alle 19.30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sabato dalle 11.30 alle 18.30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anche su appuntamento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2"/>
          <w:szCs w:val="22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RIBOT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lieta di presentare 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>Ecco,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>faccio una cosa nuova</w:t>
      </w:r>
      <w:r>
        <w:rPr>
          <w:rFonts w:ascii="Gotham Book" w:hAnsi="Gotham Book"/>
          <w:sz w:val="20"/>
          <w:szCs w:val="20"/>
          <w:rtl w:val="0"/>
          <w:lang w:val="it-IT"/>
        </w:rPr>
        <w:t>, prima personale in galleria dell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artista </w:t>
      </w:r>
      <w:r>
        <w:rPr>
          <w:rFonts w:ascii="Gotham Book" w:hAnsi="Gotham Book"/>
          <w:sz w:val="20"/>
          <w:szCs w:val="20"/>
          <w:rtl w:val="0"/>
          <w:lang w:val="pt-PT"/>
        </w:rPr>
        <w:t>B</w:t>
      </w:r>
      <w:r>
        <w:rPr>
          <w:rFonts w:ascii="Gotham Book" w:hAnsi="Gotham Book" w:hint="default"/>
          <w:sz w:val="20"/>
          <w:szCs w:val="20"/>
          <w:rtl w:val="0"/>
          <w:lang w:val="pt-PT"/>
        </w:rPr>
        <w:t>é</w:t>
      </w:r>
      <w:r>
        <w:rPr>
          <w:rFonts w:ascii="Gotham Book" w:hAnsi="Gotham Book"/>
          <w:sz w:val="20"/>
          <w:szCs w:val="20"/>
          <w:rtl w:val="0"/>
          <w:lang w:val="pt-PT"/>
        </w:rPr>
        <w:t>n</w:t>
      </w:r>
      <w:r>
        <w:rPr>
          <w:rFonts w:ascii="Gotham Book" w:hAnsi="Gotham Book" w:hint="default"/>
          <w:sz w:val="20"/>
          <w:szCs w:val="20"/>
          <w:rtl w:val="0"/>
          <w:lang w:val="pt-PT"/>
        </w:rPr>
        <w:t>é</w:t>
      </w:r>
      <w:r>
        <w:rPr>
          <w:rFonts w:ascii="Gotham Book" w:hAnsi="Gotham Book"/>
          <w:sz w:val="20"/>
          <w:szCs w:val="20"/>
          <w:rtl w:val="0"/>
          <w:lang w:val="pt-PT"/>
        </w:rPr>
        <w:t>dicte Peyrat (Parigi, 1967, vive e lavora a</w:t>
      </w:r>
      <w:r>
        <w:rPr>
          <w:rFonts w:ascii="Gotham Book" w:hAnsi="Gotham Book"/>
          <w:sz w:val="20"/>
          <w:szCs w:val="20"/>
          <w:rtl w:val="0"/>
          <w:lang w:val="pt-PT"/>
        </w:rPr>
        <w:t xml:space="preserve"> Burgondy</w:t>
      </w:r>
      <w:r>
        <w:rPr>
          <w:rFonts w:ascii="Gotham Book" w:hAnsi="Gotham Book"/>
          <w:sz w:val="20"/>
          <w:szCs w:val="20"/>
          <w:rtl w:val="0"/>
          <w:lang w:val="pt-PT"/>
        </w:rPr>
        <w:t>, FR e Karlsruhe, DE).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  <w:lang w:val="pt-PT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Un versetto biblico tratto dal 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>Libro del profeta Isaia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, qui ripreso non senza una velata ironia,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Gotham Book" w:hAnsi="Gotham Book"/>
          <w:sz w:val="20"/>
          <w:szCs w:val="20"/>
          <w:rtl w:val="0"/>
          <w:lang w:val="it-IT"/>
        </w:rPr>
        <w:t>usato come titolo del nuovo progetto espositivo della pittrice, che attraverso le sue opere si interroga sul valore della memoria e sul concetto di novit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connesso a una pratica antica come quella del dipingere. 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Peyrat trasforma 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intera galleria in un vero proprio 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>environment</w:t>
      </w:r>
      <w:r>
        <w:rPr>
          <w:rFonts w:ascii="Gotham Book" w:hAnsi="Gotham Book"/>
          <w:sz w:val="20"/>
          <w:szCs w:val="20"/>
          <w:rtl w:val="0"/>
          <w:lang w:val="it-IT"/>
        </w:rPr>
        <w:t>,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Gotham Book" w:hAnsi="Gotham Book"/>
          <w:sz w:val="20"/>
          <w:szCs w:val="20"/>
          <w:rtl w:val="0"/>
          <w:lang w:val="it-IT"/>
        </w:rPr>
        <w:t>intervenendo direttamente sui muri che divengono supporto dei wall paintings eseguiti ad acquerello. Questi sono al contempo opera e sfondo, poich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é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al di sopra vengono successivamente allestiti una serie di lavori ad </w:t>
      </w:r>
      <w:r>
        <w:rPr>
          <w:rFonts w:ascii="Gotham Book" w:hAnsi="Gotham Book"/>
          <w:sz w:val="20"/>
          <w:szCs w:val="20"/>
          <w:u w:color="ff0000"/>
          <w:rtl w:val="0"/>
          <w:lang w:val="it-IT"/>
        </w:rPr>
        <w:t xml:space="preserve">acrilico </w:t>
      </w:r>
      <w:r>
        <w:rPr>
          <w:rFonts w:ascii="Gotham Book" w:hAnsi="Gotham Book"/>
          <w:sz w:val="20"/>
          <w:szCs w:val="20"/>
          <w:rtl w:val="0"/>
          <w:lang w:val="it-IT"/>
        </w:rPr>
        <w:t>su tela. Prende vita cos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sz w:val="20"/>
          <w:szCs w:val="20"/>
          <w:rtl w:val="0"/>
          <w:lang w:val="it-IT"/>
        </w:rPr>
        <w:t>un ambiente costruito attraverso due modi di vivere e intendere la pittura completamente diversi. Il primo, pi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ù </w:t>
      </w:r>
      <w:r>
        <w:rPr>
          <w:rFonts w:ascii="Gotham Book" w:hAnsi="Gotham Book"/>
          <w:sz w:val="20"/>
          <w:szCs w:val="20"/>
          <w:rtl w:val="0"/>
          <w:lang w:val="it-IT"/>
        </w:rPr>
        <w:t>immediato e istintivo, privo della possibilit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sz w:val="20"/>
          <w:szCs w:val="20"/>
          <w:rtl w:val="0"/>
          <w:lang w:val="it-IT"/>
        </w:rPr>
        <w:t>di un ripensamento e connesso ad una visione quasi ancestrale della creazione artistica. Il secondo, legato ad immaginario pi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ù </w:t>
      </w:r>
      <w:r>
        <w:rPr>
          <w:rFonts w:ascii="Gotham Book" w:hAnsi="Gotham Book"/>
          <w:sz w:val="20"/>
          <w:szCs w:val="20"/>
          <w:rtl w:val="0"/>
          <w:lang w:val="it-IT"/>
        </w:rPr>
        <w:t>classico e a un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>idea pi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ù </w:t>
      </w:r>
      <w:r>
        <w:rPr>
          <w:rFonts w:ascii="Gotham Book" w:hAnsi="Gotham Book"/>
          <w:sz w:val="20"/>
          <w:szCs w:val="20"/>
          <w:rtl w:val="0"/>
          <w:lang w:val="it-IT"/>
        </w:rPr>
        <w:t>meditativa del dipingere che implica addirittura la possibilit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sz w:val="20"/>
          <w:szCs w:val="20"/>
          <w:rtl w:val="0"/>
          <w:lang w:val="it-IT"/>
        </w:rPr>
        <w:t>di rimanere anni intorno all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esecuzione di un quadro.  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Normal.0"/>
        <w:jc w:val="both"/>
        <w:rPr>
          <w:rFonts w:ascii="Gotham Book" w:cs="Gotham Book" w:hAnsi="Gotham Book" w:eastAsia="Gotham Book"/>
          <w:sz w:val="20"/>
          <w:szCs w:val="20"/>
          <w:lang w:val="it-IT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I motivi dei wall paintings sono tratti da schizzi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“</w:t>
      </w:r>
      <w:r>
        <w:rPr>
          <w:rFonts w:ascii="Gotham Book" w:hAnsi="Gotham Book"/>
          <w:sz w:val="20"/>
          <w:szCs w:val="20"/>
          <w:rtl w:val="0"/>
          <w:lang w:val="it-IT"/>
        </w:rPr>
        <w:t>veloci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” </w:t>
      </w:r>
      <w:r>
        <w:rPr>
          <w:rFonts w:ascii="Gotham Book" w:hAnsi="Gotham Book"/>
          <w:sz w:val="20"/>
          <w:szCs w:val="20"/>
          <w:rtl w:val="0"/>
          <w:lang w:val="it-IT"/>
        </w:rPr>
        <w:t>e pieni di luce realizzati nei mesi estivi e autunnali appena trascorsi, opere caratterizzate dall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>utilizzo di colori tenui e di forme dai profili labili, dipinti dotati di una libert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sz w:val="20"/>
          <w:szCs w:val="20"/>
          <w:rtl w:val="0"/>
          <w:lang w:val="it-IT"/>
        </w:rPr>
        <w:t>espressiva unica che si dissolve nella materia. I quadri sembrano invece appartenere ad un altro mondo, capace di riecheggiare la nobile tradizione della grande pittura europea: dalla scuola veneta rinascimentale, fino al Romanticismo francese. Soggetti delle tele sono i caratteristici personaggi bizzarri e quasi metamorfici ricorrenti nell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>iconografia dell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>artista, unitamente a oggetti o animali simbolici posti in relazione alla figura senza un nesso apertamente dichiarato. 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>ambientazione nella natura dell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>immagine, anch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essa tipica,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Gotham Book" w:hAnsi="Gotham Book"/>
          <w:sz w:val="20"/>
          <w:szCs w:val="20"/>
          <w:rtl w:val="0"/>
          <w:lang w:val="it-IT"/>
        </w:rPr>
        <w:t>l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espediente che contribuisce a conferire alla composizione un lirismo unico. Quello che le pennellate restituiscono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la materializzazione di un 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>locus amoenus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 ove la concezione del tempo e dello spazio si smarrisce.</w:t>
      </w:r>
    </w:p>
    <w:p>
      <w:pPr>
        <w:pStyle w:val="Normal.0"/>
        <w:jc w:val="both"/>
        <w:rPr>
          <w:rFonts w:ascii="Gotham Book" w:cs="Gotham Book" w:hAnsi="Gotham Book" w:eastAsia="Gotham Book"/>
          <w:sz w:val="20"/>
          <w:szCs w:val="20"/>
          <w:lang w:val="it-IT"/>
        </w:rPr>
      </w:pPr>
    </w:p>
    <w:p>
      <w:pPr>
        <w:pStyle w:val="Normal.0"/>
        <w:jc w:val="both"/>
        <w:rPr>
          <w:rFonts w:ascii="Gotham Book" w:cs="Gotham Book" w:hAnsi="Gotham Book" w:eastAsia="Gotham Book"/>
          <w:sz w:val="20"/>
          <w:szCs w:val="20"/>
          <w:lang w:val="it-IT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Lo stesso senso di straniamento, mai respingente, anzi piuttosto attrattivo, si ritrova nello </w:t>
      </w:r>
      <w:r>
        <w:rPr>
          <w:rFonts w:ascii="Gotham Book" w:hAnsi="Gotham Book"/>
          <w:i w:val="1"/>
          <w:iCs w:val="1"/>
          <w:sz w:val="20"/>
          <w:szCs w:val="20"/>
          <w:rtl w:val="0"/>
          <w:lang w:val="it-IT"/>
        </w:rPr>
        <w:t xml:space="preserve">special project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realizzato per la galleria: una serie acquerelli su carta inediti ove la figurazione ancora una volta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Gotham Book" w:hAnsi="Gotham Book"/>
          <w:sz w:val="20"/>
          <w:szCs w:val="20"/>
          <w:rtl w:val="0"/>
          <w:lang w:val="it-IT"/>
        </w:rPr>
        <w:t>visionaria e non imitativa e dove la luce costruisce la forma.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2"/>
          <w:szCs w:val="22"/>
        </w:rPr>
      </w:pPr>
    </w:p>
    <w:p>
      <w:pPr>
        <w:pStyle w:val="Di default A"/>
        <w:spacing w:before="0" w:line="20" w:lineRule="atLeast"/>
        <w:jc w:val="both"/>
      </w:pP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B</w:t>
      </w:r>
      <w:r>
        <w:rPr>
          <w:rFonts w:ascii="Gotham Book" w:hAnsi="Gotham Book" w:hint="default"/>
          <w:sz w:val="18"/>
          <w:szCs w:val="18"/>
          <w:u w:color="313131"/>
          <w:shd w:val="clear" w:color="auto" w:fill="ffffff"/>
          <w:rtl w:val="0"/>
          <w:lang w:val="pt-PT"/>
        </w:rPr>
        <w:t>é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n</w:t>
      </w:r>
      <w:r>
        <w:rPr>
          <w:rFonts w:ascii="Gotham Book" w:hAnsi="Gotham Book" w:hint="default"/>
          <w:sz w:val="18"/>
          <w:szCs w:val="18"/>
          <w:u w:color="313131"/>
          <w:shd w:val="clear" w:color="auto" w:fill="ffffff"/>
          <w:rtl w:val="0"/>
          <w:lang w:val="pt-PT"/>
        </w:rPr>
        <w:t>é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 xml:space="preserve">dicte Peyrat (Parigi, 1967, vive e lavora a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Burgondy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, FR e Karlsruhe, DE). Ha studiato presso Acad</w:t>
      </w:r>
      <w:r>
        <w:rPr>
          <w:rFonts w:ascii="Gotham Book" w:hAnsi="Gotham Book" w:hint="default"/>
          <w:sz w:val="18"/>
          <w:szCs w:val="18"/>
          <w:u w:color="313131"/>
          <w:shd w:val="clear" w:color="auto" w:fill="ffffff"/>
          <w:rtl w:val="0"/>
          <w:lang w:val="pt-PT"/>
        </w:rPr>
        <w:t>é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 xml:space="preserve">mie de Port-Royal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a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Pari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gi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 xml:space="preserve">. Sue mostre personali e collettive si sono tenute presso: Thomas Rehbein Galerie,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Colonia,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2020, 2012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2005; Galerie Clemens Thimme, Karlsruhe, 2022, 2018, 2016, 2015, 2010, 2009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2008; Kunstverein, Mannheim, 2019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2007; St</w:t>
      </w:r>
      <w:r>
        <w:rPr>
          <w:rFonts w:ascii="Gotham Book" w:hAnsi="Gotham Book" w:hint="default"/>
          <w:sz w:val="18"/>
          <w:szCs w:val="18"/>
          <w:u w:color="313131"/>
          <w:shd w:val="clear" w:color="auto" w:fill="ffffff"/>
          <w:rtl w:val="0"/>
          <w:lang w:val="pt-PT"/>
        </w:rPr>
        <w:t>ä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dtischen Galerie Villa Streccius, Landau Pfalz, 2018; Kolumba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 Museum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,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 Colonia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, 2018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2008; Kunstsammlung Jena,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 xml:space="preserve">2016;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T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homas Rehbein Galerie, Bru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xelles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, 2015; Schultz Contemporary, Berlin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o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, 2015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, 2005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; Gesellschaft der Freunde junger Kunst, Baden-Baden, 2013; Galleria Paolo Curti / Annamaria Gambuzzi &amp; Co., Milan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>o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, 2012, 2011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2009; Morgan Lehman Gallery, New York, 2010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,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2009; Schloss Detmold, Kunstverein Lippe,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it-IT"/>
        </w:rPr>
        <w:t xml:space="preserve">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2010; Neuer Kunstverein Aschaffenburg e.V., Aschaffenburg, 2009. I premi includono: Preis des Kuratoriums des Mannheimer Kunstvereins, 2007; Herrenhaus Edenkoben, 2004; K</w:t>
      </w:r>
      <w:r>
        <w:rPr>
          <w:rFonts w:ascii="Gotham Book" w:hAnsi="Gotham Book" w:hint="default"/>
          <w:sz w:val="18"/>
          <w:szCs w:val="18"/>
          <w:u w:color="313131"/>
          <w:shd w:val="clear" w:color="auto" w:fill="ffffff"/>
          <w:rtl w:val="0"/>
          <w:lang w:val="pt-PT"/>
        </w:rPr>
        <w:t>ü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>nstlerhaus Schlo</w:t>
      </w:r>
      <w:r>
        <w:rPr>
          <w:rFonts w:ascii="Gotham Book" w:hAnsi="Gotham Book" w:hint="default"/>
          <w:sz w:val="18"/>
          <w:szCs w:val="18"/>
          <w:u w:color="313131"/>
          <w:shd w:val="clear" w:color="auto" w:fill="ffffff"/>
          <w:rtl w:val="0"/>
          <w:lang w:val="pt-PT"/>
        </w:rPr>
        <w:t xml:space="preserve">ß </w:t>
      </w:r>
      <w:r>
        <w:rPr>
          <w:rFonts w:ascii="Gotham Book" w:hAnsi="Gotham Book"/>
          <w:sz w:val="18"/>
          <w:szCs w:val="18"/>
          <w:u w:color="313131"/>
          <w:shd w:val="clear" w:color="auto" w:fill="ffffff"/>
          <w:rtl w:val="0"/>
          <w:lang w:val="pt-PT"/>
        </w:rPr>
        <w:t xml:space="preserve">Balmoral, Bad Ems, 2003; Prix Corpet de la Fondation Taylor, 2000; Prix Oulmont de la Fondation de France, 1990; Grand Prix de Port-Royal, 1987.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tham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19995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4319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9925050</wp:posOffset>
              </wp:positionV>
              <wp:extent cx="5574031" cy="23114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1" cy="231141"/>
                        <a:chOff x="0" y="0"/>
                        <a:chExt cx="5574030" cy="23114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5574032" cy="231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4029" cy="231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6.7pt;margin-top:781.5pt;width:438.9pt;height:18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574030,231140">
              <w10:wrap type="none" side="bothSides" anchorx="page" anchory="page"/>
              <v:rect id="_x0000_s1028" style="position:absolute;left:0;top:0;width:5574030;height:2311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1;top:0;width:5574028;height:231140;">
                <v:imagedata r:id="rId1" o:title="image1.jpeg"/>
              </v:shape>
            </v:group>
          </w:pict>
        </mc:Fallback>
      </mc:AlternateContent>
    </w:r>
    <w:r>
      <w:tab/>
    </w:r>
    <w:r>
      <w:drawing>
        <wp:inline distT="0" distB="0" distL="0" distR="0">
          <wp:extent cx="1104330" cy="259842"/>
          <wp:effectExtent l="0" t="0" r="0" b="0"/>
          <wp:docPr id="1073741825" name="officeArt object" descr="Schermata 2022-08-26 alle 14.38.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22-08-26 alle 14.38.50.png" descr="Schermata 2022-08-26 alle 14.38.5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30" cy="2598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