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EA897" w14:textId="77777777" w:rsidR="00BD0AB2" w:rsidRDefault="00BD0AB2" w:rsidP="008D176F">
      <w:pPr>
        <w:rPr>
          <w:b/>
          <w:bCs/>
        </w:rPr>
      </w:pPr>
      <w:r>
        <w:rPr>
          <w:b/>
          <w:bCs/>
        </w:rPr>
        <w:t>COMUNICATO STAMPA</w:t>
      </w:r>
    </w:p>
    <w:p w14:paraId="26B94993" w14:textId="270A348C" w:rsidR="008D176F" w:rsidRDefault="008D176F" w:rsidP="008D176F">
      <w:pPr>
        <w:rPr>
          <w:b/>
          <w:bCs/>
        </w:rPr>
      </w:pPr>
      <w:r>
        <w:rPr>
          <w:b/>
          <w:bCs/>
        </w:rPr>
        <w:t>Brescia 2 Barcelona</w:t>
      </w:r>
    </w:p>
    <w:p w14:paraId="646A0D75" w14:textId="34AC463D" w:rsidR="008D176F" w:rsidRDefault="008D176F" w:rsidP="008D176F">
      <w:pPr>
        <w:rPr>
          <w:b/>
          <w:bCs/>
        </w:rPr>
      </w:pPr>
      <w:r>
        <w:rPr>
          <w:b/>
          <w:bCs/>
        </w:rPr>
        <w:t>Le città invisibili di Alessandra Dosselli</w:t>
      </w:r>
    </w:p>
    <w:p w14:paraId="66560412" w14:textId="05C66F15" w:rsidR="00732350" w:rsidRDefault="00732350" w:rsidP="008D176F">
      <w:pPr>
        <w:rPr>
          <w:b/>
          <w:bCs/>
        </w:rPr>
      </w:pPr>
      <w:r>
        <w:rPr>
          <w:b/>
          <w:bCs/>
        </w:rPr>
        <w:t>Mostra fotografica Fine Art</w:t>
      </w:r>
    </w:p>
    <w:p w14:paraId="42109A9C" w14:textId="56FB8117" w:rsidR="00732350" w:rsidRPr="00BD0AB2" w:rsidRDefault="00732350" w:rsidP="008D176F">
      <w:pPr>
        <w:rPr>
          <w:b/>
          <w:bCs/>
        </w:rPr>
      </w:pPr>
      <w:r w:rsidRPr="00BD0AB2">
        <w:rPr>
          <w:b/>
          <w:bCs/>
        </w:rPr>
        <w:t>Sede: Glorious Crew</w:t>
      </w:r>
      <w:r w:rsidR="00BD0AB2" w:rsidRPr="00BD0AB2">
        <w:rPr>
          <w:b/>
          <w:bCs/>
        </w:rPr>
        <w:t xml:space="preserve"> – Real Estate – nel quadr</w:t>
      </w:r>
      <w:r w:rsidR="00BD0AB2">
        <w:rPr>
          <w:b/>
          <w:bCs/>
        </w:rPr>
        <w:t>o dell’iniziativa Art &amp; Business</w:t>
      </w:r>
    </w:p>
    <w:p w14:paraId="72E6B2B6" w14:textId="140197BF" w:rsidR="00732350" w:rsidRDefault="00732350" w:rsidP="008D176F">
      <w:pPr>
        <w:rPr>
          <w:b/>
          <w:bCs/>
        </w:rPr>
      </w:pPr>
      <w:r>
        <w:rPr>
          <w:b/>
          <w:bCs/>
        </w:rPr>
        <w:t>Corso Magenta, 20 Brescia</w:t>
      </w:r>
    </w:p>
    <w:p w14:paraId="29DD1D81" w14:textId="6B7270C8" w:rsidR="00732350" w:rsidRDefault="006F0803" w:rsidP="008D176F">
      <w:pPr>
        <w:rPr>
          <w:b/>
          <w:bCs/>
        </w:rPr>
      </w:pPr>
      <w:r>
        <w:rPr>
          <w:b/>
          <w:bCs/>
        </w:rPr>
        <w:t xml:space="preserve">La mostra è visibile dal 12 al 30 aprile dal martedì al sabato </w:t>
      </w:r>
    </w:p>
    <w:p w14:paraId="3F7DC736" w14:textId="548E3ADD" w:rsidR="006F0803" w:rsidRDefault="006F0803" w:rsidP="008D176F">
      <w:pPr>
        <w:rPr>
          <w:b/>
          <w:bCs/>
        </w:rPr>
      </w:pPr>
      <w:r>
        <w:rPr>
          <w:b/>
          <w:bCs/>
        </w:rPr>
        <w:t>Orari 10-13 15.30-19.30</w:t>
      </w:r>
    </w:p>
    <w:p w14:paraId="21D79B5A" w14:textId="77777777" w:rsidR="00732350" w:rsidRPr="008D176F" w:rsidRDefault="00732350" w:rsidP="008D176F">
      <w:pPr>
        <w:rPr>
          <w:b/>
          <w:bCs/>
        </w:rPr>
      </w:pPr>
    </w:p>
    <w:p w14:paraId="2D4859CE" w14:textId="77777777" w:rsidR="008D176F" w:rsidRPr="008D176F" w:rsidRDefault="008D176F" w:rsidP="008D176F">
      <w:r w:rsidRPr="008D176F">
        <w:t xml:space="preserve">Il progetto fotografico di </w:t>
      </w:r>
      <w:r w:rsidRPr="008D176F">
        <w:rPr>
          <w:b/>
          <w:bCs/>
        </w:rPr>
        <w:t>Alessandra Dosselli</w:t>
      </w:r>
      <w:r w:rsidRPr="008D176F">
        <w:t xml:space="preserve"> per questa mostra rappresenta un ponte temporale e concettuale tra due tappe fondamentali della sua carriera, unendo le radici bresciane all'esperienza internazionale di Barcellona.</w:t>
      </w:r>
    </w:p>
    <w:p w14:paraId="2538102F" w14:textId="77777777" w:rsidR="00A633B9" w:rsidRPr="00A633B9" w:rsidRDefault="00A633B9" w:rsidP="00A633B9">
      <w:pPr>
        <w:rPr>
          <w:b/>
          <w:bCs/>
        </w:rPr>
      </w:pPr>
      <w:r w:rsidRPr="00A633B9">
        <w:rPr>
          <w:b/>
          <w:bCs/>
        </w:rPr>
        <w:t>BRESCIA TO BARCELONA</w:t>
      </w:r>
    </w:p>
    <w:p w14:paraId="72D1A4BA" w14:textId="77777777" w:rsidR="00A633B9" w:rsidRPr="00A633B9" w:rsidRDefault="00A633B9" w:rsidP="00A633B9">
      <w:pPr>
        <w:rPr>
          <w:b/>
          <w:bCs/>
        </w:rPr>
      </w:pPr>
      <w:r w:rsidRPr="00A633B9">
        <w:rPr>
          <w:b/>
          <w:bCs/>
        </w:rPr>
        <w:t>L’Architettura dell’Invisibile: Radici, Visioni e Memoria</w:t>
      </w:r>
    </w:p>
    <w:p w14:paraId="6FA9629D" w14:textId="54E403D5" w:rsidR="00A633B9" w:rsidRPr="00A633B9" w:rsidRDefault="00A633B9" w:rsidP="009D7546">
      <w:r w:rsidRPr="00A633B9">
        <w:t xml:space="preserve">La mostra </w:t>
      </w:r>
      <w:r w:rsidRPr="00A633B9">
        <w:rPr>
          <w:b/>
          <w:bCs/>
        </w:rPr>
        <w:t>"Brescia to Barcelona"</w:t>
      </w:r>
      <w:r w:rsidRPr="00A633B9">
        <w:t xml:space="preserve"> segna un momento di sintesi e ripartenza nel percorso artistico di </w:t>
      </w:r>
      <w:r w:rsidRPr="00A633B9">
        <w:rPr>
          <w:b/>
          <w:bCs/>
        </w:rPr>
        <w:t>Alessandra Dosselli</w:t>
      </w:r>
      <w:r w:rsidRPr="00A633B9">
        <w:t>. In un unico spazio espositivo, l’artista accosta per la prima volta i</w:t>
      </w:r>
      <w:r w:rsidR="009D7546">
        <w:t xml:space="preserve"> quattro </w:t>
      </w:r>
      <w:r w:rsidRPr="00A633B9">
        <w:t xml:space="preserve">cicli fotografici più iconici della sua carriera: il primo lavoro realizzato a Barcellona nel 2003 </w:t>
      </w:r>
      <w:r w:rsidR="009D7546">
        <w:t>“</w:t>
      </w:r>
      <w:r w:rsidR="009D7546" w:rsidRPr="009D7546">
        <w:rPr>
          <w:b/>
          <w:bCs/>
        </w:rPr>
        <w:t>Città Invisibil</w:t>
      </w:r>
      <w:r w:rsidR="004C53E9">
        <w:rPr>
          <w:b/>
          <w:bCs/>
        </w:rPr>
        <w:t>i</w:t>
      </w:r>
      <w:r w:rsidR="009D7546" w:rsidRPr="009D7546">
        <w:rPr>
          <w:b/>
          <w:bCs/>
        </w:rPr>
        <w:t>”</w:t>
      </w:r>
      <w:r w:rsidR="009D7546">
        <w:t xml:space="preserve">, </w:t>
      </w:r>
      <w:r w:rsidRPr="00A633B9">
        <w:t>la serie "</w:t>
      </w:r>
      <w:r w:rsidRPr="009D7546">
        <w:rPr>
          <w:b/>
          <w:bCs/>
        </w:rPr>
        <w:t>MM GG</w:t>
      </w:r>
      <w:r w:rsidR="009D7546" w:rsidRPr="009D7546">
        <w:rPr>
          <w:b/>
          <w:bCs/>
        </w:rPr>
        <w:t>- Magazzini generali</w:t>
      </w:r>
      <w:r w:rsidRPr="00A633B9">
        <w:t>" prodotta al suo ritorno a Brescia</w:t>
      </w:r>
      <w:r w:rsidR="009D7546">
        <w:t>, “</w:t>
      </w:r>
      <w:r w:rsidR="009D7546" w:rsidRPr="009D7546">
        <w:rPr>
          <w:b/>
          <w:bCs/>
        </w:rPr>
        <w:t>Tres</w:t>
      </w:r>
      <w:r w:rsidR="009D7546">
        <w:rPr>
          <w:b/>
          <w:bCs/>
        </w:rPr>
        <w:t>”</w:t>
      </w:r>
      <w:r w:rsidR="009D7546">
        <w:t xml:space="preserve"> e “</w:t>
      </w:r>
      <w:r w:rsidR="009D7546" w:rsidRPr="009D7546">
        <w:rPr>
          <w:b/>
          <w:bCs/>
        </w:rPr>
        <w:t>Rifugi, Nonluoghi, Manufatti, Utopie</w:t>
      </w:r>
      <w:r w:rsidR="009D7546">
        <w:t>”.</w:t>
      </w:r>
    </w:p>
    <w:p w14:paraId="5039025E" w14:textId="77777777" w:rsidR="00A633B9" w:rsidRPr="00A633B9" w:rsidRDefault="00A633B9" w:rsidP="00A633B9">
      <w:r w:rsidRPr="00A633B9">
        <w:t>Questa esposizione non è solo un viaggio geografico, ma un’indagine profonda sul ruolo dell’uomo nell’architettura e sulla capacità della fotografia di svelare "città invisibili".</w:t>
      </w:r>
    </w:p>
    <w:p w14:paraId="361CA831" w14:textId="77777777" w:rsidR="00A633B9" w:rsidRPr="00A633B9" w:rsidRDefault="00A633B9" w:rsidP="00A633B9">
      <w:pPr>
        <w:rPr>
          <w:b/>
          <w:bCs/>
        </w:rPr>
      </w:pPr>
      <w:r w:rsidRPr="00A633B9">
        <w:rPr>
          <w:b/>
          <w:bCs/>
        </w:rPr>
        <w:t>Piano Terra: Barcellona – Le Illusioni di Calatrava</w:t>
      </w:r>
    </w:p>
    <w:p w14:paraId="046D23B1" w14:textId="77777777" w:rsidR="00A633B9" w:rsidRPr="00A633B9" w:rsidRDefault="00A633B9" w:rsidP="00A633B9">
      <w:r w:rsidRPr="00A633B9">
        <w:t xml:space="preserve">Il percorso inizia con le opere nate nel 2003, durante il trasferimento dell’artista a Barcellona. Qui, Alessandra Dosselli interpreta l’architettura di </w:t>
      </w:r>
      <w:r w:rsidRPr="00A633B9">
        <w:rPr>
          <w:b/>
          <w:bCs/>
        </w:rPr>
        <w:t>Santiago Calatrava</w:t>
      </w:r>
      <w:r w:rsidRPr="00A633B9">
        <w:t xml:space="preserve"> a Valencia, adottando il metodo analitico dell’architetto stesso: l’uso dello specchio. Proprio come nelle </w:t>
      </w:r>
      <w:r w:rsidRPr="00A633B9">
        <w:rPr>
          <w:i/>
          <w:iCs/>
        </w:rPr>
        <w:t>maquette</w:t>
      </w:r>
      <w:r w:rsidRPr="00A633B9">
        <w:t xml:space="preserve"> originali, dove lo specchio a 90 gradi moltiplica la struttura creando ingegnerie fantastiche, la fotografia di Dosselli frammenta e ricostruisce lo spazio. Il risultato sono creature architettoniche che popolano città oniriche di calviniana memoria, o labirinti spaziali ispirati alle geometrie impossibili di </w:t>
      </w:r>
      <w:r w:rsidRPr="00A633B9">
        <w:rPr>
          <w:b/>
          <w:bCs/>
        </w:rPr>
        <w:t>Escher</w:t>
      </w:r>
      <w:r w:rsidRPr="00A633B9">
        <w:t>. In queste opere, la figura umana perde la sua soggettività emozionale per diventare puro riferimento di scala: un "bamboccio" funzionale, segno muto all'interno di un'utopia visiva.</w:t>
      </w:r>
    </w:p>
    <w:p w14:paraId="69FEE024" w14:textId="4A183FD5" w:rsidR="00A633B9" w:rsidRPr="00A633B9" w:rsidRDefault="00A633B9" w:rsidP="00A633B9">
      <w:pPr>
        <w:rPr>
          <w:b/>
          <w:bCs/>
        </w:rPr>
      </w:pPr>
      <w:r>
        <w:rPr>
          <w:b/>
          <w:bCs/>
        </w:rPr>
        <w:t>Piano interrato</w:t>
      </w:r>
      <w:r w:rsidRPr="00A633B9">
        <w:rPr>
          <w:b/>
          <w:bCs/>
        </w:rPr>
        <w:t>: Brescia – MM GG Magazzini Generali</w:t>
      </w:r>
    </w:p>
    <w:p w14:paraId="71E9B0AC" w14:textId="72339E46" w:rsidR="00A633B9" w:rsidRDefault="00A633B9" w:rsidP="00A633B9">
      <w:r w:rsidRPr="00A633B9">
        <w:t xml:space="preserve">Al piano </w:t>
      </w:r>
      <w:r>
        <w:t>inferiore</w:t>
      </w:r>
      <w:r w:rsidRPr="00A633B9">
        <w:t xml:space="preserve">, il dialogo si sposta su un terreno più crudo e materico. La serie </w:t>
      </w:r>
      <w:r w:rsidRPr="00A633B9">
        <w:rPr>
          <w:b/>
          <w:bCs/>
        </w:rPr>
        <w:t>"MM GG - Magazzini Generali"</w:t>
      </w:r>
      <w:r w:rsidRPr="00A633B9">
        <w:t xml:space="preserve"> documenta l’incontro con l’architettura industriale dismessa di Brescia. Qui, l’artista si confronta con la luce tagliente e piena delle stagioni calde bresciane, che scava tra le rovine in cerca di segni grafici potenti e astratti. Mentre a Barcellona dominava la moltiplicazione geometrica, a Brescia prevale la traccia della memoria. L'uomo appare come un'ombra del passato, un segno di ciò che è stato e che non c'è più. Anche in questo caso, la presenza umana è rigorosamente priva di personalismo: è un’ancora per l’occhio, un’unità di misura della memoria e dello spazio architettonico.</w:t>
      </w:r>
    </w:p>
    <w:p w14:paraId="3F47D796" w14:textId="77777777" w:rsidR="00732350" w:rsidRDefault="00732350" w:rsidP="00A633B9"/>
    <w:p w14:paraId="563C708D" w14:textId="77777777" w:rsidR="00732350" w:rsidRDefault="00732350" w:rsidP="00A633B9"/>
    <w:p w14:paraId="2C9FCBB5" w14:textId="0956B23A" w:rsidR="00732350" w:rsidRDefault="00732350" w:rsidP="00A633B9">
      <w:r>
        <w:t>“</w:t>
      </w:r>
      <w:r w:rsidRPr="009D7546">
        <w:rPr>
          <w:b/>
          <w:bCs/>
        </w:rPr>
        <w:t>Rifugi, Nonluoghi, Manufatti, Utopie</w:t>
      </w:r>
      <w:r>
        <w:t>”.</w:t>
      </w:r>
    </w:p>
    <w:p w14:paraId="379042D4" w14:textId="106A341E" w:rsidR="00732350" w:rsidRPr="00A633B9" w:rsidRDefault="00732350" w:rsidP="00A633B9">
      <w:r>
        <w:t>La serie</w:t>
      </w:r>
      <w:r w:rsidRPr="00732350">
        <w:t xml:space="preserve"> presenta una ricerca fotografica che parte da luoghi reali e concreti come il Comparto Milano </w:t>
      </w:r>
      <w:r w:rsidR="0010611D">
        <w:t xml:space="preserve">a Brescia </w:t>
      </w:r>
      <w:r w:rsidRPr="00732350">
        <w:t>per poi astrarsi man mano in luoghi, o meglio nonluoghi poco riconoscibili. I "pinnacoli " che punteggiano il nostro skyline o la sinuosità dei tubi industriali di grandi dimensioni diventano così possibili rifugi per la fuga intellettuale, o luoghi utopici in cui intravedere un futuro incerto.</w:t>
      </w:r>
    </w:p>
    <w:p w14:paraId="3FB8D090" w14:textId="77777777" w:rsidR="00732350" w:rsidRDefault="00732350" w:rsidP="00A633B9">
      <w:pPr>
        <w:rPr>
          <w:b/>
          <w:bCs/>
        </w:rPr>
      </w:pPr>
      <w:r>
        <w:rPr>
          <w:b/>
          <w:bCs/>
        </w:rPr>
        <w:t>Tres</w:t>
      </w:r>
    </w:p>
    <w:p w14:paraId="39D3AF86" w14:textId="77777777" w:rsidR="00732350" w:rsidRPr="00732350" w:rsidRDefault="00732350" w:rsidP="00A633B9">
      <w:r w:rsidRPr="00732350">
        <w:rPr>
          <w:b/>
          <w:bCs/>
        </w:rPr>
        <w:t> </w:t>
      </w:r>
      <w:r w:rsidRPr="00732350">
        <w:t>La serie Tres riflette sull’uso de colore in fotografia nel ritorno alle origini del bianco e nero per esaltare i luoghi dove la presenza del rosso fa da protagonista.</w:t>
      </w:r>
    </w:p>
    <w:p w14:paraId="2D2BB065" w14:textId="3025EBCC" w:rsidR="00A633B9" w:rsidRPr="00A633B9" w:rsidRDefault="00A633B9" w:rsidP="00A633B9">
      <w:pPr>
        <w:rPr>
          <w:b/>
          <w:bCs/>
        </w:rPr>
      </w:pPr>
      <w:r w:rsidRPr="00A633B9">
        <w:rPr>
          <w:b/>
          <w:bCs/>
        </w:rPr>
        <w:t>Una Nuova Stagione Espositiva</w:t>
      </w:r>
    </w:p>
    <w:p w14:paraId="001ADA8D" w14:textId="77777777" w:rsidR="00A633B9" w:rsidRDefault="00A633B9" w:rsidP="00A633B9">
      <w:r w:rsidRPr="00A633B9">
        <w:t>"Brescia to Barcelona" rappresenta il punto di maturità di un’artista che, ripartendo dai suoi lavori storici, inaugura una nuova fase creativa. È un invito a osservare l’ambiente costruito non solo come struttura, ma come palcoscenico di visioni invisibili e tracce silenziose.</w:t>
      </w:r>
    </w:p>
    <w:p w14:paraId="1B95E8B0" w14:textId="26CCDF40" w:rsidR="00732350" w:rsidRDefault="00732350" w:rsidP="00A633B9">
      <w:r>
        <w:t>I prossimi appuntamenti espositivi</w:t>
      </w:r>
      <w:r w:rsidR="004C53E9">
        <w:t xml:space="preserve"> in preparazione,</w:t>
      </w:r>
      <w:r>
        <w:t xml:space="preserve"> sotto l’egida di prestigiosi critici della fotografia e architettura contemporanea, sono esposizioni site </w:t>
      </w:r>
      <w:proofErr w:type="spellStart"/>
      <w:r>
        <w:t>specific</w:t>
      </w:r>
      <w:proofErr w:type="spellEnd"/>
      <w:r>
        <w:t xml:space="preserve"> in luoghi dal grande fascino storico e in spazi espositivi a Milano, dove l’artista ha studio dal 2025 oltre che a Brescia.</w:t>
      </w:r>
    </w:p>
    <w:p w14:paraId="1459A063" w14:textId="77777777" w:rsidR="0010611D" w:rsidRDefault="0010611D" w:rsidP="00A633B9"/>
    <w:p w14:paraId="12B925C8" w14:textId="09DD0080" w:rsidR="0010611D" w:rsidRPr="00A633B9" w:rsidRDefault="0010611D" w:rsidP="00A633B9">
      <w:r>
        <w:t>La mostra è stampata presso il Laboratorio</w:t>
      </w:r>
      <w:r w:rsidR="003D2996">
        <w:t xml:space="preserve"> di stampa </w:t>
      </w:r>
      <w:proofErr w:type="spellStart"/>
      <w:r w:rsidR="003D2996">
        <w:t>fineart</w:t>
      </w:r>
      <w:proofErr w:type="spellEnd"/>
      <w:r w:rsidR="003D2996">
        <w:t xml:space="preserve"> e digitale</w:t>
      </w:r>
      <w:r>
        <w:t xml:space="preserve"> </w:t>
      </w:r>
      <w:proofErr w:type="spellStart"/>
      <w:r>
        <w:t>Newlab</w:t>
      </w:r>
      <w:proofErr w:type="spellEnd"/>
      <w:r>
        <w:t xml:space="preserve"> di Castegnato grazie all’amicizia ventennale tra l’artista e lo stampatore Giuliano Goffi. Citando liberamente:</w:t>
      </w:r>
      <w:r w:rsidRPr="003D2996">
        <w:rPr>
          <w:i/>
          <w:iCs/>
        </w:rPr>
        <w:t xml:space="preserve"> “Non esiste fotografo senza il suo stampatore”.</w:t>
      </w:r>
    </w:p>
    <w:p w14:paraId="35482261" w14:textId="137C4FB2" w:rsidR="00616712" w:rsidRDefault="00616712" w:rsidP="008D176F"/>
    <w:p w14:paraId="47B30E9F" w14:textId="60A80209" w:rsidR="006F0803" w:rsidRDefault="007A1351" w:rsidP="008D176F">
      <w:r>
        <w:t>PERFORMANCE INAUGURALE</w:t>
      </w:r>
    </w:p>
    <w:p w14:paraId="7DC0325E" w14:textId="77777777" w:rsidR="007A1351" w:rsidRPr="007A1351" w:rsidRDefault="007A1351" w:rsidP="007A1351">
      <w:pPr>
        <w:rPr>
          <w:b/>
          <w:bCs/>
        </w:rPr>
      </w:pPr>
      <w:r w:rsidRPr="007A1351">
        <w:rPr>
          <w:b/>
          <w:bCs/>
        </w:rPr>
        <w:t>Il Presente Cieco: Oltre lo Scempio del Patrimonio</w:t>
      </w:r>
    </w:p>
    <w:p w14:paraId="51593C4E" w14:textId="77777777" w:rsidR="007A1351" w:rsidRPr="007A1351" w:rsidRDefault="007A1351" w:rsidP="007A1351">
      <w:r w:rsidRPr="007A1351">
        <w:rPr>
          <w:b/>
          <w:bCs/>
        </w:rPr>
        <w:t>Riflessioni sulla performance inaugurale</w:t>
      </w:r>
    </w:p>
    <w:p w14:paraId="676B556C" w14:textId="77777777" w:rsidR="007A1351" w:rsidRPr="007A1351" w:rsidRDefault="007A1351" w:rsidP="007A1351">
      <w:r w:rsidRPr="007A1351">
        <w:t xml:space="preserve">L'azione scenica si configura come un’indagine spietata sulla responsabilità storica del "Presente", interpretato dall'artista come una forza tragicamente impulsiva e, in ultima istanza, autodistruttiva. Al centro dello spazio, l’imponente installazione dei </w:t>
      </w:r>
      <w:r w:rsidRPr="007A1351">
        <w:rPr>
          <w:i/>
          <w:iCs/>
        </w:rPr>
        <w:t>Magazzini Generali</w:t>
      </w:r>
      <w:r w:rsidRPr="007A1351">
        <w:t xml:space="preserve"> — fantasma di un’architettura già violata dalla ruspa e qui elevata a simbolo del patrimonio universale — diviene il perimetro di un conflitto che trascende il dato locale per farsi monito globale sui conflitti bellici in corso.</w:t>
      </w:r>
    </w:p>
    <w:p w14:paraId="1BB90F51" w14:textId="77777777" w:rsidR="007A1351" w:rsidRPr="007A1351" w:rsidRDefault="007A1351" w:rsidP="007A1351">
      <w:pPr>
        <w:rPr>
          <w:b/>
          <w:bCs/>
        </w:rPr>
      </w:pPr>
      <w:r w:rsidRPr="007A1351">
        <w:rPr>
          <w:b/>
          <w:bCs/>
        </w:rPr>
        <w:t>La Triade del Tempo</w:t>
      </w:r>
    </w:p>
    <w:p w14:paraId="258D4C4D" w14:textId="77777777" w:rsidR="007A1351" w:rsidRPr="007A1351" w:rsidRDefault="007A1351" w:rsidP="007A1351">
      <w:r w:rsidRPr="007A1351">
        <w:t xml:space="preserve">In un rigoroso minimalismo cromatico (il nero dei costumi, il rosso del sangue/futuro), la performance architetta una dialettica serrata tra le tre dimensioni temporali. Se il </w:t>
      </w:r>
      <w:r w:rsidRPr="007A1351">
        <w:rPr>
          <w:b/>
          <w:bCs/>
        </w:rPr>
        <w:t>Passato</w:t>
      </w:r>
      <w:r w:rsidRPr="007A1351">
        <w:t xml:space="preserve"> e il </w:t>
      </w:r>
      <w:r w:rsidRPr="007A1351">
        <w:rPr>
          <w:b/>
          <w:bCs/>
        </w:rPr>
        <w:t>Futuro</w:t>
      </w:r>
      <w:r w:rsidRPr="007A1351">
        <w:t xml:space="preserve"> agiscono come custodi severi della memoria e del divenire, il </w:t>
      </w:r>
      <w:r w:rsidRPr="007A1351">
        <w:rPr>
          <w:b/>
          <w:bCs/>
        </w:rPr>
        <w:t>Presente</w:t>
      </w:r>
      <w:r w:rsidRPr="007A1351">
        <w:t xml:space="preserve"> incarna l'erranza e l'incoscienza. La marcatura somatica (le scritte </w:t>
      </w:r>
      <w:r w:rsidRPr="007A1351">
        <w:rPr>
          <w:i/>
          <w:iCs/>
        </w:rPr>
        <w:t>PAST</w:t>
      </w:r>
      <w:r w:rsidRPr="007A1351">
        <w:t xml:space="preserve"> e </w:t>
      </w:r>
      <w:r w:rsidRPr="007A1351">
        <w:rPr>
          <w:i/>
          <w:iCs/>
        </w:rPr>
        <w:t>FUTURE</w:t>
      </w:r>
      <w:r w:rsidRPr="007A1351">
        <w:t xml:space="preserve"> sulle fronti degli attori) trasforma i corpi in manifesti viventi, mentre il battito cardiaco amplificato satura l'ambiente, trasformando l'atrio della mostra in un organismo pulsante e angosciato.</w:t>
      </w:r>
    </w:p>
    <w:p w14:paraId="38B4F074" w14:textId="77777777" w:rsidR="007A1351" w:rsidRPr="007A1351" w:rsidRDefault="007A1351" w:rsidP="007A1351">
      <w:pPr>
        <w:rPr>
          <w:b/>
          <w:bCs/>
        </w:rPr>
      </w:pPr>
      <w:r w:rsidRPr="007A1351">
        <w:rPr>
          <w:b/>
          <w:bCs/>
        </w:rPr>
        <w:t>L'Atto Iconoclasta</w:t>
      </w:r>
    </w:p>
    <w:p w14:paraId="10795AC0" w14:textId="77777777" w:rsidR="007A1351" w:rsidRPr="007A1351" w:rsidRDefault="007A1351" w:rsidP="007A1351">
      <w:r w:rsidRPr="007A1351">
        <w:t xml:space="preserve">Il culmine drammatico risiede nella "cecità indotta": una volta bendato, il Presente si scaglia contro l'opera, stracciandola. È la metafora definitiva della guerra: un'azione compiuta nell'oscurità della ragione che </w:t>
      </w:r>
      <w:r w:rsidRPr="007A1351">
        <w:lastRenderedPageBreak/>
        <w:t>annulla secoli di stratificazione culturale. Il tentativo di "ricostruzione collettiva" che segue, pur coinvolgendo il pubblico in un rito di volontà sociale, si scontra con l'irreversibilità del trauma.</w:t>
      </w:r>
    </w:p>
    <w:p w14:paraId="1A9B2B9A" w14:textId="77777777" w:rsidR="007A1351" w:rsidRPr="007A1351" w:rsidRDefault="007A1351" w:rsidP="007A1351">
      <w:pPr>
        <w:rPr>
          <w:b/>
          <w:bCs/>
        </w:rPr>
      </w:pPr>
      <w:r w:rsidRPr="007A1351">
        <w:rPr>
          <w:b/>
          <w:bCs/>
        </w:rPr>
        <w:t>Il Silenzio della Resurrezione</w:t>
      </w:r>
    </w:p>
    <w:p w14:paraId="4DE48118" w14:textId="77777777" w:rsidR="007A1351" w:rsidRPr="007A1351" w:rsidRDefault="007A1351" w:rsidP="007A1351">
      <w:r w:rsidRPr="007A1351">
        <w:t xml:space="preserve">L'innesto sonoro del </w:t>
      </w:r>
      <w:r w:rsidRPr="007A1351">
        <w:rPr>
          <w:i/>
          <w:iCs/>
        </w:rPr>
        <w:t>Piangete, sì piangete</w:t>
      </w:r>
      <w:r w:rsidRPr="007A1351">
        <w:t xml:space="preserve"> di Händel — opera carica di una memoria dolorosa legata al sacrificio della comunità bresciana durante la pandemia — eleva la performance a un piano elegiaco. Tuttavia, la speranza della "resurrezione" cantata dall'artista viene brutalmente soffocata: la benda scivola dagli occhi alla bocca.</w:t>
      </w:r>
    </w:p>
    <w:p w14:paraId="523960DE" w14:textId="77777777" w:rsidR="007A1351" w:rsidRDefault="007A1351" w:rsidP="007A1351">
      <w:r w:rsidRPr="007A1351">
        <w:rPr>
          <w:b/>
          <w:bCs/>
        </w:rPr>
        <w:t>Il verdetto finale è una catarsi negata:</w:t>
      </w:r>
      <w:r w:rsidRPr="007A1351">
        <w:t xml:space="preserve"> non resta che la contemplazione muta dello scempio. L'opera, come il patrimonio polverizzato dai conflitti, non può essere ricomposta. L'artista ci lascia così davanti a un tavolo di frammenti, denunciando l'impotenza di un'umanità che riconosce il valore della propria eredità solo nell'istante esatto in cui finisce di annientarla.</w:t>
      </w:r>
    </w:p>
    <w:p w14:paraId="2A9D0350" w14:textId="77777777" w:rsidR="00B308A4" w:rsidRDefault="00B308A4" w:rsidP="007A1351"/>
    <w:p w14:paraId="3D610C28" w14:textId="77777777" w:rsidR="00B308A4" w:rsidRDefault="00B308A4" w:rsidP="007A1351"/>
    <w:p w14:paraId="055D315B" w14:textId="77777777" w:rsidR="00B308A4" w:rsidRDefault="00B308A4" w:rsidP="007A1351"/>
    <w:p w14:paraId="6E19F896" w14:textId="106C18AA" w:rsidR="00B308A4" w:rsidRDefault="00B308A4" w:rsidP="007A1351">
      <w:r>
        <w:t xml:space="preserve">PER INFO e ULTERIORI MATERIALI </w:t>
      </w:r>
      <w:hyperlink r:id="rId4" w:history="1">
        <w:r w:rsidRPr="009F6953">
          <w:rPr>
            <w:rStyle w:val="Collegamentoipertestuale"/>
          </w:rPr>
          <w:t>alessandradosselli@gmail.com</w:t>
        </w:r>
      </w:hyperlink>
    </w:p>
    <w:p w14:paraId="2A4D1AFA" w14:textId="79ABD20D" w:rsidR="00B308A4" w:rsidRPr="007A1351" w:rsidRDefault="00B308A4" w:rsidP="007A1351">
      <w:r>
        <w:t>Tel. 3479352855</w:t>
      </w:r>
    </w:p>
    <w:p w14:paraId="571987BD" w14:textId="3E9BE580" w:rsidR="006F0803" w:rsidRPr="008D176F" w:rsidRDefault="006F0803" w:rsidP="007A1351"/>
    <w:sectPr w:rsidR="006F0803" w:rsidRPr="008D176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ECC"/>
    <w:rsid w:val="00041D83"/>
    <w:rsid w:val="000450EC"/>
    <w:rsid w:val="0010611D"/>
    <w:rsid w:val="001E2243"/>
    <w:rsid w:val="003D2996"/>
    <w:rsid w:val="004A3B92"/>
    <w:rsid w:val="004C53E9"/>
    <w:rsid w:val="00616712"/>
    <w:rsid w:val="006F0803"/>
    <w:rsid w:val="00732350"/>
    <w:rsid w:val="007A1351"/>
    <w:rsid w:val="008D176F"/>
    <w:rsid w:val="00907ECC"/>
    <w:rsid w:val="009144AF"/>
    <w:rsid w:val="009A00D9"/>
    <w:rsid w:val="009D7546"/>
    <w:rsid w:val="00A114D1"/>
    <w:rsid w:val="00A633B9"/>
    <w:rsid w:val="00AA2E79"/>
    <w:rsid w:val="00AB2FCA"/>
    <w:rsid w:val="00AD4F56"/>
    <w:rsid w:val="00B308A4"/>
    <w:rsid w:val="00BD0AB2"/>
    <w:rsid w:val="00C64B8F"/>
    <w:rsid w:val="00E017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8DD2C"/>
  <w15:chartTrackingRefBased/>
  <w15:docId w15:val="{F6F49E6F-CF59-4455-B4E8-5ECADA28E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07E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907E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unhideWhenUsed/>
    <w:qFormat/>
    <w:rsid w:val="00907ECC"/>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907ECC"/>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907ECC"/>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907EC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07EC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07EC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07EC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07ECC"/>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907ECC"/>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rsid w:val="00907ECC"/>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907ECC"/>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907ECC"/>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907EC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07EC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07EC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07ECC"/>
    <w:rPr>
      <w:rFonts w:eastAsiaTheme="majorEastAsia" w:cstheme="majorBidi"/>
      <w:color w:val="272727" w:themeColor="text1" w:themeTint="D8"/>
    </w:rPr>
  </w:style>
  <w:style w:type="paragraph" w:styleId="Titolo">
    <w:name w:val="Title"/>
    <w:basedOn w:val="Normale"/>
    <w:next w:val="Normale"/>
    <w:link w:val="TitoloCarattere"/>
    <w:uiPriority w:val="10"/>
    <w:qFormat/>
    <w:rsid w:val="00907E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07EC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07EC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07EC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07EC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07ECC"/>
    <w:rPr>
      <w:i/>
      <w:iCs/>
      <w:color w:val="404040" w:themeColor="text1" w:themeTint="BF"/>
    </w:rPr>
  </w:style>
  <w:style w:type="paragraph" w:styleId="Paragrafoelenco">
    <w:name w:val="List Paragraph"/>
    <w:basedOn w:val="Normale"/>
    <w:uiPriority w:val="34"/>
    <w:qFormat/>
    <w:rsid w:val="00907ECC"/>
    <w:pPr>
      <w:ind w:left="720"/>
      <w:contextualSpacing/>
    </w:pPr>
  </w:style>
  <w:style w:type="character" w:styleId="Enfasiintensa">
    <w:name w:val="Intense Emphasis"/>
    <w:basedOn w:val="Carpredefinitoparagrafo"/>
    <w:uiPriority w:val="21"/>
    <w:qFormat/>
    <w:rsid w:val="00907ECC"/>
    <w:rPr>
      <w:i/>
      <w:iCs/>
      <w:color w:val="2F5496" w:themeColor="accent1" w:themeShade="BF"/>
    </w:rPr>
  </w:style>
  <w:style w:type="paragraph" w:styleId="Citazioneintensa">
    <w:name w:val="Intense Quote"/>
    <w:basedOn w:val="Normale"/>
    <w:next w:val="Normale"/>
    <w:link w:val="CitazioneintensaCarattere"/>
    <w:uiPriority w:val="30"/>
    <w:qFormat/>
    <w:rsid w:val="00907E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907ECC"/>
    <w:rPr>
      <w:i/>
      <w:iCs/>
      <w:color w:val="2F5496" w:themeColor="accent1" w:themeShade="BF"/>
    </w:rPr>
  </w:style>
  <w:style w:type="character" w:styleId="Riferimentointenso">
    <w:name w:val="Intense Reference"/>
    <w:basedOn w:val="Carpredefinitoparagrafo"/>
    <w:uiPriority w:val="32"/>
    <w:qFormat/>
    <w:rsid w:val="00907ECC"/>
    <w:rPr>
      <w:b/>
      <w:bCs/>
      <w:smallCaps/>
      <w:color w:val="2F5496" w:themeColor="accent1" w:themeShade="BF"/>
      <w:spacing w:val="5"/>
    </w:rPr>
  </w:style>
  <w:style w:type="character" w:styleId="Collegamentoipertestuale">
    <w:name w:val="Hyperlink"/>
    <w:basedOn w:val="Carpredefinitoparagrafo"/>
    <w:uiPriority w:val="99"/>
    <w:unhideWhenUsed/>
    <w:rsid w:val="009A00D9"/>
    <w:rPr>
      <w:color w:val="0563C1" w:themeColor="hyperlink"/>
      <w:u w:val="single"/>
    </w:rPr>
  </w:style>
  <w:style w:type="character" w:styleId="Menzionenonrisolta">
    <w:name w:val="Unresolved Mention"/>
    <w:basedOn w:val="Carpredefinitoparagrafo"/>
    <w:uiPriority w:val="99"/>
    <w:semiHidden/>
    <w:unhideWhenUsed/>
    <w:rsid w:val="009A00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lessandradosselli@gmail.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996</Words>
  <Characters>5802</Characters>
  <Application>Microsoft Office Word</Application>
  <DocSecurity>0</DocSecurity>
  <Lines>93</Lines>
  <Paragraphs>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dc:creator>
  <cp:keywords/>
  <dc:description/>
  <cp:lastModifiedBy>ale</cp:lastModifiedBy>
  <cp:revision>5</cp:revision>
  <dcterms:created xsi:type="dcterms:W3CDTF">2026-03-24T10:17:00Z</dcterms:created>
  <dcterms:modified xsi:type="dcterms:W3CDTF">2026-03-24T10:35:00Z</dcterms:modified>
</cp:coreProperties>
</file>