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0" w:rsidRDefault="00D82F60"/>
    <w:p w:rsidR="00D82F60" w:rsidRDefault="00D82F60">
      <w:pPr>
        <w:jc w:val="center"/>
      </w:pPr>
    </w:p>
    <w:p w:rsidR="00D82F60" w:rsidRDefault="00D82F60">
      <w:pPr>
        <w:jc w:val="center"/>
      </w:pPr>
    </w:p>
    <w:p w:rsidR="00D82F60" w:rsidRDefault="00FE40F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COME RAMI INTRECCIATI</w:t>
      </w:r>
    </w:p>
    <w:p w:rsidR="00D82F60" w:rsidRDefault="00FE40F0">
      <w:pPr>
        <w:jc w:val="both"/>
        <w:rPr>
          <w:b/>
          <w:bCs/>
        </w:rPr>
      </w:pPr>
      <w:r>
        <w:rPr>
          <w:b/>
          <w:bCs/>
        </w:rPr>
        <w:t xml:space="preserve">In mostra alla Casa della Memoria e della Storia di Roma dal 25 al 29 novembre 2019 il progetto fotografico "Come rami intrecciati" sul tema della violenza sulle donne realizzato dai detenuti della Terza Casa Circondariale di </w:t>
      </w:r>
      <w:r>
        <w:rPr>
          <w:b/>
          <w:bCs/>
        </w:rPr>
        <w:t>Rebibbia, con il supporto di Scatto Libero, associazione culturale di Roma che dal 2016 si occupa di portare la fotografia in carcere e in altri contesti socialmente fragili</w:t>
      </w:r>
    </w:p>
    <w:p w:rsidR="00D82F60" w:rsidRDefault="00D82F60">
      <w:pPr>
        <w:jc w:val="both"/>
        <w:rPr>
          <w:b/>
          <w:bCs/>
        </w:rPr>
      </w:pPr>
    </w:p>
    <w:p w:rsidR="00D82F60" w:rsidRDefault="00FE40F0">
      <w:pPr>
        <w:jc w:val="both"/>
      </w:pPr>
      <w:r>
        <w:rPr>
          <w:rFonts w:hAnsi="Trebuchet MS"/>
        </w:rPr>
        <w:t>“</w:t>
      </w:r>
      <w:r>
        <w:rPr>
          <w:rFonts w:ascii="Trebuchet MS"/>
        </w:rPr>
        <w:t>Come rami intrecciati</w:t>
      </w:r>
      <w:r>
        <w:rPr>
          <w:rFonts w:hAnsi="Trebuchet MS"/>
        </w:rPr>
        <w:t>”</w:t>
      </w:r>
      <w:r>
        <w:rPr>
          <w:rFonts w:hAnsi="Trebuchet MS"/>
        </w:rPr>
        <w:t xml:space="preserve">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il progetto fotografico realizzato dai detenuti della T</w:t>
      </w:r>
      <w:r>
        <w:rPr>
          <w:rFonts w:ascii="Trebuchet MS"/>
        </w:rPr>
        <w:t xml:space="preserve">erza Casa Circondariale di Rebibbia sulla violenza contro le donne. Un fenomeno tristemente diffuso ovunque, da sempre. </w:t>
      </w:r>
    </w:p>
    <w:p w:rsidR="00D82F60" w:rsidRDefault="00FE40F0">
      <w:pPr>
        <w:jc w:val="both"/>
      </w:pPr>
      <w:r>
        <w:rPr>
          <w:rFonts w:ascii="Trebuchet MS"/>
        </w:rPr>
        <w:t>Spesso per</w:t>
      </w:r>
      <w:r>
        <w:rPr>
          <w:rFonts w:hAnsi="Trebuchet MS"/>
        </w:rPr>
        <w:t>ò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la violenza non ha un volto, non ha immagini.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pi</w:t>
      </w:r>
      <w:r>
        <w:rPr>
          <w:rFonts w:hAnsi="Trebuchet MS"/>
        </w:rPr>
        <w:t>ù</w:t>
      </w:r>
      <w:r>
        <w:rPr>
          <w:rFonts w:hAnsi="Trebuchet MS"/>
        </w:rPr>
        <w:t xml:space="preserve"> </w:t>
      </w:r>
      <w:r>
        <w:rPr>
          <w:rFonts w:ascii="Trebuchet MS"/>
        </w:rPr>
        <w:t>frequente parlarne e scriverne, raramente si elaborano messaggi visivi.</w:t>
      </w:r>
      <w:r>
        <w:rPr>
          <w:rFonts w:ascii="Trebuchet MS"/>
        </w:rPr>
        <w:t xml:space="preserve"> </w:t>
      </w:r>
    </w:p>
    <w:p w:rsidR="00D82F60" w:rsidRDefault="00FE40F0">
      <w:pPr>
        <w:jc w:val="both"/>
      </w:pPr>
      <w:r>
        <w:rPr>
          <w:rFonts w:ascii="Trebuchet MS"/>
        </w:rPr>
        <w:t xml:space="preserve">Affrontare questo tema delicato attraverso la fotografia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stata una sfida complessa che i ragazzi di Rebibbia hanno vissuto con entusiasmo e curiosit</w:t>
      </w:r>
      <w:r>
        <w:rPr>
          <w:rFonts w:hAnsi="Trebuchet MS"/>
        </w:rPr>
        <w:t>à</w:t>
      </w:r>
      <w:r>
        <w:rPr>
          <w:rFonts w:ascii="Trebuchet MS"/>
        </w:rPr>
        <w:t>, ideando e realizzando personalmente tutti gli scatti.</w:t>
      </w:r>
    </w:p>
    <w:p w:rsidR="00D82F60" w:rsidRDefault="00FE40F0">
      <w:pPr>
        <w:jc w:val="both"/>
      </w:pPr>
      <w:r>
        <w:rPr>
          <w:rFonts w:ascii="Trebuchet MS"/>
        </w:rPr>
        <w:t>Le immagini finali, dopo un lavoro di selezione</w:t>
      </w:r>
      <w:r>
        <w:rPr>
          <w:rFonts w:ascii="Trebuchet MS"/>
        </w:rPr>
        <w:t xml:space="preserve"> e post produzione effettuato con il supporto dei fotografi dell</w:t>
      </w:r>
      <w:r>
        <w:rPr>
          <w:rFonts w:hAnsi="Trebuchet MS"/>
        </w:rPr>
        <w:t>’</w:t>
      </w:r>
      <w:r>
        <w:rPr>
          <w:rFonts w:ascii="Trebuchet MS"/>
        </w:rPr>
        <w:t>associazione, restituiscono a chi le guarda il senso di caos  e di dolore muto che la violenza provoca, ma anche la voglia di riscatto.</w:t>
      </w:r>
    </w:p>
    <w:p w:rsidR="00D82F60" w:rsidRDefault="00FE40F0">
      <w:pPr>
        <w:jc w:val="both"/>
      </w:pPr>
      <w:r>
        <w:rPr>
          <w:rFonts w:ascii="Trebuchet MS"/>
        </w:rPr>
        <w:t>Oltre alla rappresentazione della violenza in s</w:t>
      </w:r>
      <w:r>
        <w:rPr>
          <w:rFonts w:hAnsi="Trebuchet MS"/>
        </w:rPr>
        <w:t>é</w:t>
      </w:r>
      <w:r>
        <w:rPr>
          <w:rFonts w:hAnsi="Trebuchet MS"/>
        </w:rPr>
        <w:t xml:space="preserve"> </w:t>
      </w:r>
      <w:r>
        <w:rPr>
          <w:rFonts w:ascii="Trebuchet MS"/>
        </w:rPr>
        <w:t>per s</w:t>
      </w:r>
      <w:r>
        <w:rPr>
          <w:rFonts w:hAnsi="Trebuchet MS"/>
        </w:rPr>
        <w:t>é</w:t>
      </w:r>
      <w:r>
        <w:rPr>
          <w:rFonts w:ascii="Trebuchet MS"/>
        </w:rPr>
        <w:t>, alcuni di loro hanno comunicato anche una possibile via di uscita. Dopo tutto il buio, nonostante le sofferenze e le denigrazioni, possiamo sempre scorgere una luce in fondo al tunnel della violenza. Magari debole e fragile, ma pur sempre una luce.</w:t>
      </w:r>
    </w:p>
    <w:p w:rsidR="00D82F60" w:rsidRDefault="00FE40F0">
      <w:pPr>
        <w:jc w:val="both"/>
      </w:pPr>
      <w:r>
        <w:rPr>
          <w:rFonts w:ascii="Trebuchet MS"/>
        </w:rPr>
        <w:t>Da qu</w:t>
      </w:r>
      <w:r>
        <w:rPr>
          <w:rFonts w:ascii="Trebuchet MS"/>
        </w:rPr>
        <w:t>i il titolo della mostra, "Come rami intrecciati". Intrecciati come le braccia di tutte le donne del mondo che si tengono l</w:t>
      </w:r>
      <w:r>
        <w:rPr>
          <w:rFonts w:hAnsi="Trebuchet MS"/>
        </w:rPr>
        <w:t>’</w:t>
      </w:r>
      <w:r>
        <w:rPr>
          <w:rFonts w:ascii="Trebuchet MS"/>
        </w:rPr>
        <w:t>una all</w:t>
      </w:r>
      <w:r>
        <w:rPr>
          <w:rFonts w:hAnsi="Trebuchet MS"/>
        </w:rPr>
        <w:t>’</w:t>
      </w:r>
      <w:r>
        <w:rPr>
          <w:rFonts w:ascii="Trebuchet MS"/>
        </w:rPr>
        <w:t xml:space="preserve">altra, in un groviglio immaginario che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un girotondo di speranza e forza.</w:t>
      </w:r>
    </w:p>
    <w:p w:rsidR="00D82F60" w:rsidRDefault="00FE40F0">
      <w:pPr>
        <w:jc w:val="both"/>
      </w:pPr>
      <w:r>
        <w:rPr>
          <w:rFonts w:ascii="Trebuchet MS"/>
        </w:rPr>
        <w:t xml:space="preserve">Il progetto fotografico </w:t>
      </w:r>
      <w:r>
        <w:rPr>
          <w:rFonts w:hAnsi="Trebuchet MS"/>
        </w:rPr>
        <w:t>“</w:t>
      </w:r>
      <w:r>
        <w:rPr>
          <w:rFonts w:ascii="Trebuchet MS"/>
        </w:rPr>
        <w:t>Come rami intrecciati</w:t>
      </w:r>
      <w:r>
        <w:rPr>
          <w:rFonts w:hAnsi="Trebuchet MS"/>
        </w:rPr>
        <w:t>”</w:t>
      </w:r>
      <w:r>
        <w:rPr>
          <w:rFonts w:hAnsi="Trebuchet MS"/>
        </w:rPr>
        <w:t xml:space="preserve"> </w:t>
      </w:r>
      <w:r>
        <w:rPr>
          <w:rFonts w:ascii="Trebuchet MS"/>
        </w:rPr>
        <w:t>s</w:t>
      </w:r>
      <w:r>
        <w:rPr>
          <w:rFonts w:ascii="Trebuchet MS"/>
        </w:rPr>
        <w:t>ar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inaugurato e presentato presso la Casa della Memoria e della Storia di Roma (Via Francesco di Sales 5, Roma) il 25 novembre 2019 alle ore 16 </w:t>
      </w:r>
      <w:r>
        <w:rPr>
          <w:rFonts w:ascii="Trebuchet MS"/>
        </w:rPr>
        <w:t>e rimarr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>esposto in mostra nella stessa sede dal 25 al 29 novembre 2019 compresi con orario continuato 9-20.</w:t>
      </w:r>
    </w:p>
    <w:p w:rsidR="00FE40F0" w:rsidRDefault="00FE40F0">
      <w:pPr>
        <w:spacing w:after="0"/>
        <w:jc w:val="both"/>
        <w:rPr>
          <w:rFonts w:ascii="Trebuchet MS"/>
          <w:sz w:val="20"/>
          <w:szCs w:val="20"/>
        </w:rPr>
      </w:pPr>
    </w:p>
    <w:p w:rsidR="00D82F60" w:rsidRDefault="00FE40F0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rebuchet MS"/>
          <w:sz w:val="20"/>
          <w:szCs w:val="20"/>
        </w:rPr>
        <w:t xml:space="preserve">La mostra </w:t>
      </w:r>
      <w:r>
        <w:rPr>
          <w:rFonts w:hAnsi="Trebuchet MS"/>
          <w:sz w:val="20"/>
          <w:szCs w:val="20"/>
        </w:rPr>
        <w:t>è</w:t>
      </w:r>
      <w:r>
        <w:rPr>
          <w:rFonts w:hAnsi="Trebuchet MS"/>
          <w:sz w:val="20"/>
          <w:szCs w:val="20"/>
        </w:rPr>
        <w:t xml:space="preserve"> </w:t>
      </w:r>
      <w:r>
        <w:rPr>
          <w:rFonts w:ascii="Trebuchet MS"/>
          <w:sz w:val="20"/>
          <w:szCs w:val="20"/>
        </w:rPr>
        <w:t>promossa dall'Associ</w:t>
      </w:r>
      <w:r>
        <w:rPr>
          <w:rFonts w:ascii="Trebuchet MS"/>
          <w:sz w:val="20"/>
          <w:szCs w:val="20"/>
        </w:rPr>
        <w:t xml:space="preserve">azione Scatto Libero. </w:t>
      </w:r>
    </w:p>
    <w:p w:rsidR="00D82F60" w:rsidRDefault="00FE40F0">
      <w:pPr>
        <w:spacing w:after="0"/>
        <w:jc w:val="both"/>
      </w:pPr>
      <w:r>
        <w:rPr>
          <w:rFonts w:ascii="Trebuchet MS"/>
          <w:sz w:val="20"/>
          <w:szCs w:val="20"/>
        </w:rPr>
        <w:t xml:space="preserve">Casa della Memoria e della Storia </w:t>
      </w:r>
      <w:r>
        <w:rPr>
          <w:rFonts w:hAnsi="Trebuchet MS"/>
          <w:sz w:val="20"/>
          <w:szCs w:val="20"/>
        </w:rPr>
        <w:t>è</w:t>
      </w:r>
      <w:r>
        <w:rPr>
          <w:rFonts w:hAnsi="Trebuchet MS"/>
          <w:sz w:val="20"/>
          <w:szCs w:val="20"/>
        </w:rPr>
        <w:t xml:space="preserve"> </w:t>
      </w:r>
      <w:r>
        <w:rPr>
          <w:rFonts w:ascii="Trebuchet MS"/>
          <w:sz w:val="20"/>
          <w:szCs w:val="20"/>
        </w:rPr>
        <w:t xml:space="preserve">un progetto di Roma Capitale con Biblioteche di Roma, con il supporto di </w:t>
      </w:r>
      <w:proofErr w:type="spellStart"/>
      <w:r>
        <w:rPr>
          <w:rFonts w:ascii="Trebuchet MS"/>
          <w:sz w:val="20"/>
          <w:szCs w:val="20"/>
        </w:rPr>
        <w:t>Z</w:t>
      </w:r>
      <w:r>
        <w:rPr>
          <w:rFonts w:hAnsi="Trebuchet MS"/>
          <w:sz w:val="20"/>
          <w:szCs w:val="20"/>
        </w:rPr>
        <w:t>è</w:t>
      </w:r>
      <w:r>
        <w:rPr>
          <w:rFonts w:ascii="Trebuchet MS"/>
          <w:sz w:val="20"/>
          <w:szCs w:val="20"/>
        </w:rPr>
        <w:t>tema</w:t>
      </w:r>
      <w:proofErr w:type="spellEnd"/>
      <w:r>
        <w:rPr>
          <w:rFonts w:ascii="Trebuchet MS"/>
          <w:sz w:val="20"/>
          <w:szCs w:val="20"/>
        </w:rPr>
        <w:t xml:space="preserve"> Progetto Cultura</w:t>
      </w:r>
    </w:p>
    <w:sectPr w:rsidR="00D82F6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40F0">
      <w:pPr>
        <w:spacing w:after="0" w:line="240" w:lineRule="auto"/>
      </w:pPr>
      <w:r>
        <w:separator/>
      </w:r>
    </w:p>
  </w:endnote>
  <w:endnote w:type="continuationSeparator" w:id="0">
    <w:p w:rsidR="00000000" w:rsidRDefault="00FE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60" w:rsidRDefault="00FE40F0">
    <w:pPr>
      <w:pStyle w:val="Pidipagina"/>
      <w:tabs>
        <w:tab w:val="clear" w:pos="9638"/>
        <w:tab w:val="right" w:pos="9612"/>
      </w:tabs>
    </w:pPr>
    <w:r>
      <w:rPr>
        <w:rFonts w:ascii="Trebuchet MS"/>
      </w:rPr>
      <w:t xml:space="preserve">   </w:t>
    </w:r>
    <w:r>
      <w:rPr>
        <w:rFonts w:ascii="Trebuchet MS"/>
      </w:rPr>
      <w:tab/>
    </w:r>
    <w:r>
      <w:rPr>
        <w:rFonts w:ascii="Trebuchet MS"/>
      </w:rPr>
      <w:t xml:space="preserve">                                                                                   con il supporto di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40F0">
      <w:pPr>
        <w:spacing w:after="0" w:line="240" w:lineRule="auto"/>
      </w:pPr>
      <w:r>
        <w:separator/>
      </w:r>
    </w:p>
  </w:footnote>
  <w:footnote w:type="continuationSeparator" w:id="0">
    <w:p w:rsidR="00000000" w:rsidRDefault="00FE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60" w:rsidRDefault="00FE40F0">
    <w:pPr>
      <w:pStyle w:val="Intestazione"/>
      <w:tabs>
        <w:tab w:val="clear" w:pos="4819"/>
        <w:tab w:val="clear" w:pos="9638"/>
        <w:tab w:val="left" w:pos="675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E7FB41" wp14:editId="639EC853">
          <wp:simplePos x="0" y="0"/>
          <wp:positionH relativeFrom="page">
            <wp:posOffset>3352800</wp:posOffset>
          </wp:positionH>
          <wp:positionV relativeFrom="page">
            <wp:posOffset>488315</wp:posOffset>
          </wp:positionV>
          <wp:extent cx="876300" cy="3886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886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FADDA94" wp14:editId="5BA7328F">
          <wp:simplePos x="0" y="0"/>
          <wp:positionH relativeFrom="page">
            <wp:posOffset>5938520</wp:posOffset>
          </wp:positionH>
          <wp:positionV relativeFrom="page">
            <wp:posOffset>9963565</wp:posOffset>
          </wp:positionV>
          <wp:extent cx="1069340" cy="44196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5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441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384B8D23" wp14:editId="457254DA">
          <wp:simplePos x="0" y="0"/>
          <wp:positionH relativeFrom="page">
            <wp:posOffset>3185160</wp:posOffset>
          </wp:positionH>
          <wp:positionV relativeFrom="page">
            <wp:posOffset>9741535</wp:posOffset>
          </wp:positionV>
          <wp:extent cx="958384" cy="701229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84" cy="70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4E2E0091" wp14:editId="55D89E8E">
          <wp:simplePos x="0" y="0"/>
          <wp:positionH relativeFrom="page">
            <wp:posOffset>716280</wp:posOffset>
          </wp:positionH>
          <wp:positionV relativeFrom="page">
            <wp:posOffset>9886314</wp:posOffset>
          </wp:positionV>
          <wp:extent cx="1501140" cy="428551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4.jp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4285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:rsidR="00D82F60" w:rsidRDefault="00FE40F0">
    <w:pPr>
      <w:pStyle w:val="Intestazione"/>
      <w:tabs>
        <w:tab w:val="clear" w:pos="4819"/>
        <w:tab w:val="clear" w:pos="9638"/>
        <w:tab w:val="left" w:pos="579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24CE775" wp14:editId="0B585F41">
          <wp:simplePos x="0" y="0"/>
          <wp:positionH relativeFrom="page">
            <wp:posOffset>3383280</wp:posOffset>
          </wp:positionH>
          <wp:positionV relativeFrom="page">
            <wp:posOffset>1021080</wp:posOffset>
          </wp:positionV>
          <wp:extent cx="792480" cy="775970"/>
          <wp:effectExtent l="0" t="0" r="7620" b="508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75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F60"/>
    <w:rsid w:val="00D82F60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Leporatti Arzachena</dc:creator>
  <cp:lastModifiedBy>Leporatti Arzachena</cp:lastModifiedBy>
  <cp:revision>2</cp:revision>
  <dcterms:created xsi:type="dcterms:W3CDTF">2019-11-19T10:11:00Z</dcterms:created>
  <dcterms:modified xsi:type="dcterms:W3CDTF">2019-11-19T10:11:00Z</dcterms:modified>
</cp:coreProperties>
</file>