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65A" w:rsidRPr="00CA790C" w:rsidRDefault="00CA790C" w:rsidP="008A465A">
      <w:pPr>
        <w:widowControl w:val="0"/>
        <w:numPr>
          <w:ilvl w:val="0"/>
          <w:numId w:val="1"/>
        </w:numPr>
        <w:tabs>
          <w:tab w:val="left" w:pos="220"/>
          <w:tab w:val="left" w:pos="720"/>
        </w:tabs>
        <w:autoSpaceDE w:val="0"/>
        <w:autoSpaceDN w:val="0"/>
        <w:adjustRightInd w:val="0"/>
        <w:ind w:hanging="720"/>
        <w:jc w:val="center"/>
        <w:rPr>
          <w:rFonts w:ascii="Andale Mono" w:hAnsi="Andale Mono"/>
          <w:b/>
          <w:sz w:val="56"/>
          <w:szCs w:val="56"/>
        </w:rPr>
      </w:pPr>
      <w:r w:rsidRPr="00CA790C">
        <w:rPr>
          <w:rFonts w:ascii="Andale Mono" w:hAnsi="Andale Mono"/>
          <w:b/>
          <w:sz w:val="56"/>
          <w:szCs w:val="56"/>
        </w:rPr>
        <w:t xml:space="preserve"> </w:t>
      </w:r>
      <w:r w:rsidR="00806DFD">
        <w:rPr>
          <w:rFonts w:ascii="Andale Mono" w:hAnsi="Andale Mono"/>
          <w:b/>
          <w:sz w:val="56"/>
          <w:szCs w:val="56"/>
        </w:rPr>
        <w:t>MARINA BINDELLA</w:t>
      </w:r>
    </w:p>
    <w:p w:rsidR="008A465A" w:rsidRDefault="008A465A" w:rsidP="008A465A">
      <w:pPr>
        <w:widowControl w:val="0"/>
        <w:tabs>
          <w:tab w:val="left" w:pos="220"/>
          <w:tab w:val="left" w:pos="720"/>
        </w:tabs>
        <w:autoSpaceDE w:val="0"/>
        <w:autoSpaceDN w:val="0"/>
        <w:adjustRightInd w:val="0"/>
        <w:jc w:val="center"/>
        <w:rPr>
          <w:rFonts w:ascii="Andale Mono" w:hAnsi="Andale Mono" w:cs="Arial"/>
          <w:b/>
          <w:bCs/>
          <w:sz w:val="72"/>
          <w:szCs w:val="72"/>
        </w:rPr>
      </w:pPr>
    </w:p>
    <w:p w:rsidR="00CA790C" w:rsidRPr="00CA790C" w:rsidRDefault="00806DFD" w:rsidP="00806DFD">
      <w:pPr>
        <w:widowControl w:val="0"/>
        <w:tabs>
          <w:tab w:val="left" w:pos="220"/>
          <w:tab w:val="left" w:pos="720"/>
        </w:tabs>
        <w:autoSpaceDE w:val="0"/>
        <w:autoSpaceDN w:val="0"/>
        <w:adjustRightInd w:val="0"/>
        <w:jc w:val="center"/>
        <w:rPr>
          <w:rFonts w:ascii="Andale Mono" w:hAnsi="Andale Mono"/>
        </w:rPr>
      </w:pPr>
      <w:r>
        <w:rPr>
          <w:rFonts w:ascii="Andale Mono" w:hAnsi="Andale Mono" w:cs="Arial"/>
          <w:bCs/>
          <w:sz w:val="72"/>
          <w:szCs w:val="72"/>
        </w:rPr>
        <w:t xml:space="preserve">VORTEX </w:t>
      </w:r>
      <w:r w:rsidR="00A10980">
        <w:rPr>
          <w:rFonts w:ascii="Andale Mono" w:hAnsi="Andale Mono" w:cs="Arial"/>
          <w:bCs/>
          <w:sz w:val="72"/>
          <w:szCs w:val="72"/>
        </w:rPr>
        <w:t>TEMPORIS</w:t>
      </w:r>
    </w:p>
    <w:p w:rsidR="00CA790C" w:rsidRDefault="00CA790C" w:rsidP="00CA790C">
      <w:pPr>
        <w:widowControl w:val="0"/>
        <w:tabs>
          <w:tab w:val="left" w:pos="220"/>
          <w:tab w:val="left" w:pos="720"/>
        </w:tabs>
        <w:autoSpaceDE w:val="0"/>
        <w:autoSpaceDN w:val="0"/>
        <w:adjustRightInd w:val="0"/>
        <w:jc w:val="center"/>
        <w:rPr>
          <w:rFonts w:ascii="Andale Mono" w:hAnsi="Andale Mono"/>
        </w:rPr>
      </w:pPr>
    </w:p>
    <w:p w:rsidR="00E47CC9" w:rsidRPr="00CA790C" w:rsidRDefault="00E47CC9" w:rsidP="00CA790C">
      <w:pPr>
        <w:widowControl w:val="0"/>
        <w:tabs>
          <w:tab w:val="left" w:pos="220"/>
          <w:tab w:val="left" w:pos="720"/>
        </w:tabs>
        <w:autoSpaceDE w:val="0"/>
        <w:autoSpaceDN w:val="0"/>
        <w:adjustRightInd w:val="0"/>
        <w:jc w:val="center"/>
        <w:rPr>
          <w:rFonts w:ascii="Andale Mono" w:hAnsi="Andale Mono"/>
        </w:rPr>
      </w:pPr>
    </w:p>
    <w:p w:rsidR="008A465A" w:rsidRDefault="00CA790C" w:rsidP="008A465A">
      <w:pPr>
        <w:widowControl w:val="0"/>
        <w:tabs>
          <w:tab w:val="left" w:pos="220"/>
          <w:tab w:val="left" w:pos="720"/>
        </w:tabs>
        <w:autoSpaceDE w:val="0"/>
        <w:autoSpaceDN w:val="0"/>
        <w:adjustRightInd w:val="0"/>
        <w:jc w:val="center"/>
        <w:rPr>
          <w:rFonts w:ascii="Andale Mono" w:hAnsi="Andale Mono"/>
        </w:rPr>
      </w:pPr>
      <w:r>
        <w:rPr>
          <w:rFonts w:ascii="Andale Mono" w:hAnsi="Andale Mono" w:cs="Arial"/>
          <w:b/>
          <w:bCs/>
        </w:rPr>
        <w:t xml:space="preserve">A cura di </w:t>
      </w:r>
    </w:p>
    <w:p w:rsidR="008A465A" w:rsidRDefault="00023F4E" w:rsidP="008A465A">
      <w:pPr>
        <w:widowControl w:val="0"/>
        <w:tabs>
          <w:tab w:val="left" w:pos="220"/>
          <w:tab w:val="left" w:pos="720"/>
        </w:tabs>
        <w:autoSpaceDE w:val="0"/>
        <w:autoSpaceDN w:val="0"/>
        <w:adjustRightInd w:val="0"/>
        <w:jc w:val="center"/>
        <w:rPr>
          <w:rFonts w:ascii="Andale Mono" w:hAnsi="Andale Mono"/>
        </w:rPr>
      </w:pPr>
      <w:r>
        <w:rPr>
          <w:rFonts w:ascii="Andale Mono" w:hAnsi="Andale Mono" w:cs="Arial"/>
          <w:b/>
          <w:bCs/>
          <w:sz w:val="28"/>
          <w:szCs w:val="28"/>
        </w:rPr>
        <w:t>Paola Bonani</w:t>
      </w:r>
    </w:p>
    <w:p w:rsidR="00CA790C" w:rsidRDefault="00CA790C" w:rsidP="008A465A">
      <w:pPr>
        <w:widowControl w:val="0"/>
        <w:tabs>
          <w:tab w:val="left" w:pos="220"/>
          <w:tab w:val="left" w:pos="720"/>
        </w:tabs>
        <w:autoSpaceDE w:val="0"/>
        <w:autoSpaceDN w:val="0"/>
        <w:adjustRightInd w:val="0"/>
        <w:rPr>
          <w:rFonts w:ascii="Andale Mono" w:hAnsi="Andale Mono" w:cs="Arial"/>
          <w:bCs/>
        </w:rPr>
      </w:pPr>
    </w:p>
    <w:p w:rsidR="00E47CC9" w:rsidRDefault="00E47CC9" w:rsidP="001A4A0A">
      <w:pPr>
        <w:widowControl w:val="0"/>
        <w:tabs>
          <w:tab w:val="left" w:pos="220"/>
          <w:tab w:val="left" w:pos="720"/>
        </w:tabs>
        <w:autoSpaceDE w:val="0"/>
        <w:autoSpaceDN w:val="0"/>
        <w:adjustRightInd w:val="0"/>
        <w:jc w:val="center"/>
        <w:rPr>
          <w:rFonts w:ascii="Andale Mono" w:hAnsi="Andale Mono" w:cs="Arial"/>
          <w:bCs/>
        </w:rPr>
      </w:pPr>
    </w:p>
    <w:p w:rsidR="008A465A" w:rsidRDefault="008A465A" w:rsidP="001A4A0A">
      <w:pPr>
        <w:widowControl w:val="0"/>
        <w:tabs>
          <w:tab w:val="left" w:pos="220"/>
          <w:tab w:val="left" w:pos="720"/>
        </w:tabs>
        <w:autoSpaceDE w:val="0"/>
        <w:autoSpaceDN w:val="0"/>
        <w:adjustRightInd w:val="0"/>
        <w:jc w:val="center"/>
        <w:rPr>
          <w:rFonts w:ascii="Andale Mono" w:hAnsi="Andale Mono" w:cs="Arial"/>
          <w:bCs/>
        </w:rPr>
      </w:pPr>
      <w:proofErr w:type="spellStart"/>
      <w:r w:rsidRPr="0032397E">
        <w:rPr>
          <w:rFonts w:ascii="Andale Mono" w:hAnsi="Andale Mono" w:cs="Arial"/>
          <w:bCs/>
        </w:rPr>
        <w:t>HyunnArt</w:t>
      </w:r>
      <w:proofErr w:type="spellEnd"/>
      <w:r w:rsidRPr="0032397E">
        <w:rPr>
          <w:rFonts w:ascii="Andale Mono" w:hAnsi="Andale Mono" w:cs="Arial"/>
          <w:bCs/>
        </w:rPr>
        <w:t xml:space="preserve"> Studio</w:t>
      </w:r>
    </w:p>
    <w:p w:rsidR="008A465A" w:rsidRPr="00AA6C2D" w:rsidRDefault="008A465A" w:rsidP="001A4A0A">
      <w:pPr>
        <w:widowControl w:val="0"/>
        <w:tabs>
          <w:tab w:val="left" w:pos="220"/>
          <w:tab w:val="left" w:pos="720"/>
        </w:tabs>
        <w:autoSpaceDE w:val="0"/>
        <w:autoSpaceDN w:val="0"/>
        <w:adjustRightInd w:val="0"/>
        <w:jc w:val="center"/>
        <w:rPr>
          <w:rFonts w:ascii="Andale Mono" w:hAnsi="Andale Mono" w:cs="Arial"/>
          <w:b/>
          <w:bCs/>
          <w:sz w:val="20"/>
          <w:szCs w:val="20"/>
        </w:rPr>
      </w:pPr>
      <w:r w:rsidRPr="00AA6C2D">
        <w:rPr>
          <w:rFonts w:ascii="Andale Mono" w:hAnsi="Andale Mono" w:cs="Arial"/>
          <w:b/>
          <w:bCs/>
          <w:sz w:val="20"/>
          <w:szCs w:val="20"/>
        </w:rPr>
        <w:t xml:space="preserve">da </w:t>
      </w:r>
      <w:r w:rsidR="00806DFD">
        <w:rPr>
          <w:rFonts w:ascii="Andale Mono" w:hAnsi="Andale Mono" w:cs="Arial"/>
          <w:b/>
          <w:bCs/>
          <w:sz w:val="20"/>
          <w:szCs w:val="20"/>
        </w:rPr>
        <w:t>sabato 5 febbraio</w:t>
      </w:r>
      <w:r w:rsidR="0020759B">
        <w:rPr>
          <w:rFonts w:ascii="Andale Mono" w:hAnsi="Andale Mono" w:cs="Arial"/>
          <w:b/>
          <w:bCs/>
          <w:sz w:val="20"/>
          <w:szCs w:val="20"/>
        </w:rPr>
        <w:t xml:space="preserve"> </w:t>
      </w:r>
      <w:r w:rsidR="00023F4E">
        <w:rPr>
          <w:rFonts w:ascii="Andale Mono" w:hAnsi="Andale Mono" w:cs="Arial"/>
          <w:b/>
          <w:bCs/>
          <w:sz w:val="20"/>
          <w:szCs w:val="20"/>
        </w:rPr>
        <w:t xml:space="preserve">2022 </w:t>
      </w:r>
      <w:r w:rsidR="0020759B">
        <w:rPr>
          <w:rFonts w:ascii="Andale Mono" w:hAnsi="Andale Mono" w:cs="Arial"/>
          <w:b/>
          <w:bCs/>
          <w:sz w:val="20"/>
          <w:szCs w:val="20"/>
        </w:rPr>
        <w:t>ore 16</w:t>
      </w:r>
      <w:r w:rsidR="00023F4E">
        <w:rPr>
          <w:rFonts w:ascii="Andale Mono" w:hAnsi="Andale Mono" w:cs="Arial"/>
          <w:b/>
          <w:bCs/>
          <w:sz w:val="20"/>
          <w:szCs w:val="20"/>
        </w:rPr>
        <w:t>.00</w:t>
      </w:r>
    </w:p>
    <w:p w:rsidR="008A465A" w:rsidRPr="00E47CC9" w:rsidRDefault="00806DFD" w:rsidP="001A4A0A">
      <w:pPr>
        <w:widowControl w:val="0"/>
        <w:tabs>
          <w:tab w:val="left" w:pos="220"/>
          <w:tab w:val="left" w:pos="720"/>
        </w:tabs>
        <w:autoSpaceDE w:val="0"/>
        <w:autoSpaceDN w:val="0"/>
        <w:adjustRightInd w:val="0"/>
        <w:jc w:val="center"/>
        <w:rPr>
          <w:rFonts w:ascii="Andale Mono" w:hAnsi="Andale Mono" w:cs="Arial"/>
          <w:bCs/>
          <w:sz w:val="22"/>
          <w:szCs w:val="22"/>
        </w:rPr>
      </w:pPr>
      <w:r w:rsidRPr="00E47CC9">
        <w:rPr>
          <w:rFonts w:ascii="Andale Mono" w:hAnsi="Andale Mono" w:cs="Arial"/>
          <w:bCs/>
          <w:sz w:val="22"/>
          <w:szCs w:val="22"/>
        </w:rPr>
        <w:t>5/2 – 5/3  2022</w:t>
      </w:r>
    </w:p>
    <w:p w:rsidR="0032397E" w:rsidRDefault="0032397E" w:rsidP="008A465A">
      <w:pPr>
        <w:widowControl w:val="0"/>
        <w:tabs>
          <w:tab w:val="left" w:pos="220"/>
          <w:tab w:val="left" w:pos="720"/>
        </w:tabs>
        <w:autoSpaceDE w:val="0"/>
        <w:autoSpaceDN w:val="0"/>
        <w:adjustRightInd w:val="0"/>
        <w:rPr>
          <w:rFonts w:ascii="Andale Mono" w:hAnsi="Andale Mono" w:cs="Arial"/>
          <w:bCs/>
          <w:sz w:val="20"/>
          <w:szCs w:val="20"/>
        </w:rPr>
      </w:pPr>
    </w:p>
    <w:p w:rsidR="001A4A0A" w:rsidRDefault="001A4A0A" w:rsidP="008A465A">
      <w:pPr>
        <w:widowControl w:val="0"/>
        <w:tabs>
          <w:tab w:val="left" w:pos="220"/>
          <w:tab w:val="left" w:pos="720"/>
        </w:tabs>
        <w:autoSpaceDE w:val="0"/>
        <w:autoSpaceDN w:val="0"/>
        <w:adjustRightInd w:val="0"/>
        <w:rPr>
          <w:rFonts w:ascii="Andale Mono" w:hAnsi="Andale Mono" w:cs="Arial"/>
          <w:bCs/>
          <w:sz w:val="20"/>
          <w:szCs w:val="20"/>
        </w:rPr>
      </w:pPr>
    </w:p>
    <w:p w:rsidR="00AA18C5" w:rsidRPr="00023F4E" w:rsidRDefault="00023F4E" w:rsidP="00023F4E">
      <w:pPr>
        <w:widowControl w:val="0"/>
        <w:tabs>
          <w:tab w:val="left" w:pos="220"/>
          <w:tab w:val="left" w:pos="720"/>
        </w:tabs>
        <w:autoSpaceDE w:val="0"/>
        <w:autoSpaceDN w:val="0"/>
        <w:adjustRightInd w:val="0"/>
        <w:jc w:val="both"/>
        <w:rPr>
          <w:rFonts w:ascii="Andale Mono" w:hAnsi="Andale Mono" w:cs="Arial"/>
          <w:bCs/>
          <w:i/>
          <w:sz w:val="18"/>
          <w:szCs w:val="18"/>
        </w:rPr>
      </w:pPr>
      <w:r w:rsidRPr="00023F4E">
        <w:rPr>
          <w:rFonts w:ascii="Calibri" w:hAnsi="Calibri" w:cs="Calibri"/>
          <w:bCs/>
          <w:i/>
          <w:sz w:val="18"/>
          <w:szCs w:val="18"/>
        </w:rPr>
        <w:t>*</w:t>
      </w:r>
      <w:r w:rsidR="00930AE5" w:rsidRPr="00023F4E">
        <w:rPr>
          <w:rFonts w:ascii="Calibri" w:hAnsi="Calibri" w:cs="Calibri"/>
          <w:bCs/>
          <w:i/>
          <w:sz w:val="18"/>
          <w:szCs w:val="18"/>
        </w:rPr>
        <w:t>Avviso importante: in base alle no</w:t>
      </w:r>
      <w:r w:rsidRPr="00023F4E">
        <w:rPr>
          <w:rFonts w:ascii="Calibri" w:hAnsi="Calibri" w:cs="Calibri"/>
          <w:bCs/>
          <w:i/>
          <w:sz w:val="18"/>
          <w:szCs w:val="18"/>
        </w:rPr>
        <w:t>rmative relative all’emergenza C</w:t>
      </w:r>
      <w:r w:rsidR="00930AE5" w:rsidRPr="00023F4E">
        <w:rPr>
          <w:rFonts w:ascii="Calibri" w:hAnsi="Calibri" w:cs="Calibri"/>
          <w:bCs/>
          <w:i/>
          <w:sz w:val="18"/>
          <w:szCs w:val="18"/>
        </w:rPr>
        <w:t xml:space="preserve">ovid l’accesso alla mostra sarà </w:t>
      </w:r>
      <w:r w:rsidR="00860B5C" w:rsidRPr="00023F4E">
        <w:rPr>
          <w:rFonts w:ascii="Calibri" w:hAnsi="Calibri" w:cs="Calibri"/>
          <w:bCs/>
          <w:i/>
          <w:sz w:val="18"/>
          <w:szCs w:val="18"/>
        </w:rPr>
        <w:t xml:space="preserve">limitato ad un numero contingentato di persone per volta. Sarà obbligatorio indossare i dispositivi di protezione individuale e mantenere la distanza di sicurezza. Grazie per la vostra collaborazione.  Sia nel giorno </w:t>
      </w:r>
      <w:r w:rsidRPr="00023F4E">
        <w:rPr>
          <w:rFonts w:ascii="Calibri" w:hAnsi="Calibri" w:cs="Calibri"/>
          <w:bCs/>
          <w:i/>
          <w:sz w:val="18"/>
          <w:szCs w:val="18"/>
        </w:rPr>
        <w:t>di inaugurazione che nei successivi</w:t>
      </w:r>
      <w:r w:rsidR="00860B5C" w:rsidRPr="00023F4E">
        <w:rPr>
          <w:rFonts w:ascii="Calibri" w:hAnsi="Calibri" w:cs="Calibri"/>
          <w:bCs/>
          <w:i/>
          <w:sz w:val="18"/>
          <w:szCs w:val="18"/>
        </w:rPr>
        <w:t xml:space="preserve"> si chiede</w:t>
      </w:r>
      <w:r w:rsidR="00E940A4" w:rsidRPr="00023F4E">
        <w:rPr>
          <w:rFonts w:ascii="Calibri" w:hAnsi="Calibri" w:cs="Calibri"/>
          <w:bCs/>
          <w:i/>
          <w:sz w:val="18"/>
          <w:szCs w:val="18"/>
        </w:rPr>
        <w:t xml:space="preserve"> </w:t>
      </w:r>
      <w:r w:rsidR="00860B5C" w:rsidRPr="00023F4E">
        <w:rPr>
          <w:rFonts w:ascii="Calibri" w:hAnsi="Calibri" w:cs="Calibri"/>
          <w:bCs/>
          <w:i/>
          <w:sz w:val="18"/>
          <w:szCs w:val="18"/>
        </w:rPr>
        <w:t>di comunicare anticipatamente l’orario di visita.</w:t>
      </w:r>
    </w:p>
    <w:p w:rsidR="00AA18C5" w:rsidRDefault="00AA18C5" w:rsidP="008A465A">
      <w:pPr>
        <w:widowControl w:val="0"/>
        <w:tabs>
          <w:tab w:val="left" w:pos="220"/>
          <w:tab w:val="left" w:pos="720"/>
        </w:tabs>
        <w:autoSpaceDE w:val="0"/>
        <w:autoSpaceDN w:val="0"/>
        <w:adjustRightInd w:val="0"/>
        <w:rPr>
          <w:rFonts w:ascii="Andale Mono" w:hAnsi="Andale Mono" w:cs="Arial"/>
          <w:bCs/>
          <w:sz w:val="20"/>
          <w:szCs w:val="20"/>
        </w:rPr>
      </w:pPr>
    </w:p>
    <w:p w:rsidR="001A4A0A" w:rsidRDefault="001A4A0A" w:rsidP="008A465A">
      <w:pPr>
        <w:widowControl w:val="0"/>
        <w:tabs>
          <w:tab w:val="left" w:pos="220"/>
          <w:tab w:val="left" w:pos="720"/>
        </w:tabs>
        <w:autoSpaceDE w:val="0"/>
        <w:autoSpaceDN w:val="0"/>
        <w:adjustRightInd w:val="0"/>
        <w:rPr>
          <w:rFonts w:ascii="Andale Mono" w:hAnsi="Andale Mono" w:cs="Arial"/>
          <w:bCs/>
          <w:sz w:val="20"/>
          <w:szCs w:val="20"/>
        </w:rPr>
      </w:pPr>
    </w:p>
    <w:p w:rsidR="00CB526E" w:rsidRDefault="0086104D" w:rsidP="007C697F">
      <w:pPr>
        <w:pStyle w:val="Nessunaspaziatura"/>
        <w:spacing w:line="240" w:lineRule="auto"/>
        <w:jc w:val="both"/>
        <w:rPr>
          <w:rFonts w:asciiTheme="minorHAnsi" w:hAnsiTheme="minorHAnsi"/>
        </w:rPr>
      </w:pPr>
      <w:proofErr w:type="spellStart"/>
      <w:r>
        <w:rPr>
          <w:rFonts w:asciiTheme="minorHAnsi" w:hAnsiTheme="minorHAnsi"/>
        </w:rPr>
        <w:t>HyunnArt</w:t>
      </w:r>
      <w:proofErr w:type="spellEnd"/>
      <w:r>
        <w:rPr>
          <w:rFonts w:asciiTheme="minorHAnsi" w:hAnsiTheme="minorHAnsi"/>
        </w:rPr>
        <w:t xml:space="preserve"> Studio</w:t>
      </w:r>
      <w:r w:rsidRPr="00860B5C">
        <w:rPr>
          <w:rFonts w:asciiTheme="minorHAnsi" w:hAnsiTheme="minorHAnsi"/>
          <w:b/>
        </w:rPr>
        <w:t xml:space="preserve"> </w:t>
      </w:r>
      <w:r w:rsidRPr="0086104D">
        <w:rPr>
          <w:rFonts w:asciiTheme="minorHAnsi" w:hAnsiTheme="minorHAnsi"/>
        </w:rPr>
        <w:t>presenta una personale</w:t>
      </w:r>
      <w:r>
        <w:rPr>
          <w:rFonts w:asciiTheme="minorHAnsi" w:hAnsiTheme="minorHAnsi"/>
        </w:rPr>
        <w:t xml:space="preserve"> di</w:t>
      </w:r>
      <w:r w:rsidRPr="0086104D">
        <w:rPr>
          <w:rFonts w:asciiTheme="minorHAnsi" w:hAnsiTheme="minorHAnsi"/>
        </w:rPr>
        <w:t xml:space="preserve"> </w:t>
      </w:r>
      <w:r w:rsidR="00806DFD" w:rsidRPr="00860B5C">
        <w:rPr>
          <w:rFonts w:asciiTheme="minorHAnsi" w:hAnsiTheme="minorHAnsi"/>
          <w:b/>
        </w:rPr>
        <w:t>Marina Bindella</w:t>
      </w:r>
      <w:r w:rsidR="00BC5D65">
        <w:rPr>
          <w:rFonts w:asciiTheme="minorHAnsi" w:hAnsiTheme="minorHAnsi"/>
        </w:rPr>
        <w:t>,</w:t>
      </w:r>
      <w:r w:rsidR="00806DFD">
        <w:rPr>
          <w:rFonts w:asciiTheme="minorHAnsi" w:hAnsiTheme="minorHAnsi"/>
        </w:rPr>
        <w:t xml:space="preserve"> </w:t>
      </w:r>
      <w:r w:rsidR="00BC5D65">
        <w:rPr>
          <w:rFonts w:asciiTheme="minorHAnsi" w:hAnsiTheme="minorHAnsi"/>
        </w:rPr>
        <w:t>artista, incisore e docente all’Accademia di Belle Arti di Roma, a</w:t>
      </w:r>
      <w:r w:rsidR="00806DFD">
        <w:rPr>
          <w:rFonts w:asciiTheme="minorHAnsi" w:hAnsiTheme="minorHAnsi"/>
        </w:rPr>
        <w:t xml:space="preserve"> cura di </w:t>
      </w:r>
      <w:r w:rsidR="00806DFD" w:rsidRPr="00860B5C">
        <w:rPr>
          <w:rFonts w:asciiTheme="minorHAnsi" w:hAnsiTheme="minorHAnsi"/>
          <w:b/>
        </w:rPr>
        <w:t>Paola Bonani</w:t>
      </w:r>
      <w:r w:rsidR="00806DFD">
        <w:rPr>
          <w:rFonts w:asciiTheme="minorHAnsi" w:hAnsiTheme="minorHAnsi"/>
        </w:rPr>
        <w:t>.</w:t>
      </w:r>
      <w:r w:rsidR="0057011A">
        <w:rPr>
          <w:rFonts w:asciiTheme="minorHAnsi" w:hAnsiTheme="minorHAnsi"/>
        </w:rPr>
        <w:t xml:space="preserve"> </w:t>
      </w:r>
    </w:p>
    <w:p w:rsidR="00BC5D65" w:rsidRDefault="00BC5D65" w:rsidP="007C697F">
      <w:pPr>
        <w:pStyle w:val="Nessunaspaziatura"/>
        <w:spacing w:line="240" w:lineRule="auto"/>
        <w:jc w:val="both"/>
        <w:rPr>
          <w:rFonts w:asciiTheme="minorHAnsi" w:hAnsiTheme="minorHAnsi"/>
        </w:rPr>
      </w:pPr>
      <w:r>
        <w:rPr>
          <w:rFonts w:asciiTheme="minorHAnsi" w:hAnsiTheme="minorHAnsi"/>
        </w:rPr>
        <w:t xml:space="preserve">In mostra cinque opere di grandi dimensioni ed </w:t>
      </w:r>
      <w:r w:rsidRPr="002C0D06">
        <w:rPr>
          <w:rFonts w:asciiTheme="minorHAnsi" w:hAnsiTheme="minorHAnsi"/>
        </w:rPr>
        <w:t>altre</w:t>
      </w:r>
      <w:r>
        <w:rPr>
          <w:rFonts w:asciiTheme="minorHAnsi" w:hAnsiTheme="minorHAnsi"/>
        </w:rPr>
        <w:t xml:space="preserve"> di </w:t>
      </w:r>
      <w:r w:rsidR="00906991">
        <w:rPr>
          <w:rFonts w:asciiTheme="minorHAnsi" w:hAnsiTheme="minorHAnsi"/>
        </w:rPr>
        <w:t>misure più contenute</w:t>
      </w:r>
      <w:r w:rsidR="00CB526E">
        <w:rPr>
          <w:rFonts w:asciiTheme="minorHAnsi" w:hAnsiTheme="minorHAnsi"/>
        </w:rPr>
        <w:t xml:space="preserve">, </w:t>
      </w:r>
      <w:r w:rsidR="00906991">
        <w:rPr>
          <w:rFonts w:asciiTheme="minorHAnsi" w:hAnsiTheme="minorHAnsi"/>
        </w:rPr>
        <w:t>realizzate</w:t>
      </w:r>
      <w:r w:rsidR="0057011A">
        <w:rPr>
          <w:rFonts w:asciiTheme="minorHAnsi" w:hAnsiTheme="minorHAnsi"/>
        </w:rPr>
        <w:t xml:space="preserve"> </w:t>
      </w:r>
      <w:r w:rsidR="00906991">
        <w:rPr>
          <w:rFonts w:asciiTheme="minorHAnsi" w:hAnsiTheme="minorHAnsi"/>
        </w:rPr>
        <w:t xml:space="preserve">con </w:t>
      </w:r>
      <w:r w:rsidR="007C697F">
        <w:rPr>
          <w:rFonts w:asciiTheme="minorHAnsi" w:hAnsiTheme="minorHAnsi"/>
        </w:rPr>
        <w:t>differenti</w:t>
      </w:r>
      <w:r w:rsidR="00906991">
        <w:rPr>
          <w:rFonts w:asciiTheme="minorHAnsi" w:hAnsiTheme="minorHAnsi"/>
        </w:rPr>
        <w:t xml:space="preserve"> tecniche:</w:t>
      </w:r>
      <w:r w:rsidRPr="00FB7293">
        <w:rPr>
          <w:rFonts w:asciiTheme="minorHAnsi" w:hAnsiTheme="minorHAnsi"/>
        </w:rPr>
        <w:t xml:space="preserve"> </w:t>
      </w:r>
      <w:r w:rsidR="0057011A" w:rsidRPr="00FB7293">
        <w:rPr>
          <w:rFonts w:asciiTheme="minorHAnsi" w:hAnsiTheme="minorHAnsi"/>
        </w:rPr>
        <w:t>olio e tecnic</w:t>
      </w:r>
      <w:r w:rsidR="00906991" w:rsidRPr="00FB7293">
        <w:rPr>
          <w:rFonts w:asciiTheme="minorHAnsi" w:hAnsiTheme="minorHAnsi"/>
        </w:rPr>
        <w:t xml:space="preserve">a mista su </w:t>
      </w:r>
      <w:proofErr w:type="spellStart"/>
      <w:r w:rsidR="00906991" w:rsidRPr="00FB7293">
        <w:rPr>
          <w:rFonts w:asciiTheme="minorHAnsi" w:hAnsiTheme="minorHAnsi"/>
        </w:rPr>
        <w:t>forex</w:t>
      </w:r>
      <w:proofErr w:type="spellEnd"/>
      <w:r w:rsidR="00906991" w:rsidRPr="00FB7293">
        <w:rPr>
          <w:rFonts w:asciiTheme="minorHAnsi" w:hAnsiTheme="minorHAnsi"/>
        </w:rPr>
        <w:t xml:space="preserve"> , olio e graffito su tavola, </w:t>
      </w:r>
      <w:r w:rsidRPr="00FB7293">
        <w:rPr>
          <w:rFonts w:asciiTheme="minorHAnsi" w:hAnsiTheme="minorHAnsi"/>
        </w:rPr>
        <w:t>acquarello</w:t>
      </w:r>
      <w:r w:rsidR="00A10980">
        <w:rPr>
          <w:rFonts w:asciiTheme="minorHAnsi" w:hAnsiTheme="minorHAnsi"/>
        </w:rPr>
        <w:t xml:space="preserve"> e xilografia</w:t>
      </w:r>
      <w:r w:rsidRPr="00FB7293">
        <w:rPr>
          <w:rFonts w:asciiTheme="minorHAnsi" w:hAnsiTheme="minorHAnsi"/>
        </w:rPr>
        <w:t>.</w:t>
      </w:r>
    </w:p>
    <w:p w:rsidR="00A10980" w:rsidRDefault="00E05A3C" w:rsidP="002C0F55">
      <w:pPr>
        <w:pStyle w:val="Nessunaspaziatura"/>
        <w:spacing w:line="240" w:lineRule="auto"/>
        <w:jc w:val="both"/>
        <w:rPr>
          <w:rFonts w:asciiTheme="minorHAnsi" w:hAnsiTheme="minorHAnsi"/>
        </w:rPr>
      </w:pPr>
      <w:r>
        <w:rPr>
          <w:rFonts w:asciiTheme="minorHAnsi" w:hAnsiTheme="minorHAnsi"/>
        </w:rPr>
        <w:t xml:space="preserve">In questi lavori, l’artista mette in atto un </w:t>
      </w:r>
      <w:r w:rsidR="007C697F">
        <w:rPr>
          <w:rFonts w:asciiTheme="minorHAnsi" w:hAnsiTheme="minorHAnsi"/>
        </w:rPr>
        <w:t xml:space="preserve">sapiente </w:t>
      </w:r>
      <w:r>
        <w:rPr>
          <w:rFonts w:asciiTheme="minorHAnsi" w:hAnsiTheme="minorHAnsi"/>
        </w:rPr>
        <w:t xml:space="preserve">gioco di </w:t>
      </w:r>
      <w:r w:rsidR="002C0D06">
        <w:rPr>
          <w:rFonts w:asciiTheme="minorHAnsi" w:hAnsiTheme="minorHAnsi"/>
        </w:rPr>
        <w:t xml:space="preserve">stratificazione di </w:t>
      </w:r>
      <w:r>
        <w:rPr>
          <w:rFonts w:asciiTheme="minorHAnsi" w:hAnsiTheme="minorHAnsi"/>
        </w:rPr>
        <w:t>trame e segni</w:t>
      </w:r>
      <w:r w:rsidR="00964E82">
        <w:rPr>
          <w:rFonts w:asciiTheme="minorHAnsi" w:hAnsiTheme="minorHAnsi"/>
        </w:rPr>
        <w:t xml:space="preserve">, </w:t>
      </w:r>
      <w:r>
        <w:rPr>
          <w:rFonts w:asciiTheme="minorHAnsi" w:hAnsiTheme="minorHAnsi"/>
        </w:rPr>
        <w:t xml:space="preserve"> evocanti</w:t>
      </w:r>
      <w:r w:rsidR="00A10980">
        <w:rPr>
          <w:rFonts w:asciiTheme="minorHAnsi" w:hAnsiTheme="minorHAnsi"/>
        </w:rPr>
        <w:t xml:space="preserve"> immagini cosmiche</w:t>
      </w:r>
      <w:r w:rsidR="002C0F55">
        <w:rPr>
          <w:rFonts w:asciiTheme="minorHAnsi" w:hAnsiTheme="minorHAnsi"/>
        </w:rPr>
        <w:t xml:space="preserve"> </w:t>
      </w:r>
      <w:r w:rsidR="002C0D06">
        <w:rPr>
          <w:rFonts w:asciiTheme="minorHAnsi" w:hAnsiTheme="minorHAnsi"/>
        </w:rPr>
        <w:t>come i</w:t>
      </w:r>
      <w:r w:rsidR="002C0F55">
        <w:rPr>
          <w:rFonts w:asciiTheme="minorHAnsi" w:hAnsiTheme="minorHAnsi"/>
        </w:rPr>
        <w:t xml:space="preserve">n </w:t>
      </w:r>
      <w:r w:rsidR="002C0F55" w:rsidRPr="002C0F55">
        <w:rPr>
          <w:rFonts w:asciiTheme="minorHAnsi" w:hAnsiTheme="minorHAnsi"/>
          <w:i/>
        </w:rPr>
        <w:t>Siderale</w:t>
      </w:r>
      <w:r w:rsidR="002C0F55">
        <w:rPr>
          <w:rFonts w:asciiTheme="minorHAnsi" w:hAnsiTheme="minorHAnsi"/>
        </w:rPr>
        <w:t xml:space="preserve"> e </w:t>
      </w:r>
      <w:r w:rsidR="002C0F55" w:rsidRPr="002C0F55">
        <w:rPr>
          <w:rFonts w:asciiTheme="minorHAnsi" w:hAnsiTheme="minorHAnsi"/>
          <w:i/>
        </w:rPr>
        <w:t>Orbitale</w:t>
      </w:r>
      <w:r w:rsidR="002C0F55">
        <w:rPr>
          <w:rFonts w:asciiTheme="minorHAnsi" w:hAnsiTheme="minorHAnsi"/>
          <w:i/>
        </w:rPr>
        <w:t xml:space="preserve">, </w:t>
      </w:r>
      <w:r w:rsidR="002C0D06" w:rsidRPr="002C0D06">
        <w:rPr>
          <w:rFonts w:asciiTheme="minorHAnsi" w:hAnsiTheme="minorHAnsi"/>
        </w:rPr>
        <w:t>in cui</w:t>
      </w:r>
      <w:r w:rsidR="002C0D06">
        <w:rPr>
          <w:rFonts w:asciiTheme="minorHAnsi" w:hAnsiTheme="minorHAnsi"/>
          <w:i/>
        </w:rPr>
        <w:t xml:space="preserve"> </w:t>
      </w:r>
      <w:r w:rsidR="002C0F55">
        <w:rPr>
          <w:rFonts w:asciiTheme="minorHAnsi" w:hAnsiTheme="minorHAnsi"/>
        </w:rPr>
        <w:t>Bindella allude a</w:t>
      </w:r>
      <w:r w:rsidR="00D075B0">
        <w:rPr>
          <w:rFonts w:asciiTheme="minorHAnsi" w:hAnsiTheme="minorHAnsi"/>
        </w:rPr>
        <w:t xml:space="preserve"> una</w:t>
      </w:r>
      <w:r w:rsidR="002C0F55">
        <w:rPr>
          <w:rFonts w:asciiTheme="minorHAnsi" w:hAnsiTheme="minorHAnsi"/>
        </w:rPr>
        <w:t xml:space="preserve"> </w:t>
      </w:r>
      <w:r w:rsidR="00D075B0">
        <w:rPr>
          <w:rFonts w:asciiTheme="minorHAnsi" w:hAnsiTheme="minorHAnsi"/>
        </w:rPr>
        <w:t>dimensione universale</w:t>
      </w:r>
      <w:r w:rsidR="00D4734E">
        <w:rPr>
          <w:rFonts w:asciiTheme="minorHAnsi" w:hAnsiTheme="minorHAnsi"/>
        </w:rPr>
        <w:t>, ma anche</w:t>
      </w:r>
      <w:r w:rsidR="00C26A99">
        <w:rPr>
          <w:rFonts w:asciiTheme="minorHAnsi" w:hAnsiTheme="minorHAnsi"/>
        </w:rPr>
        <w:t xml:space="preserve"> </w:t>
      </w:r>
      <w:r w:rsidR="00944D92">
        <w:rPr>
          <w:rFonts w:asciiTheme="minorHAnsi" w:hAnsiTheme="minorHAnsi"/>
        </w:rPr>
        <w:t>a una</w:t>
      </w:r>
      <w:r w:rsidR="004010F9">
        <w:rPr>
          <w:rFonts w:asciiTheme="minorHAnsi" w:hAnsiTheme="minorHAnsi"/>
        </w:rPr>
        <w:t xml:space="preserve"> sfera</w:t>
      </w:r>
      <w:r w:rsidR="008B48E0">
        <w:rPr>
          <w:rFonts w:asciiTheme="minorHAnsi" w:hAnsiTheme="minorHAnsi"/>
        </w:rPr>
        <w:t xml:space="preserve"> psichica, </w:t>
      </w:r>
      <w:r w:rsidR="005E5E1F">
        <w:rPr>
          <w:rFonts w:asciiTheme="minorHAnsi" w:hAnsiTheme="minorHAnsi"/>
        </w:rPr>
        <w:t>individuale</w:t>
      </w:r>
      <w:r w:rsidR="003D0DCA">
        <w:rPr>
          <w:rFonts w:asciiTheme="minorHAnsi" w:hAnsiTheme="minorHAnsi"/>
        </w:rPr>
        <w:t>.</w:t>
      </w:r>
      <w:r w:rsidR="005E5E1F">
        <w:rPr>
          <w:rFonts w:asciiTheme="minorHAnsi" w:hAnsiTheme="minorHAnsi"/>
        </w:rPr>
        <w:t xml:space="preserve"> </w:t>
      </w:r>
    </w:p>
    <w:p w:rsidR="00DD5856" w:rsidRDefault="00F27F84" w:rsidP="002C0F55">
      <w:pPr>
        <w:pStyle w:val="Nessunaspaziatura"/>
        <w:spacing w:line="240" w:lineRule="auto"/>
        <w:jc w:val="both"/>
        <w:rPr>
          <w:rFonts w:asciiTheme="minorHAnsi" w:hAnsiTheme="minorHAnsi"/>
        </w:rPr>
      </w:pPr>
      <w:r>
        <w:rPr>
          <w:rFonts w:asciiTheme="minorHAnsi" w:hAnsiTheme="minorHAnsi"/>
        </w:rPr>
        <w:t>L’artista</w:t>
      </w:r>
      <w:r w:rsidR="000A708F">
        <w:rPr>
          <w:rFonts w:asciiTheme="minorHAnsi" w:hAnsiTheme="minorHAnsi"/>
        </w:rPr>
        <w:t>, che ha da sempre identificato</w:t>
      </w:r>
      <w:r w:rsidR="00E50D06">
        <w:rPr>
          <w:rFonts w:asciiTheme="minorHAnsi" w:hAnsiTheme="minorHAnsi"/>
        </w:rPr>
        <w:t xml:space="preserve"> nel segno il protagonista della costruzione </w:t>
      </w:r>
      <w:r w:rsidR="009B61B3">
        <w:rPr>
          <w:rFonts w:asciiTheme="minorHAnsi" w:hAnsiTheme="minorHAnsi"/>
        </w:rPr>
        <w:t xml:space="preserve">temporale dell’immagine, </w:t>
      </w:r>
      <w:r w:rsidR="008C40A7">
        <w:rPr>
          <w:rFonts w:asciiTheme="minorHAnsi" w:hAnsiTheme="minorHAnsi"/>
        </w:rPr>
        <w:t>lavora</w:t>
      </w:r>
      <w:r w:rsidR="009D3C56">
        <w:rPr>
          <w:rFonts w:asciiTheme="minorHAnsi" w:hAnsiTheme="minorHAnsi"/>
        </w:rPr>
        <w:t xml:space="preserve"> </w:t>
      </w:r>
      <w:r w:rsidR="00203D9E">
        <w:rPr>
          <w:rFonts w:asciiTheme="minorHAnsi" w:hAnsiTheme="minorHAnsi"/>
        </w:rPr>
        <w:t>anche in queste ultime tecniche pittoriche</w:t>
      </w:r>
      <w:r w:rsidR="00A6002E">
        <w:rPr>
          <w:rFonts w:asciiTheme="minorHAnsi" w:hAnsiTheme="minorHAnsi"/>
        </w:rPr>
        <w:t xml:space="preserve"> sulla reversibilità tra pieni e vuoti</w:t>
      </w:r>
      <w:r w:rsidR="00FD4B8A">
        <w:rPr>
          <w:rFonts w:asciiTheme="minorHAnsi" w:hAnsiTheme="minorHAnsi"/>
        </w:rPr>
        <w:t xml:space="preserve">, </w:t>
      </w:r>
      <w:r w:rsidR="001B5B38">
        <w:rPr>
          <w:rFonts w:asciiTheme="minorHAnsi" w:hAnsiTheme="minorHAnsi"/>
        </w:rPr>
        <w:t>facendo tesoro dell</w:t>
      </w:r>
      <w:r w:rsidR="00C246F6">
        <w:rPr>
          <w:rFonts w:asciiTheme="minorHAnsi" w:hAnsiTheme="minorHAnsi"/>
        </w:rPr>
        <w:t xml:space="preserve">a lunga esperienza </w:t>
      </w:r>
      <w:r w:rsidR="001B5B38">
        <w:rPr>
          <w:rFonts w:asciiTheme="minorHAnsi" w:hAnsiTheme="minorHAnsi"/>
        </w:rPr>
        <w:t>xilografica</w:t>
      </w:r>
      <w:r w:rsidR="005A38FC">
        <w:rPr>
          <w:rFonts w:asciiTheme="minorHAnsi" w:hAnsiTheme="minorHAnsi"/>
        </w:rPr>
        <w:t>.</w:t>
      </w:r>
    </w:p>
    <w:p w:rsidR="002C0D06" w:rsidRDefault="002C0D06" w:rsidP="002C0F55">
      <w:pPr>
        <w:pStyle w:val="Nessunaspaziatura"/>
        <w:spacing w:line="240" w:lineRule="auto"/>
        <w:jc w:val="both"/>
        <w:rPr>
          <w:rFonts w:asciiTheme="minorHAnsi" w:hAnsiTheme="minorHAnsi"/>
        </w:rPr>
      </w:pPr>
    </w:p>
    <w:p w:rsidR="002C0F55" w:rsidRDefault="00E05A3C" w:rsidP="002C0F55">
      <w:pPr>
        <w:pStyle w:val="Nessunaspaziatura"/>
        <w:spacing w:line="240" w:lineRule="auto"/>
        <w:jc w:val="both"/>
        <w:rPr>
          <w:rFonts w:asciiTheme="minorHAnsi" w:hAnsiTheme="minorHAnsi"/>
        </w:rPr>
      </w:pPr>
      <w:r>
        <w:rPr>
          <w:rFonts w:asciiTheme="minorHAnsi" w:hAnsiTheme="minorHAnsi"/>
        </w:rPr>
        <w:t>Come sottolinea Paola Bonani, «g</w:t>
      </w:r>
      <w:r w:rsidR="0086104D" w:rsidRPr="00E05A3C">
        <w:rPr>
          <w:rFonts w:asciiTheme="minorHAnsi" w:hAnsiTheme="minorHAnsi"/>
        </w:rPr>
        <w:t>li spazi e le forme di tutte queste opere pulsano, fluttuano, scorrono, oscillano, s’intersecano, digradano</w:t>
      </w:r>
      <w:r>
        <w:rPr>
          <w:rFonts w:asciiTheme="minorHAnsi" w:hAnsiTheme="minorHAnsi"/>
        </w:rPr>
        <w:t xml:space="preserve"> […]. </w:t>
      </w:r>
      <w:r w:rsidR="0086104D" w:rsidRPr="00E05A3C">
        <w:rPr>
          <w:rFonts w:asciiTheme="minorHAnsi" w:hAnsiTheme="minorHAnsi"/>
        </w:rPr>
        <w:t>Sono spazi e forme che pur bloccati nella loro dimensione “materiale” di segni scavati nel legno o nel materiale plastico, o stesi sulla superficie con l’acquarello o la pittura, restituiscono al nostro sguardo la sensazione di un continuo divenire nel tempo. Le linee, i segmenti, le curve, le onde, che saturano questi piani senza lasciare spazio a un orizzonte, sembrano sempre provenire da un luogo altro e tendere verso un luogo altro. Li si potrebbe definire dei passaggi</w:t>
      </w:r>
      <w:r w:rsidR="003D29A9" w:rsidRPr="00E05A3C">
        <w:rPr>
          <w:rFonts w:asciiTheme="minorHAnsi" w:hAnsiTheme="minorHAnsi"/>
        </w:rPr>
        <w:t xml:space="preserve"> </w:t>
      </w:r>
      <w:r w:rsidR="002C0F55">
        <w:rPr>
          <w:rFonts w:asciiTheme="minorHAnsi" w:hAnsiTheme="minorHAnsi"/>
        </w:rPr>
        <w:t>[…].</w:t>
      </w:r>
    </w:p>
    <w:p w:rsidR="0086104D" w:rsidRPr="00E05A3C" w:rsidRDefault="003D29A9" w:rsidP="002C0F55">
      <w:pPr>
        <w:pStyle w:val="Nessunaspaziatura"/>
        <w:spacing w:line="240" w:lineRule="auto"/>
        <w:jc w:val="both"/>
        <w:rPr>
          <w:rFonts w:asciiTheme="minorHAnsi" w:hAnsiTheme="minorHAnsi"/>
        </w:rPr>
      </w:pPr>
      <w:r w:rsidRPr="00E05A3C">
        <w:rPr>
          <w:rFonts w:asciiTheme="minorHAnsi" w:hAnsiTheme="minorHAnsi"/>
        </w:rPr>
        <w:t>L’esplorazione di questi spazi richiede all’osservatore un tempo lungo.</w:t>
      </w:r>
    </w:p>
    <w:p w:rsidR="003D29A9" w:rsidRDefault="003D29A9" w:rsidP="002C0D06">
      <w:pPr>
        <w:jc w:val="both"/>
        <w:rPr>
          <w:sz w:val="32"/>
          <w:szCs w:val="32"/>
        </w:rPr>
      </w:pPr>
      <w:r w:rsidRPr="00E05A3C">
        <w:rPr>
          <w:rFonts w:eastAsia="MS Mincho" w:cs="Tahoma"/>
        </w:rPr>
        <w:t xml:space="preserve">I neri, i blu </w:t>
      </w:r>
      <w:proofErr w:type="spellStart"/>
      <w:r w:rsidRPr="00E05A3C">
        <w:rPr>
          <w:rFonts w:eastAsia="MS Mincho" w:cs="Tahoma"/>
        </w:rPr>
        <w:t>prussia</w:t>
      </w:r>
      <w:proofErr w:type="spellEnd"/>
      <w:r w:rsidRPr="00E05A3C">
        <w:rPr>
          <w:rFonts w:eastAsia="MS Mincho" w:cs="Tahoma"/>
        </w:rPr>
        <w:t xml:space="preserve"> e oltremare, a tratti illuminati da sprazzi di bianco puro, i celesti dell’acquarello che sfumano dentro al viola e viceversa, generano un numero di stratificazioni tale da esigere dal nostro sguardo un esercizio potenzialmente infinito di scoperta</w:t>
      </w:r>
      <w:r w:rsidR="002C0D06">
        <w:rPr>
          <w:rFonts w:eastAsia="MS Mincho" w:cs="Tahoma"/>
        </w:rPr>
        <w:t>”.</w:t>
      </w:r>
    </w:p>
    <w:p w:rsidR="00E47CC9" w:rsidRDefault="00E47CC9" w:rsidP="001A4A0A">
      <w:pPr>
        <w:pStyle w:val="Nessunaspaziatura"/>
        <w:spacing w:line="240" w:lineRule="auto"/>
        <w:rPr>
          <w:rFonts w:asciiTheme="minorHAnsi" w:hAnsiTheme="minorHAnsi"/>
        </w:rPr>
      </w:pPr>
    </w:p>
    <w:p w:rsidR="0057011A" w:rsidRDefault="0057011A" w:rsidP="0021443B">
      <w:pPr>
        <w:jc w:val="both"/>
        <w:rPr>
          <w:b/>
          <w:bCs/>
          <w:i/>
          <w:iCs/>
        </w:rPr>
      </w:pPr>
    </w:p>
    <w:p w:rsidR="0057011A" w:rsidRDefault="0057011A" w:rsidP="0021443B">
      <w:pPr>
        <w:jc w:val="both"/>
        <w:rPr>
          <w:b/>
          <w:bCs/>
          <w:i/>
          <w:iCs/>
        </w:rPr>
      </w:pPr>
    </w:p>
    <w:p w:rsidR="00860B5C" w:rsidRPr="00860B5C" w:rsidRDefault="00860B5C" w:rsidP="00860B5C">
      <w:pPr>
        <w:rPr>
          <w:rFonts w:ascii="Andale Mono" w:hAnsi="Andale Mono"/>
          <w:sz w:val="18"/>
          <w:szCs w:val="18"/>
        </w:rPr>
      </w:pPr>
      <w:r w:rsidRPr="002C0D06">
        <w:rPr>
          <w:rFonts w:eastAsia="MS Mincho" w:cs="Tahoma"/>
          <w:b/>
          <w:bCs/>
        </w:rPr>
        <w:t>Marina Bindella</w:t>
      </w:r>
      <w:r w:rsidRPr="00860B5C">
        <w:rPr>
          <w:rFonts w:ascii="Andale Mono" w:hAnsi="Andale Mono"/>
          <w:sz w:val="18"/>
          <w:szCs w:val="18"/>
        </w:rPr>
        <w:t xml:space="preserve">  </w:t>
      </w:r>
      <w:hyperlink r:id="rId7" w:history="1">
        <w:r w:rsidRPr="00860B5C">
          <w:rPr>
            <w:rStyle w:val="Collegamentoipertestuale"/>
            <w:rFonts w:ascii="Andale Mono" w:hAnsi="Andale Mono"/>
            <w:b/>
            <w:sz w:val="18"/>
            <w:szCs w:val="18"/>
          </w:rPr>
          <w:t>www.marinabindella.com</w:t>
        </w:r>
      </w:hyperlink>
    </w:p>
    <w:p w:rsidR="00860B5C" w:rsidRPr="00860B5C" w:rsidRDefault="00860B5C" w:rsidP="00860B5C">
      <w:pPr>
        <w:rPr>
          <w:rFonts w:ascii="Andale Mono" w:hAnsi="Andale Mono"/>
          <w:sz w:val="18"/>
          <w:szCs w:val="18"/>
        </w:rPr>
      </w:pPr>
    </w:p>
    <w:p w:rsidR="00860B5C" w:rsidRPr="003359E1" w:rsidRDefault="00860B5C" w:rsidP="002C0D06">
      <w:pPr>
        <w:jc w:val="both"/>
        <w:rPr>
          <w:rFonts w:eastAsia="MS Mincho" w:cs="Tahoma"/>
        </w:rPr>
      </w:pPr>
      <w:r w:rsidRPr="003359E1">
        <w:rPr>
          <w:rFonts w:eastAsia="MS Mincho" w:cs="Tahoma"/>
        </w:rPr>
        <w:t>Dal 1980 espone il suo lavoro grafico e pittorico in numerose personali e partecipa alle più importanti rassegne internazionali di grafica, ottenendo vari premi e riconoscimenti; riportiamo di seguito le più importanti. Nel</w:t>
      </w:r>
      <w:r w:rsidRPr="003359E1">
        <w:rPr>
          <w:rFonts w:eastAsia="MS Mincho" w:cs="Tahoma"/>
          <w:bCs/>
        </w:rPr>
        <w:t xml:space="preserve"> 1997 espone</w:t>
      </w:r>
      <w:r w:rsidRPr="003359E1">
        <w:rPr>
          <w:rFonts w:eastAsia="MS Mincho" w:cs="Tahoma"/>
        </w:rPr>
        <w:t xml:space="preserve"> presso la galleria </w:t>
      </w:r>
      <w:proofErr w:type="spellStart"/>
      <w:r w:rsidRPr="003359E1">
        <w:rPr>
          <w:rFonts w:eastAsia="MS Mincho" w:cs="Tahoma"/>
        </w:rPr>
        <w:t>M.Hoffmann</w:t>
      </w:r>
      <w:proofErr w:type="spellEnd"/>
      <w:r w:rsidRPr="003359E1">
        <w:rPr>
          <w:rFonts w:eastAsia="MS Mincho" w:cs="Tahoma"/>
        </w:rPr>
        <w:t xml:space="preserve">, </w:t>
      </w:r>
      <w:proofErr w:type="spellStart"/>
      <w:r w:rsidRPr="003359E1">
        <w:rPr>
          <w:rFonts w:eastAsia="MS Mincho" w:cs="Tahoma"/>
        </w:rPr>
        <w:t>Paderborn</w:t>
      </w:r>
      <w:proofErr w:type="spellEnd"/>
      <w:r w:rsidRPr="003359E1">
        <w:rPr>
          <w:rFonts w:eastAsia="MS Mincho" w:cs="Tahoma"/>
        </w:rPr>
        <w:t xml:space="preserve"> (D). Nel </w:t>
      </w:r>
      <w:r w:rsidRPr="003359E1">
        <w:rPr>
          <w:rFonts w:eastAsia="MS Mincho" w:cs="Tahoma"/>
          <w:bCs/>
        </w:rPr>
        <w:t>1999</w:t>
      </w:r>
      <w:r w:rsidRPr="003359E1">
        <w:rPr>
          <w:rFonts w:eastAsia="MS Mincho" w:cs="Tahoma"/>
        </w:rPr>
        <w:t xml:space="preserve"> tiene una mostra alla Biblioteca </w:t>
      </w:r>
      <w:proofErr w:type="spellStart"/>
      <w:r w:rsidRPr="003359E1">
        <w:rPr>
          <w:rFonts w:eastAsia="MS Mincho" w:cs="Tahoma"/>
        </w:rPr>
        <w:t>Sormani</w:t>
      </w:r>
      <w:proofErr w:type="spellEnd"/>
      <w:r w:rsidRPr="003359E1">
        <w:rPr>
          <w:rFonts w:eastAsia="MS Mincho" w:cs="Tahoma"/>
        </w:rPr>
        <w:t xml:space="preserve"> di Milano, con presentazione di G.</w:t>
      </w:r>
      <w:r w:rsidR="002C0D06" w:rsidRPr="003359E1">
        <w:rPr>
          <w:rFonts w:eastAsia="MS Mincho" w:cs="Tahoma"/>
        </w:rPr>
        <w:t xml:space="preserve"> </w:t>
      </w:r>
      <w:r w:rsidRPr="003359E1">
        <w:rPr>
          <w:rFonts w:eastAsia="MS Mincho" w:cs="Tahoma"/>
        </w:rPr>
        <w:t xml:space="preserve">Accame e riceve il premio della giuria al XIV Premio Internazionale Biella per l’Incisione e nel </w:t>
      </w:r>
      <w:r w:rsidRPr="003359E1">
        <w:rPr>
          <w:rFonts w:eastAsia="MS Mincho" w:cs="Tahoma"/>
          <w:bCs/>
        </w:rPr>
        <w:t>2000</w:t>
      </w:r>
      <w:r w:rsidRPr="003359E1">
        <w:rPr>
          <w:rFonts w:eastAsia="MS Mincho" w:cs="Tahoma"/>
        </w:rPr>
        <w:t xml:space="preserve"> il Premio della III International </w:t>
      </w:r>
      <w:proofErr w:type="spellStart"/>
      <w:r w:rsidRPr="003359E1">
        <w:rPr>
          <w:rFonts w:eastAsia="MS Mincho" w:cs="Tahoma"/>
        </w:rPr>
        <w:t>Print</w:t>
      </w:r>
      <w:proofErr w:type="spellEnd"/>
      <w:r w:rsidRPr="003359E1">
        <w:rPr>
          <w:rFonts w:eastAsia="MS Mincho" w:cs="Tahoma"/>
        </w:rPr>
        <w:t xml:space="preserve"> </w:t>
      </w:r>
      <w:proofErr w:type="spellStart"/>
      <w:r w:rsidRPr="003359E1">
        <w:rPr>
          <w:rFonts w:eastAsia="MS Mincho" w:cs="Tahoma"/>
        </w:rPr>
        <w:t>Tr</w:t>
      </w:r>
      <w:r w:rsidR="002C0D06" w:rsidRPr="003359E1">
        <w:rPr>
          <w:rFonts w:eastAsia="MS Mincho" w:cs="Tahoma"/>
        </w:rPr>
        <w:t>iennial</w:t>
      </w:r>
      <w:proofErr w:type="spellEnd"/>
      <w:r w:rsidR="002C0D06" w:rsidRPr="003359E1">
        <w:rPr>
          <w:rFonts w:eastAsia="MS Mincho" w:cs="Tahoma"/>
        </w:rPr>
        <w:t xml:space="preserve"> del Cairo. È </w:t>
      </w:r>
      <w:r w:rsidRPr="003359E1">
        <w:rPr>
          <w:rFonts w:eastAsia="MS Mincho" w:cs="Tahoma"/>
        </w:rPr>
        <w:t xml:space="preserve">del </w:t>
      </w:r>
      <w:r w:rsidRPr="003359E1">
        <w:rPr>
          <w:rFonts w:eastAsia="MS Mincho" w:cs="Tahoma"/>
          <w:bCs/>
        </w:rPr>
        <w:t xml:space="preserve">2004 </w:t>
      </w:r>
      <w:r w:rsidRPr="003359E1">
        <w:rPr>
          <w:rFonts w:eastAsia="MS Mincho" w:cs="Tahoma"/>
        </w:rPr>
        <w:t xml:space="preserve">la mostra presso la galleria Il Bulino, con presentazioni in catalogo di G. Strazza e G. Appella. La collaborazione con le più importanti private </w:t>
      </w:r>
      <w:proofErr w:type="spellStart"/>
      <w:r w:rsidRPr="003359E1">
        <w:rPr>
          <w:rFonts w:eastAsia="MS Mincho" w:cs="Tahoma"/>
        </w:rPr>
        <w:t>presses</w:t>
      </w:r>
      <w:proofErr w:type="spellEnd"/>
      <w:r w:rsidRPr="003359E1">
        <w:rPr>
          <w:rFonts w:eastAsia="MS Mincho" w:cs="Tahoma"/>
        </w:rPr>
        <w:t xml:space="preserve"> italiane rappresenta un aspetto importante del suo lavoro nel corso degli anni. Del </w:t>
      </w:r>
      <w:r w:rsidRPr="003359E1">
        <w:rPr>
          <w:rFonts w:eastAsia="MS Mincho" w:cs="Tahoma"/>
          <w:bCs/>
        </w:rPr>
        <w:t>2006 sono</w:t>
      </w:r>
      <w:r w:rsidRPr="003359E1">
        <w:rPr>
          <w:rFonts w:eastAsia="MS Mincho" w:cs="Tahoma"/>
        </w:rPr>
        <w:t xml:space="preserve"> la mostra Strazza/Bindella-incisioni, alla Galleria Comunale Arte Contemporanea, Ciampino (RM) e la personale alla </w:t>
      </w:r>
      <w:proofErr w:type="spellStart"/>
      <w:r w:rsidRPr="003359E1">
        <w:rPr>
          <w:rFonts w:eastAsia="MS Mincho" w:cs="Tahoma"/>
        </w:rPr>
        <w:t>Galerie</w:t>
      </w:r>
      <w:proofErr w:type="spellEnd"/>
      <w:r w:rsidRPr="003359E1">
        <w:rPr>
          <w:rFonts w:eastAsia="MS Mincho" w:cs="Tahoma"/>
        </w:rPr>
        <w:t xml:space="preserve"> de </w:t>
      </w:r>
      <w:proofErr w:type="spellStart"/>
      <w:r w:rsidRPr="003359E1">
        <w:rPr>
          <w:rFonts w:eastAsia="MS Mincho" w:cs="Tahoma"/>
        </w:rPr>
        <w:t>Wégimont</w:t>
      </w:r>
      <w:proofErr w:type="spellEnd"/>
      <w:r w:rsidRPr="003359E1">
        <w:rPr>
          <w:rFonts w:eastAsia="MS Mincho" w:cs="Tahoma"/>
        </w:rPr>
        <w:t>, Liegi. Nel</w:t>
      </w:r>
      <w:r w:rsidRPr="003359E1">
        <w:rPr>
          <w:rFonts w:eastAsia="MS Mincho" w:cs="Tahoma"/>
          <w:bCs/>
        </w:rPr>
        <w:t xml:space="preserve"> 2007</w:t>
      </w:r>
      <w:r w:rsidRPr="003359E1">
        <w:rPr>
          <w:rFonts w:eastAsia="MS Mincho" w:cs="Tahoma"/>
        </w:rPr>
        <w:t xml:space="preserve"> il Gabinetto delle Stampe di Alessandria ospita una personale e acquisisce 15 xilografie. Nel 2008 tiene una mostra alla galleria Il Salice di Locarno. Nel </w:t>
      </w:r>
      <w:r w:rsidRPr="003359E1">
        <w:rPr>
          <w:rFonts w:eastAsia="MS Mincho" w:cs="Tahoma"/>
          <w:bCs/>
        </w:rPr>
        <w:t>2010</w:t>
      </w:r>
      <w:r w:rsidRPr="003359E1">
        <w:rPr>
          <w:rFonts w:eastAsia="MS Mincho" w:cs="Tahoma"/>
        </w:rPr>
        <w:t xml:space="preserve"> espone alla galleria Ricerca d’Arte di Roma, con presentazioni di J.</w:t>
      </w:r>
      <w:r w:rsidR="002C0D06" w:rsidRPr="003359E1">
        <w:rPr>
          <w:rFonts w:eastAsia="MS Mincho" w:cs="Tahoma"/>
        </w:rPr>
        <w:t xml:space="preserve"> </w:t>
      </w:r>
      <w:proofErr w:type="spellStart"/>
      <w:r w:rsidRPr="003359E1">
        <w:rPr>
          <w:rFonts w:eastAsia="MS Mincho" w:cs="Tahoma"/>
        </w:rPr>
        <w:t>Nigro</w:t>
      </w:r>
      <w:proofErr w:type="spellEnd"/>
      <w:r w:rsidRPr="003359E1">
        <w:rPr>
          <w:rFonts w:eastAsia="MS Mincho" w:cs="Tahoma"/>
        </w:rPr>
        <w:t xml:space="preserve"> </w:t>
      </w:r>
      <w:proofErr w:type="spellStart"/>
      <w:r w:rsidRPr="003359E1">
        <w:rPr>
          <w:rFonts w:eastAsia="MS Mincho" w:cs="Tahoma"/>
        </w:rPr>
        <w:t>Covre</w:t>
      </w:r>
      <w:proofErr w:type="spellEnd"/>
      <w:r w:rsidRPr="003359E1">
        <w:rPr>
          <w:rFonts w:eastAsia="MS Mincho" w:cs="Tahoma"/>
        </w:rPr>
        <w:t xml:space="preserve"> e di I. Schiaffini. Nel </w:t>
      </w:r>
      <w:r w:rsidRPr="003359E1">
        <w:rPr>
          <w:rFonts w:eastAsia="MS Mincho" w:cs="Tahoma"/>
          <w:bCs/>
        </w:rPr>
        <w:t>2013</w:t>
      </w:r>
      <w:r w:rsidRPr="003359E1">
        <w:rPr>
          <w:rFonts w:eastAsia="MS Mincho" w:cs="Tahoma"/>
        </w:rPr>
        <w:t xml:space="preserve"> viene inaugurata una sua installazione per il Policlinico di Tor Vergata e tiene una mostra alla galleria Porta Latina di Roma; nel 2014 partecipa al LXV Premio Michetti. Nel 2015 tiene una personale al MLAC, Museo Laboratorio di Arte Contemporanea dell’Università La Sapienza di Roma. Nel 2016 è invitata da Christiane </w:t>
      </w:r>
      <w:proofErr w:type="spellStart"/>
      <w:r w:rsidRPr="003359E1">
        <w:rPr>
          <w:rFonts w:eastAsia="MS Mincho" w:cs="Tahoma"/>
        </w:rPr>
        <w:t>Baumgartner</w:t>
      </w:r>
      <w:proofErr w:type="spellEnd"/>
      <w:r w:rsidRPr="003359E1">
        <w:rPr>
          <w:rFonts w:eastAsia="MS Mincho" w:cs="Tahoma"/>
        </w:rPr>
        <w:t xml:space="preserve"> alla International </w:t>
      </w:r>
      <w:proofErr w:type="spellStart"/>
      <w:r w:rsidRPr="003359E1">
        <w:rPr>
          <w:rFonts w:eastAsia="MS Mincho" w:cs="Tahoma"/>
        </w:rPr>
        <w:t>Print</w:t>
      </w:r>
      <w:proofErr w:type="spellEnd"/>
      <w:r w:rsidRPr="003359E1">
        <w:rPr>
          <w:rFonts w:eastAsia="MS Mincho" w:cs="Tahoma"/>
        </w:rPr>
        <w:t xml:space="preserve"> Biennale di Newcastle. Nello stesso anno 2016 dà vita a una sua stamperia privata, HD edizioni, aperta ad amici artisti ed ex studenti con la creazione di libri d’artista.  Nel 2017 tiene una mostra personale al Museo di Castelvecchio di Verona, a partire dalla sua donazione. Nello stesso anno realizza una personale all’Istituto Italiano di Cultura di Lisbona. Della fine del 2018 è la mostra Marina Bindella, l’Opera Grafica 1988/2018 all’Istituto Centrale per la Grafica di Roma, presentata da C. Zambianchi e Antonella Renzitti. Alla mostra è legata una donazione all’ICG di 50 opere. Insegna X</w:t>
      </w:r>
      <w:r w:rsidR="002C0D06" w:rsidRPr="003359E1">
        <w:rPr>
          <w:rFonts w:eastAsia="MS Mincho" w:cs="Tahoma"/>
        </w:rPr>
        <w:t>ilografia e progettazione del Libro d’</w:t>
      </w:r>
      <w:r w:rsidRPr="003359E1">
        <w:rPr>
          <w:rFonts w:eastAsia="MS Mincho" w:cs="Tahoma"/>
        </w:rPr>
        <w:t xml:space="preserve">Artista all’Accademia di Belle Arti di Roma, città nella quale vive e lavora. </w:t>
      </w:r>
    </w:p>
    <w:p w:rsidR="0057011A" w:rsidRPr="003359E1" w:rsidRDefault="0057011A" w:rsidP="0021443B">
      <w:pPr>
        <w:jc w:val="both"/>
        <w:rPr>
          <w:rFonts w:eastAsia="MS Mincho" w:cs="Tahoma"/>
        </w:rPr>
      </w:pPr>
    </w:p>
    <w:p w:rsidR="0057011A" w:rsidRPr="003359E1" w:rsidRDefault="0057011A" w:rsidP="0021443B">
      <w:pPr>
        <w:jc w:val="both"/>
        <w:rPr>
          <w:rFonts w:eastAsia="MS Mincho" w:cs="Tahoma"/>
        </w:rPr>
      </w:pPr>
    </w:p>
    <w:p w:rsidR="001A4A0A" w:rsidRDefault="001A4A0A" w:rsidP="00330DD1">
      <w:pPr>
        <w:widowControl w:val="0"/>
        <w:tabs>
          <w:tab w:val="left" w:pos="220"/>
          <w:tab w:val="left" w:pos="720"/>
        </w:tabs>
        <w:autoSpaceDE w:val="0"/>
        <w:autoSpaceDN w:val="0"/>
        <w:adjustRightInd w:val="0"/>
        <w:rPr>
          <w:rFonts w:ascii="Andale Mono" w:hAnsi="Andale Mono" w:cs="Arial"/>
          <w:b/>
          <w:bCs/>
          <w:sz w:val="20"/>
          <w:szCs w:val="20"/>
        </w:rPr>
      </w:pPr>
    </w:p>
    <w:p w:rsidR="001A4A0A" w:rsidRDefault="001A4A0A" w:rsidP="008A465A">
      <w:pPr>
        <w:widowControl w:val="0"/>
        <w:tabs>
          <w:tab w:val="left" w:pos="220"/>
          <w:tab w:val="left" w:pos="720"/>
        </w:tabs>
        <w:autoSpaceDE w:val="0"/>
        <w:autoSpaceDN w:val="0"/>
        <w:adjustRightInd w:val="0"/>
        <w:rPr>
          <w:rFonts w:ascii="Andale Mono" w:hAnsi="Andale Mono" w:cs="Arial"/>
          <w:b/>
          <w:bCs/>
          <w:sz w:val="20"/>
          <w:szCs w:val="20"/>
        </w:rPr>
      </w:pPr>
    </w:p>
    <w:p w:rsidR="001B08E8" w:rsidRPr="0032397E" w:rsidRDefault="001B08E8" w:rsidP="00DC66BF">
      <w:pPr>
        <w:widowControl w:val="0"/>
        <w:tabs>
          <w:tab w:val="left" w:pos="220"/>
          <w:tab w:val="left" w:pos="720"/>
        </w:tabs>
        <w:autoSpaceDE w:val="0"/>
        <w:autoSpaceDN w:val="0"/>
        <w:adjustRightInd w:val="0"/>
        <w:spacing w:line="276" w:lineRule="auto"/>
        <w:jc w:val="center"/>
        <w:rPr>
          <w:rFonts w:ascii="Andale Mono" w:hAnsi="Andale Mono" w:cs="Arial"/>
          <w:bCs/>
          <w:sz w:val="20"/>
          <w:szCs w:val="20"/>
        </w:rPr>
      </w:pPr>
      <w:proofErr w:type="spellStart"/>
      <w:r>
        <w:rPr>
          <w:rFonts w:ascii="Andale Mono" w:hAnsi="Andale Mono" w:cs="Arial"/>
          <w:b/>
          <w:bCs/>
          <w:sz w:val="20"/>
          <w:szCs w:val="20"/>
        </w:rPr>
        <w:t>HyunnArt</w:t>
      </w:r>
      <w:proofErr w:type="spellEnd"/>
      <w:r>
        <w:rPr>
          <w:rFonts w:ascii="Andale Mono" w:hAnsi="Andale Mono" w:cs="Arial"/>
          <w:b/>
          <w:bCs/>
          <w:sz w:val="20"/>
          <w:szCs w:val="20"/>
        </w:rPr>
        <w:t xml:space="preserve"> Studio: </w:t>
      </w:r>
      <w:r w:rsidRPr="0032397E">
        <w:rPr>
          <w:rFonts w:ascii="Andale Mono" w:hAnsi="Andale Mono" w:cs="Arial"/>
          <w:bCs/>
          <w:sz w:val="20"/>
          <w:szCs w:val="20"/>
        </w:rPr>
        <w:t>viale Manzoni 85/87 00185 Roma</w:t>
      </w:r>
    </w:p>
    <w:p w:rsidR="001B08E8" w:rsidRPr="0032397E" w:rsidRDefault="001B08E8" w:rsidP="00DC66BF">
      <w:pPr>
        <w:widowControl w:val="0"/>
        <w:tabs>
          <w:tab w:val="left" w:pos="220"/>
          <w:tab w:val="left" w:pos="720"/>
        </w:tabs>
        <w:autoSpaceDE w:val="0"/>
        <w:autoSpaceDN w:val="0"/>
        <w:adjustRightInd w:val="0"/>
        <w:spacing w:line="276" w:lineRule="auto"/>
        <w:jc w:val="center"/>
        <w:rPr>
          <w:rFonts w:ascii="Andale Mono" w:hAnsi="Andale Mono" w:cs="Arial"/>
          <w:bCs/>
          <w:sz w:val="20"/>
          <w:szCs w:val="20"/>
        </w:rPr>
      </w:pPr>
      <w:r w:rsidRPr="0032397E">
        <w:rPr>
          <w:rFonts w:ascii="Andale Mono" w:hAnsi="Andale Mono" w:cs="Arial"/>
          <w:bCs/>
          <w:sz w:val="20"/>
          <w:szCs w:val="20"/>
        </w:rPr>
        <w:t>orario se</w:t>
      </w:r>
      <w:r w:rsidR="00E25356">
        <w:rPr>
          <w:rFonts w:ascii="Andale Mono" w:hAnsi="Andale Mono" w:cs="Arial"/>
          <w:bCs/>
          <w:sz w:val="20"/>
          <w:szCs w:val="20"/>
        </w:rPr>
        <w:t>tt</w:t>
      </w:r>
      <w:r w:rsidR="00DC66BF">
        <w:rPr>
          <w:rFonts w:ascii="Andale Mono" w:hAnsi="Andale Mono" w:cs="Arial"/>
          <w:bCs/>
          <w:sz w:val="20"/>
          <w:szCs w:val="20"/>
        </w:rPr>
        <w:t>i</w:t>
      </w:r>
      <w:r w:rsidR="00E25356">
        <w:rPr>
          <w:rFonts w:ascii="Andale Mono" w:hAnsi="Andale Mono" w:cs="Arial"/>
          <w:bCs/>
          <w:sz w:val="20"/>
          <w:szCs w:val="20"/>
        </w:rPr>
        <w:t>manale: dal martedì al venerdì 16</w:t>
      </w:r>
      <w:r w:rsidR="007F0DD6">
        <w:rPr>
          <w:rFonts w:ascii="Andale Mono" w:hAnsi="Andale Mono" w:cs="Arial"/>
          <w:bCs/>
          <w:sz w:val="20"/>
          <w:szCs w:val="20"/>
        </w:rPr>
        <w:t>.00</w:t>
      </w:r>
      <w:r w:rsidR="00E25356">
        <w:rPr>
          <w:rFonts w:ascii="Andale Mono" w:hAnsi="Andale Mono" w:cs="Arial"/>
          <w:bCs/>
          <w:sz w:val="20"/>
          <w:szCs w:val="20"/>
        </w:rPr>
        <w:t>/18</w:t>
      </w:r>
      <w:r w:rsidR="007F0DD6">
        <w:rPr>
          <w:rFonts w:ascii="Andale Mono" w:hAnsi="Andale Mono" w:cs="Arial"/>
          <w:bCs/>
          <w:sz w:val="20"/>
          <w:szCs w:val="20"/>
        </w:rPr>
        <w:t>.</w:t>
      </w:r>
      <w:r w:rsidRPr="0032397E">
        <w:rPr>
          <w:rFonts w:ascii="Andale Mono" w:hAnsi="Andale Mono" w:cs="Arial"/>
          <w:bCs/>
          <w:sz w:val="20"/>
          <w:szCs w:val="20"/>
        </w:rPr>
        <w:t>30</w:t>
      </w:r>
    </w:p>
    <w:p w:rsidR="008A465A" w:rsidRPr="00DC66BF" w:rsidRDefault="001B08E8" w:rsidP="00DC66BF">
      <w:pPr>
        <w:widowControl w:val="0"/>
        <w:tabs>
          <w:tab w:val="left" w:pos="220"/>
          <w:tab w:val="left" w:pos="720"/>
        </w:tabs>
        <w:autoSpaceDE w:val="0"/>
        <w:autoSpaceDN w:val="0"/>
        <w:adjustRightInd w:val="0"/>
        <w:spacing w:line="276" w:lineRule="auto"/>
        <w:jc w:val="center"/>
        <w:rPr>
          <w:rFonts w:ascii="Arial" w:hAnsi="Arial" w:cs="Andale Mono"/>
          <w:b/>
          <w:sz w:val="20"/>
          <w:szCs w:val="20"/>
        </w:rPr>
      </w:pPr>
      <w:r w:rsidRPr="0032397E">
        <w:rPr>
          <w:rFonts w:ascii="Andale Mono" w:hAnsi="Andale Mono" w:cs="Arial"/>
          <w:bCs/>
          <w:sz w:val="20"/>
          <w:szCs w:val="20"/>
        </w:rPr>
        <w:t xml:space="preserve">per appuntamento 3355477120 </w:t>
      </w:r>
      <w:hyperlink r:id="rId8" w:history="1">
        <w:r w:rsidRPr="0032397E">
          <w:rPr>
            <w:rStyle w:val="Collegamentoipertestuale"/>
            <w:rFonts w:ascii="Andale Mono" w:hAnsi="Andale Mono" w:cs="Arial"/>
            <w:bCs/>
            <w:sz w:val="20"/>
            <w:szCs w:val="20"/>
          </w:rPr>
          <w:t>pdicapua57@gmail.com</w:t>
        </w:r>
      </w:hyperlink>
    </w:p>
    <w:sectPr w:rsidR="008A465A" w:rsidRPr="00DC66BF" w:rsidSect="00DC66BF">
      <w:pgSz w:w="12240" w:h="15840"/>
      <w:pgMar w:top="1276"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D6A" w:rsidRDefault="00323D6A" w:rsidP="003D29A9">
      <w:r>
        <w:separator/>
      </w:r>
    </w:p>
  </w:endnote>
  <w:endnote w:type="continuationSeparator" w:id="0">
    <w:p w:rsidR="00323D6A" w:rsidRDefault="00323D6A" w:rsidP="003D29A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ndale Mono">
    <w:altName w:val="MS Gothic"/>
    <w:charset w:val="00"/>
    <w:family w:val="auto"/>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D6A" w:rsidRDefault="00323D6A" w:rsidP="003D29A9">
      <w:r>
        <w:separator/>
      </w:r>
    </w:p>
  </w:footnote>
  <w:footnote w:type="continuationSeparator" w:id="0">
    <w:p w:rsidR="00323D6A" w:rsidRDefault="00323D6A" w:rsidP="003D29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footnotePr>
    <w:footnote w:id="-1"/>
    <w:footnote w:id="0"/>
  </w:footnotePr>
  <w:endnotePr>
    <w:endnote w:id="-1"/>
    <w:endnote w:id="0"/>
  </w:endnotePr>
  <w:compat>
    <w:useFELayout/>
  </w:compat>
  <w:rsids>
    <w:rsidRoot w:val="00DD782C"/>
    <w:rsid w:val="00023F4E"/>
    <w:rsid w:val="000512B1"/>
    <w:rsid w:val="000658CF"/>
    <w:rsid w:val="000A6482"/>
    <w:rsid w:val="000A708F"/>
    <w:rsid w:val="000F1EC8"/>
    <w:rsid w:val="00104537"/>
    <w:rsid w:val="001A4A0A"/>
    <w:rsid w:val="001B08E8"/>
    <w:rsid w:val="001B5B38"/>
    <w:rsid w:val="001F5D8E"/>
    <w:rsid w:val="00203D9E"/>
    <w:rsid w:val="0020759B"/>
    <w:rsid w:val="00214100"/>
    <w:rsid w:val="0021443B"/>
    <w:rsid w:val="00223711"/>
    <w:rsid w:val="00224098"/>
    <w:rsid w:val="002C0D06"/>
    <w:rsid w:val="002C0F55"/>
    <w:rsid w:val="0032397E"/>
    <w:rsid w:val="00323D6A"/>
    <w:rsid w:val="00330DD1"/>
    <w:rsid w:val="003359E1"/>
    <w:rsid w:val="00370991"/>
    <w:rsid w:val="0038522A"/>
    <w:rsid w:val="003903B7"/>
    <w:rsid w:val="003D0DCA"/>
    <w:rsid w:val="003D29A9"/>
    <w:rsid w:val="003D4AE9"/>
    <w:rsid w:val="004010F9"/>
    <w:rsid w:val="00411675"/>
    <w:rsid w:val="00456B5F"/>
    <w:rsid w:val="00457E2F"/>
    <w:rsid w:val="004A3565"/>
    <w:rsid w:val="004A6AE2"/>
    <w:rsid w:val="004C347F"/>
    <w:rsid w:val="00501025"/>
    <w:rsid w:val="00503C94"/>
    <w:rsid w:val="0057011A"/>
    <w:rsid w:val="005A38FC"/>
    <w:rsid w:val="005E4A58"/>
    <w:rsid w:val="005E5E1F"/>
    <w:rsid w:val="0061569F"/>
    <w:rsid w:val="00621670"/>
    <w:rsid w:val="00634BF0"/>
    <w:rsid w:val="00697E2D"/>
    <w:rsid w:val="006A3673"/>
    <w:rsid w:val="007A21AF"/>
    <w:rsid w:val="007C697F"/>
    <w:rsid w:val="007E5254"/>
    <w:rsid w:val="007E5C90"/>
    <w:rsid w:val="007F0DD6"/>
    <w:rsid w:val="00805D80"/>
    <w:rsid w:val="00806DFD"/>
    <w:rsid w:val="00860B5C"/>
    <w:rsid w:val="0086104D"/>
    <w:rsid w:val="008635AA"/>
    <w:rsid w:val="008A465A"/>
    <w:rsid w:val="008B48E0"/>
    <w:rsid w:val="008C40A7"/>
    <w:rsid w:val="008E714C"/>
    <w:rsid w:val="00906991"/>
    <w:rsid w:val="00930AE5"/>
    <w:rsid w:val="00944D92"/>
    <w:rsid w:val="00953143"/>
    <w:rsid w:val="00964E82"/>
    <w:rsid w:val="0096617F"/>
    <w:rsid w:val="009672DB"/>
    <w:rsid w:val="009A7E88"/>
    <w:rsid w:val="009B0B59"/>
    <w:rsid w:val="009B61B3"/>
    <w:rsid w:val="009D3C56"/>
    <w:rsid w:val="009D48EB"/>
    <w:rsid w:val="009D7751"/>
    <w:rsid w:val="00A01F33"/>
    <w:rsid w:val="00A06169"/>
    <w:rsid w:val="00A10980"/>
    <w:rsid w:val="00A6002E"/>
    <w:rsid w:val="00A73AEC"/>
    <w:rsid w:val="00AA18C5"/>
    <w:rsid w:val="00AA6C2D"/>
    <w:rsid w:val="00AC58C8"/>
    <w:rsid w:val="00BA1A5B"/>
    <w:rsid w:val="00BC5D65"/>
    <w:rsid w:val="00BC6A28"/>
    <w:rsid w:val="00C108F8"/>
    <w:rsid w:val="00C21350"/>
    <w:rsid w:val="00C246F6"/>
    <w:rsid w:val="00C26A99"/>
    <w:rsid w:val="00C433AF"/>
    <w:rsid w:val="00C613A2"/>
    <w:rsid w:val="00CA790C"/>
    <w:rsid w:val="00CB526E"/>
    <w:rsid w:val="00CC7150"/>
    <w:rsid w:val="00D075B0"/>
    <w:rsid w:val="00D4734E"/>
    <w:rsid w:val="00D85455"/>
    <w:rsid w:val="00DC0741"/>
    <w:rsid w:val="00DC452A"/>
    <w:rsid w:val="00DC66BF"/>
    <w:rsid w:val="00DD5856"/>
    <w:rsid w:val="00DD782C"/>
    <w:rsid w:val="00E05A3C"/>
    <w:rsid w:val="00E15306"/>
    <w:rsid w:val="00E25356"/>
    <w:rsid w:val="00E47CC9"/>
    <w:rsid w:val="00E50D06"/>
    <w:rsid w:val="00E53BDE"/>
    <w:rsid w:val="00E84A41"/>
    <w:rsid w:val="00E940A4"/>
    <w:rsid w:val="00F27F84"/>
    <w:rsid w:val="00F457E9"/>
    <w:rsid w:val="00FB7293"/>
    <w:rsid w:val="00FC1C64"/>
    <w:rsid w:val="00FC3428"/>
    <w:rsid w:val="00FD4B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21A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782C"/>
    <w:rPr>
      <w:color w:val="0000FF" w:themeColor="hyperlink"/>
      <w:u w:val="single"/>
    </w:rPr>
  </w:style>
  <w:style w:type="paragraph" w:customStyle="1" w:styleId="Default">
    <w:name w:val="Default"/>
    <w:rsid w:val="008A465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essunaspaziatura">
    <w:name w:val="No Spacing"/>
    <w:uiPriority w:val="1"/>
    <w:qFormat/>
    <w:rsid w:val="00C613A2"/>
    <w:pPr>
      <w:suppressAutoHyphens/>
      <w:overflowPunct w:val="0"/>
      <w:spacing w:line="360" w:lineRule="auto"/>
    </w:pPr>
    <w:rPr>
      <w:rFonts w:ascii="Times New Roman" w:eastAsia="MS Mincho" w:hAnsi="Times New Roman" w:cs="Tahoma"/>
    </w:rPr>
  </w:style>
  <w:style w:type="paragraph" w:styleId="Testofumetto">
    <w:name w:val="Balloon Text"/>
    <w:basedOn w:val="Normale"/>
    <w:link w:val="TestofumettoCarattere"/>
    <w:uiPriority w:val="99"/>
    <w:semiHidden/>
    <w:unhideWhenUsed/>
    <w:rsid w:val="00AA18C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A18C5"/>
    <w:rPr>
      <w:rFonts w:ascii="Lucida Grande" w:hAnsi="Lucida Grande" w:cs="Lucida Grande"/>
      <w:sz w:val="18"/>
      <w:szCs w:val="18"/>
    </w:rPr>
  </w:style>
  <w:style w:type="character" w:styleId="Enfasigrassetto">
    <w:name w:val="Strong"/>
    <w:basedOn w:val="Carpredefinitoparagrafo"/>
    <w:uiPriority w:val="22"/>
    <w:qFormat/>
    <w:rsid w:val="00860B5C"/>
    <w:rPr>
      <w:b/>
      <w:bCs/>
    </w:rPr>
  </w:style>
  <w:style w:type="paragraph" w:styleId="Testonotaapidipagina">
    <w:name w:val="footnote text"/>
    <w:basedOn w:val="Normale"/>
    <w:link w:val="TestonotaapidipaginaCarattere"/>
    <w:uiPriority w:val="99"/>
    <w:semiHidden/>
    <w:unhideWhenUsed/>
    <w:rsid w:val="003D29A9"/>
    <w:rPr>
      <w:rFonts w:eastAsia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3D29A9"/>
    <w:rPr>
      <w:rFonts w:eastAsiaTheme="minorHAnsi"/>
      <w:sz w:val="20"/>
      <w:szCs w:val="20"/>
      <w:lang w:eastAsia="en-US"/>
    </w:rPr>
  </w:style>
  <w:style w:type="character" w:styleId="Rimandonotaapidipagina">
    <w:name w:val="footnote reference"/>
    <w:basedOn w:val="Carpredefinitoparagrafo"/>
    <w:uiPriority w:val="99"/>
    <w:semiHidden/>
    <w:unhideWhenUsed/>
    <w:rsid w:val="003D29A9"/>
    <w:rPr>
      <w:vertAlign w:val="superscript"/>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icapua57@gmail.com" TargetMode="External"/><Relationship Id="rId3" Type="http://schemas.openxmlformats.org/officeDocument/2006/relationships/settings" Target="settings.xml"/><Relationship Id="rId7" Type="http://schemas.openxmlformats.org/officeDocument/2006/relationships/hyperlink" Target="http://www.marinabindell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737</Words>
  <Characters>4202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macbookpro</dc:creator>
  <cp:keywords/>
  <dc:description/>
  <cp:lastModifiedBy>Utente</cp:lastModifiedBy>
  <cp:revision>3</cp:revision>
  <cp:lastPrinted>2021-10-24T17:26:00Z</cp:lastPrinted>
  <dcterms:created xsi:type="dcterms:W3CDTF">2022-01-23T12:32:00Z</dcterms:created>
  <dcterms:modified xsi:type="dcterms:W3CDTF">2022-01-23T12:51:00Z</dcterms:modified>
</cp:coreProperties>
</file>