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pt-PT"/>
        </w:rPr>
        <w:t xml:space="preserve"> COMUNICATO STAMPA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pt-PT"/>
        </w:rPr>
        <w:t xml:space="preserve">               BIBLIOTECA NAZIONALE UNIVERSITARIA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pt-PT"/>
        </w:rPr>
        <w:t xml:space="preserve">                       AUDITORIUM VIVALDI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pt-PT"/>
        </w:rPr>
        <w:t xml:space="preserve">                       MARIA ROSA BENSO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pt-PT"/>
        </w:rPr>
        <w:t xml:space="preserve">                 </w:t>
      </w:r>
      <w:r>
        <w:rPr>
          <w:rFonts w:ascii="Courier New" w:hAnsi="Courier New"/>
          <w:sz w:val="21"/>
          <w:szCs w:val="21"/>
          <w:rtl w:val="0"/>
          <w:lang w:val="it-IT"/>
        </w:rPr>
        <w:t xml:space="preserve">HAIKU: </w:t>
      </w:r>
      <w:r>
        <w:rPr>
          <w:rFonts w:ascii="Courier New" w:hAnsi="Courier New"/>
          <w:sz w:val="21"/>
          <w:szCs w:val="21"/>
          <w:rtl w:val="0"/>
          <w:lang w:val="pt-PT"/>
        </w:rPr>
        <w:t>LA POETICA DEL SEGNO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pt-PT"/>
        </w:rPr>
        <w:t xml:space="preserve">            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  <w:lang w:val="fr-FR"/>
        </w:rPr>
      </w:pPr>
      <w:r>
        <w:rPr>
          <w:rFonts w:ascii="Courier New" w:hAnsi="Courier New"/>
          <w:sz w:val="21"/>
          <w:szCs w:val="21"/>
          <w:rtl w:val="0"/>
          <w:lang w:val="fr-FR"/>
        </w:rPr>
        <w:t xml:space="preserve">           Torino, 24 novembre - 15 dicembre 2018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it-IT"/>
        </w:rPr>
        <w:t>Torino, sabato 24 novembre, alle ore 11, si inaugura alla Biblioteca Nazionale Universitaria, Auditorium Vivaldi, in Piazza Carlo Alberto 3,</w:t>
      </w:r>
      <w:r>
        <w:rPr>
          <w:rFonts w:ascii="Courier New" w:hAnsi="Courier New"/>
          <w:sz w:val="21"/>
          <w:szCs w:val="21"/>
          <w:rtl w:val="0"/>
          <w:lang w:val="it-IT"/>
        </w:rPr>
        <w:t xml:space="preserve"> </w:t>
      </w:r>
      <w:r>
        <w:rPr>
          <w:rFonts w:ascii="Courier New" w:hAnsi="Courier New"/>
          <w:sz w:val="21"/>
          <w:szCs w:val="21"/>
          <w:rtl w:val="0"/>
          <w:lang w:val="it-IT"/>
        </w:rPr>
        <w:t xml:space="preserve">la mostra personale di Maria Rosa Benso, intitolata 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«</w:t>
      </w:r>
      <w:r>
        <w:rPr>
          <w:rFonts w:ascii="Courier New" w:hAnsi="Courier New"/>
          <w:sz w:val="21"/>
          <w:szCs w:val="21"/>
          <w:rtl w:val="0"/>
          <w:lang w:val="it-IT"/>
        </w:rPr>
        <w:t>Haiku: La poetica del segno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»</w:t>
      </w:r>
      <w:r>
        <w:rPr>
          <w:rFonts w:ascii="Courier New" w:hAnsi="Courier New"/>
          <w:sz w:val="21"/>
          <w:szCs w:val="21"/>
          <w:rtl w:val="0"/>
          <w:lang w:val="it-IT"/>
        </w:rPr>
        <w:t>, a cura di Angelo Mistrangelo.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it-IT"/>
        </w:rPr>
        <w:t>La mostra si sviluppa attraverso un percorso con oltre 40 opere, tra tecniche miste su tela e carta, assemblages, inchiostri sumi su carta, che permette di entrare in contatto con una pittura astratto-informale, in cui la sensibilit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 xml:space="preserve">à </w:t>
      </w:r>
      <w:r>
        <w:rPr>
          <w:rFonts w:ascii="Courier New" w:hAnsi="Courier New"/>
          <w:sz w:val="21"/>
          <w:szCs w:val="21"/>
          <w:rtl w:val="0"/>
          <w:lang w:val="es-ES_tradnl"/>
        </w:rPr>
        <w:t>del colore, l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’</w:t>
      </w:r>
      <w:r>
        <w:rPr>
          <w:rFonts w:ascii="Courier New" w:hAnsi="Courier New"/>
          <w:sz w:val="21"/>
          <w:szCs w:val="21"/>
          <w:rtl w:val="0"/>
          <w:lang w:val="it-IT"/>
        </w:rPr>
        <w:t>impianto compositivo e la misurata resa del soggetto esprime gli aspetti e le motivazioni della ricerca di Maria Rosa Benso.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it-IT"/>
        </w:rPr>
        <w:t xml:space="preserve">Maria Rosa Benso, laureata in Lingue e letterature straniere </w:t>
      </w:r>
      <w:r>
        <w:rPr>
          <w:rFonts w:ascii="Courier New" w:hAnsi="Courier New"/>
          <w:sz w:val="21"/>
          <w:szCs w:val="21"/>
          <w:rtl w:val="0"/>
          <w:lang w:val="pt-PT"/>
        </w:rPr>
        <w:t>all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’</w:t>
      </w:r>
      <w:r>
        <w:rPr>
          <w:rFonts w:ascii="Courier New" w:hAnsi="Courier New"/>
          <w:sz w:val="21"/>
          <w:szCs w:val="21"/>
          <w:rtl w:val="0"/>
          <w:lang w:val="pt-PT"/>
        </w:rPr>
        <w:t>Universit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 xml:space="preserve">à </w:t>
      </w:r>
      <w:r>
        <w:rPr>
          <w:rFonts w:ascii="Courier New" w:hAnsi="Courier New"/>
          <w:sz w:val="21"/>
          <w:szCs w:val="21"/>
          <w:rtl w:val="0"/>
          <w:lang w:val="it-IT"/>
        </w:rPr>
        <w:t xml:space="preserve">degli Studi di Torino, formatasi sotto la guida di Margherita Carena, allieva di Felice Casorati, ha proseguito, a partire dagli anni </w:t>
      </w:r>
      <w:r>
        <w:rPr>
          <w:rFonts w:ascii="Courier New" w:hAnsi="Courier New"/>
          <w:sz w:val="21"/>
          <w:szCs w:val="21"/>
          <w:rtl w:val="0"/>
          <w:lang w:val="it-IT"/>
        </w:rPr>
        <w:t xml:space="preserve">2000, </w:t>
      </w:r>
      <w:r>
        <w:rPr>
          <w:rFonts w:ascii="Courier New" w:hAnsi="Courier New"/>
          <w:sz w:val="21"/>
          <w:szCs w:val="21"/>
          <w:rtl w:val="0"/>
          <w:lang w:val="it-IT"/>
        </w:rPr>
        <w:t xml:space="preserve">le ricerche intorno al linguaggio della pittura ai corsi del MoMA, Museum of Modern Art di New York. 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it-IT"/>
        </w:rPr>
        <w:t xml:space="preserve">Tra le mostre personali e collettive: 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«</w:t>
      </w:r>
      <w:r>
        <w:rPr>
          <w:rFonts w:ascii="Courier New" w:hAnsi="Courier New"/>
          <w:sz w:val="21"/>
          <w:szCs w:val="21"/>
          <w:rtl w:val="0"/>
          <w:lang w:val="en-US"/>
        </w:rPr>
        <w:t>Enigma Variations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»</w:t>
      </w:r>
      <w:r>
        <w:rPr>
          <w:rFonts w:ascii="Courier New" w:hAnsi="Courier New"/>
          <w:sz w:val="21"/>
          <w:szCs w:val="21"/>
          <w:rtl w:val="0"/>
          <w:lang w:val="es-ES_tradnl"/>
        </w:rPr>
        <w:t xml:space="preserve">, Piemonte Artistico Culturale, Torino 2010 - 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«</w:t>
      </w:r>
      <w:r>
        <w:rPr>
          <w:rFonts w:ascii="Courier New" w:hAnsi="Courier New"/>
          <w:sz w:val="21"/>
          <w:szCs w:val="21"/>
          <w:rtl w:val="0"/>
          <w:lang w:val="it-IT"/>
        </w:rPr>
        <w:t>Spazi di confine/ The suspended moments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»</w:t>
      </w:r>
      <w:r>
        <w:rPr>
          <w:rFonts w:ascii="Courier New" w:hAnsi="Courier New"/>
          <w:sz w:val="21"/>
          <w:szCs w:val="21"/>
          <w:rtl w:val="0"/>
          <w:lang w:val="it-IT"/>
        </w:rPr>
        <w:t>, Palazzo Capris di Cigli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è</w:t>
      </w:r>
      <w:r>
        <w:rPr>
          <w:rFonts w:ascii="Courier New" w:hAnsi="Courier New"/>
          <w:sz w:val="21"/>
          <w:szCs w:val="21"/>
          <w:rtl w:val="0"/>
          <w:lang w:val="it-IT"/>
        </w:rPr>
        <w:t xml:space="preserve">, Fondazione Fulvio Croce, Torino 2012 - 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«</w:t>
      </w:r>
      <w:r>
        <w:rPr>
          <w:rFonts w:ascii="Courier New" w:hAnsi="Courier New"/>
          <w:sz w:val="21"/>
          <w:szCs w:val="21"/>
          <w:rtl w:val="0"/>
          <w:lang w:val="it-IT"/>
        </w:rPr>
        <w:t>La materia e il colore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»</w:t>
      </w:r>
      <w:r>
        <w:rPr>
          <w:rFonts w:ascii="Courier New" w:hAnsi="Courier New"/>
          <w:sz w:val="21"/>
          <w:szCs w:val="21"/>
          <w:rtl w:val="0"/>
          <w:lang w:val="it-IT"/>
        </w:rPr>
        <w:t xml:space="preserve">, Palazzo Lomellini, Carmagnola 2014 - 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«</w:t>
      </w:r>
      <w:r>
        <w:rPr>
          <w:rFonts w:ascii="Courier New" w:hAnsi="Courier New"/>
          <w:sz w:val="21"/>
          <w:szCs w:val="21"/>
          <w:rtl w:val="0"/>
          <w:lang w:val="it-IT"/>
        </w:rPr>
        <w:t>Scultura e pittura a confronto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»</w:t>
      </w:r>
      <w:r>
        <w:rPr>
          <w:rFonts w:ascii="Courier New" w:hAnsi="Courier New"/>
          <w:sz w:val="21"/>
          <w:szCs w:val="21"/>
          <w:rtl w:val="0"/>
          <w:lang w:val="it-IT"/>
        </w:rPr>
        <w:t>, Palazzo Lucerna di Ror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à</w:t>
      </w:r>
      <w:r>
        <w:rPr>
          <w:rFonts w:ascii="Courier New" w:hAnsi="Courier New"/>
          <w:sz w:val="21"/>
          <w:szCs w:val="21"/>
          <w:rtl w:val="0"/>
          <w:lang w:val="sv-SE"/>
        </w:rPr>
        <w:t xml:space="preserve">, Bene Vagienna (Cuneo) 2017 - 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«</w:t>
      </w:r>
      <w:r>
        <w:rPr>
          <w:rFonts w:ascii="Courier New" w:hAnsi="Courier New"/>
          <w:sz w:val="21"/>
          <w:szCs w:val="21"/>
          <w:rtl w:val="0"/>
          <w:lang w:val="it-IT"/>
        </w:rPr>
        <w:t>Presenze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»</w:t>
      </w:r>
      <w:r>
        <w:rPr>
          <w:rFonts w:ascii="Courier New" w:hAnsi="Courier New"/>
          <w:sz w:val="21"/>
          <w:szCs w:val="21"/>
          <w:rtl w:val="0"/>
          <w:lang w:val="it-IT"/>
        </w:rPr>
        <w:t>, Associazione Piemontese Arte, Chiesa dei Disciplinanti Bianchi, Lequio Tanaro (Cuneo) 2018.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  <w:lang w:val="it-IT"/>
        </w:rPr>
      </w:pPr>
      <w:r>
        <w:rPr>
          <w:rFonts w:ascii="Courier New" w:hAnsi="Courier New"/>
          <w:sz w:val="21"/>
          <w:szCs w:val="21"/>
          <w:rtl w:val="0"/>
          <w:lang w:val="it-IT"/>
        </w:rPr>
        <w:t>Catalogo con testi di Guglielmo Bartoletti, Franco Cravarezza, Angelo Mistrangelo, Ricia Gordon, Katerina Lanfranco, progetto grafico Matteo Cordero, fotografie Ernani Orcorte, 2018.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pt-PT"/>
        </w:rPr>
        <w:t>------------------------------------------------------------------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  <w:lang w:val="it-IT"/>
        </w:rPr>
      </w:pPr>
      <w:r>
        <w:rPr>
          <w:rFonts w:ascii="Courier New" w:hAnsi="Courier New"/>
          <w:sz w:val="21"/>
          <w:szCs w:val="21"/>
          <w:rtl w:val="0"/>
          <w:lang w:val="it-IT"/>
        </w:rPr>
        <w:t>Scheda Tecnica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pt-PT"/>
        </w:rPr>
        <w:t>Maria Rosa Benso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pt-PT"/>
        </w:rPr>
        <w:t xml:space="preserve">Mostra : </w:t>
      </w:r>
      <w:r>
        <w:rPr>
          <w:rFonts w:ascii="Courier New" w:hAnsi="Courier New" w:hint="default"/>
          <w:sz w:val="21"/>
          <w:szCs w:val="21"/>
          <w:rtl w:val="0"/>
          <w:lang w:val="fr-FR"/>
        </w:rPr>
        <w:t>«</w:t>
      </w:r>
      <w:r>
        <w:rPr>
          <w:rFonts w:ascii="Courier New" w:hAnsi="Courier New"/>
          <w:sz w:val="21"/>
          <w:szCs w:val="21"/>
          <w:rtl w:val="0"/>
          <w:lang w:val="it-IT"/>
        </w:rPr>
        <w:t>Haiku: La poetica del segno</w:t>
      </w:r>
      <w:r>
        <w:rPr>
          <w:rFonts w:ascii="Courier New" w:hAnsi="Courier New" w:hint="default"/>
          <w:sz w:val="21"/>
          <w:szCs w:val="21"/>
          <w:rtl w:val="0"/>
          <w:lang w:val="pt-PT"/>
        </w:rPr>
        <w:t xml:space="preserve">» 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  <w:lang w:val="it-IT"/>
        </w:rPr>
      </w:pPr>
      <w:r>
        <w:rPr>
          <w:rFonts w:ascii="Courier New" w:hAnsi="Courier New"/>
          <w:sz w:val="21"/>
          <w:szCs w:val="21"/>
          <w:rtl w:val="0"/>
          <w:lang w:val="it-IT"/>
        </w:rPr>
        <w:t>Sede   : Biblioteca Universitaria Nazionale, Auditorium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  <w:lang w:val="it-IT"/>
        </w:rPr>
      </w:pPr>
      <w:r>
        <w:rPr>
          <w:rFonts w:ascii="Courier New" w:hAnsi="Courier New"/>
          <w:sz w:val="21"/>
          <w:szCs w:val="21"/>
          <w:rtl w:val="0"/>
          <w:lang w:val="it-IT"/>
        </w:rPr>
        <w:t xml:space="preserve">         Vivaldi, Piazza Carlo Alberto 3, Torino.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  <w:lang w:val="it-IT"/>
        </w:rPr>
      </w:pPr>
      <w:r>
        <w:rPr>
          <w:rFonts w:ascii="Courier New" w:hAnsi="Courier New"/>
          <w:sz w:val="21"/>
          <w:szCs w:val="21"/>
          <w:rtl w:val="0"/>
          <w:lang w:val="it-IT"/>
        </w:rPr>
        <w:t>Periodo: 24 novembre - 15 dicembre 2018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  <w:r>
        <w:rPr>
          <w:rFonts w:ascii="Courier New" w:hAnsi="Courier New"/>
          <w:sz w:val="21"/>
          <w:szCs w:val="21"/>
          <w:rtl w:val="0"/>
          <w:lang w:val="it-IT"/>
        </w:rPr>
        <w:t>Orario:  luned</w:t>
      </w:r>
      <w:r>
        <w:rPr>
          <w:rFonts w:ascii="Courier New" w:hAnsi="Courier New" w:hint="default"/>
          <w:sz w:val="21"/>
          <w:szCs w:val="21"/>
          <w:rtl w:val="0"/>
          <w:lang w:val="it-IT"/>
        </w:rPr>
        <w:t>ì</w:t>
      </w:r>
      <w:r>
        <w:rPr>
          <w:rFonts w:ascii="Courier New" w:hAnsi="Courier New"/>
          <w:sz w:val="21"/>
          <w:szCs w:val="21"/>
          <w:rtl w:val="0"/>
          <w:lang w:val="nl-NL"/>
        </w:rPr>
        <w:t>- venerd</w:t>
      </w:r>
      <w:r>
        <w:rPr>
          <w:rFonts w:ascii="Courier New" w:hAnsi="Courier New" w:hint="default"/>
          <w:sz w:val="21"/>
          <w:szCs w:val="21"/>
          <w:rtl w:val="0"/>
          <w:lang w:val="it-IT"/>
        </w:rPr>
        <w:t xml:space="preserve">ì </w:t>
      </w:r>
      <w:r>
        <w:rPr>
          <w:rFonts w:ascii="Courier New" w:hAnsi="Courier New"/>
          <w:sz w:val="21"/>
          <w:szCs w:val="21"/>
          <w:rtl w:val="0"/>
          <w:lang w:val="it-IT"/>
        </w:rPr>
        <w:t>10-18, sabato 10-13</w:t>
      </w:r>
    </w:p>
    <w:p>
      <w:pPr>
        <w:pStyle w:val="Di default"/>
        <w:rPr>
          <w:rFonts w:ascii="Courier New" w:cs="Courier New" w:hAnsi="Courier New" w:eastAsia="Courier New"/>
          <w:sz w:val="21"/>
          <w:szCs w:val="21"/>
        </w:rPr>
      </w:pPr>
    </w:p>
    <w:p>
      <w:pPr>
        <w:pStyle w:val="Di default"/>
      </w:pPr>
      <w:r>
        <w:rPr>
          <w:rFonts w:ascii="Courier New" w:hAnsi="Courier New"/>
          <w:sz w:val="21"/>
          <w:szCs w:val="21"/>
          <w:rtl w:val="0"/>
          <w:lang w:val="pt-PT"/>
        </w:rPr>
        <w:t>Info  :  eventi@abnut.it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