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COMUNICATO STAMPA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FARE SPAZIO: Educare al consumo con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estetica del vuoto </w:t>
      </w:r>
    </w:p>
    <w:p>
      <w:pPr>
        <w:pStyle w:val="Body"/>
        <w:bidi w:val="0"/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ffffff"/>
          <w:rtl w:val="0"/>
        </w:rPr>
        <w:t>Rong Place</w:t>
      </w:r>
      <w:r>
        <w:rPr>
          <w:rFonts w:ascii="Times Roman" w:hAnsi="Times Roman"/>
          <w:shd w:val="clear" w:color="auto" w:fill="ffffff"/>
          <w:rtl w:val="0"/>
        </w:rPr>
        <w:t xml:space="preserve"> e</w:t>
      </w:r>
      <w:r>
        <w:rPr>
          <w:rFonts w:ascii="Times Roman" w:hAnsi="Times Roman" w:hint="default"/>
          <w:shd w:val="clear" w:color="auto" w:fill="ffffff"/>
          <w:rtl w:val="0"/>
        </w:rPr>
        <w:t xml:space="preserve">̀ </w:t>
      </w:r>
      <w:r>
        <w:rPr>
          <w:rFonts w:ascii="Times Roman" w:hAnsi="Times Roman"/>
          <w:shd w:val="clear" w:color="auto" w:fill="ffffff"/>
          <w:rtl w:val="0"/>
          <w:lang w:val="it-IT"/>
        </w:rPr>
        <w:t>uno spazio immersivo che applica l</w:t>
      </w:r>
      <w:r>
        <w:rPr>
          <w:rFonts w:ascii="Times Roman" w:hAnsi="Times Roman" w:hint="default"/>
          <w:i w:val="1"/>
          <w:iCs w:val="1"/>
          <w:shd w:val="clear" w:color="auto" w:fill="ffffff"/>
          <w:rtl w:val="1"/>
        </w:rPr>
        <w:t>’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it-IT"/>
        </w:rPr>
        <w:t xml:space="preserve">estetica del vuoto </w:t>
      </w:r>
      <w:r>
        <w:rPr>
          <w:rFonts w:ascii="Times Roman" w:hAnsi="Times Roman"/>
          <w:shd w:val="clear" w:color="auto" w:fill="ffffff"/>
          <w:rtl w:val="0"/>
          <w:lang w:val="it-IT"/>
        </w:rPr>
        <w:t>all'educazione espressiva e sensoriale. Siamo quello che consumiamo e produciamo: pensieri, parole, azioni, cibo e persone. Spesso per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ò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ce ne dimentichiamo. Il risultato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una vita che non desideriamo o che non riusciamo ad apprezzare, vivere pienamente. Ma come si diventa autori coscienti della propria identit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? Secondo noi lo si fa imparando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prima </w:t>
      </w:r>
      <w:r>
        <w:rPr>
          <w:rFonts w:ascii="Times Roman" w:hAnsi="Times Roman"/>
          <w:shd w:val="clear" w:color="auto" w:fill="ffffff"/>
          <w:rtl w:val="0"/>
        </w:rPr>
        <w:t xml:space="preserve">a 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fff"/>
          <w:rtl w:val="0"/>
          <w:lang w:val="it-IT"/>
        </w:rPr>
        <w:t>Fare Spazio.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Avete presente quel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it-IT"/>
        </w:rPr>
        <w:t xml:space="preserve"> senso di vuoto? </w:t>
      </w:r>
      <w:r>
        <w:rPr>
          <w:rFonts w:ascii="Times Roman" w:hAnsi="Times Roman"/>
          <w:shd w:val="clear" w:color="auto" w:fill="ffffff"/>
          <w:rtl w:val="0"/>
          <w:lang w:val="it-IT"/>
        </w:rPr>
        <w:t>Qui impariamo a riempirlo in modo creativo e consapevole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esplorando il confine tra arte, scienza e tecnologia. </w:t>
      </w:r>
      <w:r>
        <w:rPr>
          <w:rFonts w:ascii="Times Roman" w:hAnsi="Times Roman"/>
          <w:shd w:val="clear" w:color="auto" w:fill="ffffff"/>
          <w:rtl w:val="0"/>
          <w:lang w:val="it-IT"/>
        </w:rPr>
        <w:t>Lo facciamo in una stanza vuota per incentivare la concentrazione, l'intimit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 l'ascolto.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Ci rivolgiamo ad un target variegato di et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ma sopratutto ci rivolgiamo alle giovani generazioni sovrastate dal consumo che spesso appanna la motivazione e il vero potenziale. </w:t>
      </w:r>
      <w:r>
        <w:rPr>
          <w:rFonts w:ascii="Times Roman" w:hAnsi="Times Roman"/>
          <w:shd w:val="clear" w:color="auto" w:fill="ffffff"/>
          <w:rtl w:val="0"/>
          <w:lang w:val="it-IT"/>
        </w:rPr>
        <w:t>Ed ecco che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occasione delle festivita</w:t>
      </w:r>
      <w:r>
        <w:rPr>
          <w:rFonts w:ascii="Times Roman" w:hAnsi="Times Roman" w:hint="default"/>
          <w:shd w:val="clear" w:color="auto" w:fill="ffffff"/>
          <w:rtl w:val="0"/>
        </w:rPr>
        <w:t xml:space="preserve">̀ </w:t>
      </w:r>
      <w:r>
        <w:rPr>
          <w:rFonts w:ascii="Times Roman" w:hAnsi="Times Roman"/>
          <w:shd w:val="clear" w:color="auto" w:fill="ffffff"/>
          <w:rtl w:val="0"/>
          <w:lang w:val="it-IT"/>
        </w:rPr>
        <w:t>natalizie 2021-2022, Rong Place presentera</w:t>
      </w:r>
      <w:r>
        <w:rPr>
          <w:rFonts w:ascii="Times Roman" w:hAnsi="Times Roman" w:hint="default"/>
          <w:shd w:val="clear" w:color="auto" w:fill="ffffff"/>
          <w:rtl w:val="0"/>
        </w:rPr>
        <w:t xml:space="preserve">̀ </w:t>
      </w:r>
      <w:r>
        <w:rPr>
          <w:rFonts w:ascii="Times Roman" w:hAnsi="Times Roman"/>
          <w:shd w:val="clear" w:color="auto" w:fill="ffffff"/>
          <w:rtl w:val="0"/>
        </w:rPr>
        <w:t>un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a serie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di eventi aperti al pubblico distribuito nell'arco di circa un mese.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Con la collaborazione del</w:t>
      </w:r>
      <w:r>
        <w:rPr>
          <w:rFonts w:ascii="Times Roman" w:hAnsi="Times Roman"/>
          <w:i w:val="1"/>
          <w:iCs w:val="1"/>
          <w:shd w:val="clear" w:color="auto" w:fill="ffffff"/>
          <w:rtl w:val="0"/>
        </w:rPr>
        <w:t xml:space="preserve"> 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fff"/>
          <w:rtl w:val="0"/>
          <w:lang w:val="it-IT"/>
        </w:rPr>
        <w:t>Corato Open Space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di artisti visivi come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Alessandro Vangi, Fabrizio Riccardi</w:t>
      </w:r>
      <w:r>
        <w:rPr>
          <w:rFonts w:ascii="Times Roman" w:hAnsi="Times Roman"/>
          <w:shd w:val="clear" w:color="auto" w:fill="ffffff"/>
          <w:rtl w:val="0"/>
          <w:lang w:val="it-IT"/>
        </w:rPr>
        <w:t>, della psicoterapeuta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es-ES_tradnl"/>
        </w:rPr>
        <w:t xml:space="preserve"> Roberta Maldera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e della sound artist </w:t>
      </w:r>
      <w:r>
        <w:rPr>
          <w:rFonts w:ascii="Times Roman" w:hAnsi="Times Roman"/>
          <w:shd w:val="clear" w:color="auto" w:fill="ffffff"/>
          <w:rtl w:val="0"/>
          <w:lang w:val="it-IT"/>
        </w:rPr>
        <w:t>taiwanese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 xml:space="preserve"> Gina Lo</w:t>
      </w:r>
      <w:r>
        <w:rPr>
          <w:rFonts w:ascii="Times Roman" w:hAnsi="Times Roman"/>
          <w:shd w:val="clear" w:color="auto" w:fill="ffffff"/>
          <w:rtl w:val="0"/>
          <w:lang w:val="it-IT"/>
        </w:rPr>
        <w:t>, abbiamo disegnato un calendario di esperienze immersive come il decluttering digitale, la scultura per la citta</w:t>
      </w:r>
      <w:r>
        <w:rPr>
          <w:rFonts w:ascii="Times Roman" w:hAnsi="Times Roman" w:hint="default"/>
          <w:shd w:val="clear" w:color="auto" w:fill="ffffff"/>
          <w:rtl w:val="0"/>
        </w:rPr>
        <w:t>̀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la terapia psico-espressiva, la nutrizione consapevole e la doccia ambient.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 xml:space="preserve">Grazie al </w:t>
      </w:r>
      <w:r>
        <w:rPr>
          <w:rFonts w:ascii="Times Roman" w:hAnsi="Times Roman"/>
          <w:shd w:val="clear" w:color="auto" w:fill="ffffff"/>
          <w:rtl w:val="0"/>
          <w:lang w:val="it-IT"/>
        </w:rPr>
        <w:t>patrocinio del</w:t>
      </w:r>
      <w:r>
        <w:rPr>
          <w:rFonts w:ascii="Times Roman" w:hAnsi="Times Roman"/>
          <w:shd w:val="clear" w:color="auto" w:fill="ffffff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Comune di Corato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e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al supporto della regione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Regione Puglia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sara</w:t>
      </w:r>
      <w:r>
        <w:rPr>
          <w:rFonts w:ascii="Times Roman" w:hAnsi="Times Roman" w:hint="default"/>
          <w:shd w:val="clear" w:color="auto" w:fill="ffffff"/>
          <w:rtl w:val="0"/>
        </w:rPr>
        <w:t xml:space="preserve">̀ </w:t>
      </w:r>
      <w:r>
        <w:rPr>
          <w:rFonts w:ascii="Times Roman" w:hAnsi="Times Roman"/>
          <w:shd w:val="clear" w:color="auto" w:fill="ffffff"/>
          <w:rtl w:val="0"/>
          <w:lang w:val="it-IT"/>
        </w:rPr>
        <w:t>possibile partecipare alle attivita</w:t>
      </w:r>
      <w:r>
        <w:rPr>
          <w:rFonts w:ascii="Times Roman" w:hAnsi="Times Roman" w:hint="default"/>
          <w:shd w:val="clear" w:color="auto" w:fill="ffffff"/>
          <w:rtl w:val="0"/>
        </w:rPr>
        <w:t xml:space="preserve">̀ </w:t>
      </w:r>
      <w:r>
        <w:rPr>
          <w:rFonts w:ascii="Times Roman" w:hAnsi="Times Roman"/>
          <w:shd w:val="clear" w:color="auto" w:fill="ffffff"/>
          <w:rtl w:val="0"/>
          <w:lang w:val="it-IT"/>
        </w:rPr>
        <w:t>in forma interamente gratuita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.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u w:val="single"/>
          <w:shd w:val="clear" w:color="auto" w:fill="ffffff"/>
          <w:rtl w:val="0"/>
        </w:rPr>
      </w:pPr>
      <w:r>
        <w:rPr>
          <w:rFonts w:ascii="Times Roman" w:hAnsi="Times Roman"/>
          <w:u w:val="single"/>
          <w:shd w:val="clear" w:color="auto" w:fill="ffffff"/>
          <w:rtl w:val="0"/>
          <w:lang w:val="it-IT"/>
        </w:rPr>
        <w:t xml:space="preserve">Non perdetevi i primi due eventi di questo weekend: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 xml:space="preserve">Sabato 18, e Domenica 19 Dicembre (Ore 9:30-12:30)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Sculture di quartiere 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Laboratorio di sculture di terracotta a cielo aperto da donare alla citt</w:t>
      </w:r>
      <w:r>
        <w:rPr>
          <w:rFonts w:ascii="Times New Roman" w:hAnsi="Times New Roman" w:hint="default"/>
          <w:shd w:val="clear" w:color="auto" w:fill="ffffff"/>
          <w:rtl w:val="0"/>
        </w:rPr>
        <w:t>à</w:t>
      </w:r>
      <w:r>
        <w:rPr>
          <w:rFonts w:ascii="Times New Roman" w:hAnsi="Times New Roman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 cura di Fabrizio Riccardi (per bambini e ragazzi)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—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Prenotarsi al seguente link: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e4ae0a"/>
          <w:rtl w:val="0"/>
          <w:lang w:val="it-IT"/>
          <w14:textFill>
            <w14:solidFill>
              <w14:srgbClr w14:val="E4AF0A"/>
            </w14:solidFill>
          </w14:textFill>
        </w:rPr>
        <w:t>https://www.eventbrite.com/e/sculture-di-quartiere-da-donare-alla-citta-tickets-227576235647?aff=erelpanelorg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Sabato 18 Dicembre ore 20:00-22:00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Mindful Eating 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arte di nutrirsi in alterazione sensoriale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in collaborazione con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Corato Open Space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Prenotarsi al seguente link: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e4ae0a"/>
          <w:sz w:val="24"/>
          <w:szCs w:val="24"/>
          <w:rtl w:val="0"/>
          <w14:textFill>
            <w14:solidFill>
              <w14:srgbClr w14:val="E4AF0A"/>
            </w14:solidFill>
          </w14:textFill>
        </w:rPr>
      </w:pPr>
      <w:r>
        <w:rPr>
          <w:rStyle w:val="Hyperlink.0"/>
          <w:outline w:val="0"/>
          <w:color w:val="e4ae0a"/>
          <w:rtl w:val="0"/>
          <w14:textFill>
            <w14:solidFill>
              <w14:srgbClr w14:val="E4AF0A"/>
            </w14:solidFill>
          </w14:textFill>
        </w:rPr>
        <w:fldChar w:fldCharType="begin" w:fldLock="0"/>
      </w:r>
      <w:r>
        <w:rPr>
          <w:rStyle w:val="Hyperlink.0"/>
          <w:outline w:val="0"/>
          <w:color w:val="e4ae0a"/>
          <w:rtl w:val="0"/>
          <w14:textFill>
            <w14:solidFill>
              <w14:srgbClr w14:val="E4AF0A"/>
            </w14:solidFill>
          </w14:textFill>
        </w:rPr>
        <w:instrText xml:space="preserve"> HYPERLINK "https://www.eventbrite.com/e/mindful-eating-larte-di-nutrirsi-in-alterazione-sensoriale-tickets-227594510307?aff=erelpanelorg"</w:instrText>
      </w:r>
      <w:r>
        <w:rPr>
          <w:rStyle w:val="Hyperlink.0"/>
          <w:outline w:val="0"/>
          <w:color w:val="e4ae0a"/>
          <w:rtl w:val="0"/>
          <w14:textFill>
            <w14:solidFill>
              <w14:srgbClr w14:val="E4AF0A"/>
            </w14:solidFill>
          </w14:textFill>
        </w:rPr>
        <w:fldChar w:fldCharType="separate" w:fldLock="0"/>
      </w:r>
      <w:r>
        <w:rPr>
          <w:rStyle w:val="Hyperlink.0"/>
          <w:outline w:val="0"/>
          <w:color w:val="e4ae0a"/>
          <w:rtl w:val="0"/>
          <w:lang w:val="it-IT"/>
          <w14:textFill>
            <w14:solidFill>
              <w14:srgbClr w14:val="E4AF0A"/>
            </w14:solidFill>
          </w14:textFill>
        </w:rPr>
        <w:t>https://www.eventbrite.com/e/mindful-eating-larte-di-nutrirsi-in-alterazione-sensoriale-tickets-227594510307?aff=erelpanelorg</w:t>
      </w:r>
      <w:r>
        <w:rPr>
          <w:outline w:val="0"/>
          <w:color w:val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>Per rimanere aggiornanti su tutti gli eventi consigliamo di m</w:t>
      </w:r>
      <w:r>
        <w:rPr>
          <w:rFonts w:ascii="Times Roman" w:hAnsi="Times Roman"/>
          <w:shd w:val="clear" w:color="auto" w:fill="ffffff"/>
          <w:rtl w:val="0"/>
          <w:lang w:val="it-IT"/>
        </w:rPr>
        <w:t>ettete un like sulla pagina IG e Facebook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o iscriversi al sito </w:t>
      </w:r>
      <w:r>
        <w:rPr>
          <w:rStyle w:val="Hyperlink.0"/>
          <w:rFonts w:ascii="Times Roman" w:cs="Times Roman" w:hAnsi="Times Roman" w:eastAsia="Times Roman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hd w:val="clear" w:color="auto" w:fill="ffffff"/>
          <w:rtl w:val="0"/>
        </w:rPr>
        <w:instrText xml:space="preserve"> HYPERLINK "http://rongplace.org"</w:instrText>
      </w:r>
      <w:r>
        <w:rPr>
          <w:rStyle w:val="Hyperlink.0"/>
          <w:rFonts w:ascii="Times Roman" w:cs="Times Roman" w:hAnsi="Times Roman" w:eastAsia="Times Roman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Roman" w:hAnsi="Times Roman"/>
          <w:shd w:val="clear" w:color="auto" w:fill="ffffff"/>
          <w:rtl w:val="0"/>
          <w:lang w:val="it-IT"/>
        </w:rPr>
        <w:t>rongplace.org</w:t>
      </w:r>
      <w:r>
        <w:rPr>
          <w:rFonts w:ascii="Times Roman" w:cs="Times Roman" w:hAnsi="Times Roman" w:eastAsia="Times Roman"/>
          <w:shd w:val="clear" w:color="auto" w:fill="ffffff"/>
          <w:rtl w:val="0"/>
        </w:rPr>
        <w:fldChar w:fldCharType="end" w:fldLock="0"/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FB </w:t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instrText xml:space="preserve"> HYPERLINK "https://www.facebook.com/rongplacehere/"</w:instrText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261ff"/>
          <w:u w:val="single"/>
          <w:shd w:val="clear" w:color="auto" w:fill="ffffff"/>
          <w:rtl w:val="0"/>
          <w:lang w:val="en-US"/>
          <w14:textFill>
            <w14:solidFill>
              <w14:srgbClr w14:val="0261FF"/>
            </w14:solidFill>
          </w14:textFill>
        </w:rPr>
        <w:t>rongplace</w:t>
      </w:r>
      <w:r>
        <w:rPr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IG </w:t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instrText xml:space="preserve"> HYPERLINK "https://www.instagram.com/rong.place/"</w:instrText>
      </w:r>
      <w:r>
        <w:rPr>
          <w:rStyle w:val="Hyperlink.0"/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t>rong.place</w:t>
      </w:r>
      <w:r>
        <w:rPr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261ff"/>
          <w:u w:val="single"/>
          <w:shd w:val="clear" w:color="auto" w:fill="ffffff"/>
          <w:rtl w:val="0"/>
          <w14:textFill>
            <w14:solidFill>
              <w14:srgbClr w14:val="0261FF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0"/>
          <w:iCs w:val="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