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DC7A" w14:textId="77777777" w:rsidR="009423A0" w:rsidRPr="002C17AF" w:rsidRDefault="009423A0" w:rsidP="009423A0">
      <w:pPr>
        <w:jc w:val="center"/>
        <w:rPr>
          <w:b/>
          <w:bCs/>
          <w:sz w:val="20"/>
          <w:szCs w:val="20"/>
        </w:rPr>
      </w:pPr>
      <w:r w:rsidRPr="002C17AF">
        <w:rPr>
          <w:b/>
          <w:bCs/>
          <w:sz w:val="20"/>
          <w:szCs w:val="20"/>
        </w:rPr>
        <w:t>COMUNICATO STAMPA</w:t>
      </w:r>
    </w:p>
    <w:p w14:paraId="200EE3AA" w14:textId="77777777" w:rsidR="009423A0" w:rsidRPr="002C17AF" w:rsidRDefault="009423A0" w:rsidP="009423A0">
      <w:pPr>
        <w:jc w:val="center"/>
        <w:rPr>
          <w:b/>
          <w:bCs/>
          <w:sz w:val="20"/>
          <w:szCs w:val="20"/>
        </w:rPr>
      </w:pPr>
      <w:r w:rsidRPr="002C17AF">
        <w:rPr>
          <w:b/>
          <w:bCs/>
          <w:sz w:val="20"/>
          <w:szCs w:val="20"/>
        </w:rPr>
        <w:t>ROSSO V</w:t>
      </w:r>
    </w:p>
    <w:p w14:paraId="286D3666" w14:textId="17CC9F7B" w:rsidR="009423A0" w:rsidRPr="002C17AF" w:rsidRDefault="009423A0" w:rsidP="009423A0">
      <w:pPr>
        <w:jc w:val="center"/>
        <w:rPr>
          <w:sz w:val="20"/>
          <w:szCs w:val="20"/>
        </w:rPr>
      </w:pPr>
      <w:r w:rsidRPr="002C17AF">
        <w:rPr>
          <w:b/>
          <w:bCs/>
          <w:sz w:val="20"/>
          <w:szCs w:val="20"/>
        </w:rPr>
        <w:t>Mostra collettiva di arte contemporanea – tributo a Valentino Garavani</w:t>
      </w:r>
    </w:p>
    <w:p w14:paraId="00CCA71F" w14:textId="77777777" w:rsidR="009423A0" w:rsidRPr="002C17AF" w:rsidRDefault="009423A0" w:rsidP="009423A0">
      <w:pPr>
        <w:jc w:val="center"/>
        <w:rPr>
          <w:sz w:val="20"/>
          <w:szCs w:val="20"/>
        </w:rPr>
      </w:pPr>
      <w:r w:rsidRPr="002C17AF">
        <w:rPr>
          <w:b/>
          <w:bCs/>
          <w:sz w:val="20"/>
          <w:szCs w:val="20"/>
        </w:rPr>
        <w:t>14 – 22 marzo 2026</w:t>
      </w:r>
    </w:p>
    <w:p w14:paraId="29CC7941" w14:textId="77777777" w:rsidR="009423A0" w:rsidRPr="002C17AF" w:rsidRDefault="009423A0" w:rsidP="009423A0">
      <w:pPr>
        <w:rPr>
          <w:b/>
          <w:bCs/>
          <w:sz w:val="20"/>
          <w:szCs w:val="20"/>
        </w:rPr>
      </w:pPr>
    </w:p>
    <w:p w14:paraId="46340F5A" w14:textId="6F721041" w:rsidR="009423A0" w:rsidRPr="002C17AF" w:rsidRDefault="009423A0" w:rsidP="009423A0">
      <w:pPr>
        <w:rPr>
          <w:sz w:val="20"/>
          <w:szCs w:val="20"/>
        </w:rPr>
      </w:pPr>
      <w:r w:rsidRPr="002C17AF">
        <w:rPr>
          <w:b/>
          <w:bCs/>
          <w:sz w:val="20"/>
          <w:szCs w:val="20"/>
        </w:rPr>
        <w:t>Vernissage:</w:t>
      </w:r>
      <w:r w:rsidRPr="002C17AF">
        <w:rPr>
          <w:sz w:val="20"/>
          <w:szCs w:val="20"/>
        </w:rPr>
        <w:t xml:space="preserve"> 14 marzo 2026 – ore 18:00</w:t>
      </w:r>
      <w:r w:rsidRPr="002C17AF">
        <w:rPr>
          <w:sz w:val="20"/>
          <w:szCs w:val="20"/>
        </w:rPr>
        <w:br/>
      </w:r>
      <w:r w:rsidRPr="002C17AF">
        <w:rPr>
          <w:b/>
          <w:bCs/>
          <w:sz w:val="20"/>
          <w:szCs w:val="20"/>
        </w:rPr>
        <w:t>Sede:</w:t>
      </w:r>
      <w:r w:rsidRPr="002C17AF">
        <w:rPr>
          <w:sz w:val="20"/>
          <w:szCs w:val="20"/>
        </w:rPr>
        <w:t xml:space="preserve"> Morgana Lengfeld Show Lab</w:t>
      </w:r>
      <w:r w:rsidRPr="002C17AF">
        <w:rPr>
          <w:sz w:val="20"/>
          <w:szCs w:val="20"/>
        </w:rPr>
        <w:br/>
        <w:t>Via Aureliana 33, 00187 Roma</w:t>
      </w:r>
      <w:r w:rsidRPr="002C17AF">
        <w:rPr>
          <w:sz w:val="20"/>
          <w:szCs w:val="20"/>
        </w:rPr>
        <w:br/>
      </w:r>
      <w:r w:rsidRPr="002C17AF">
        <w:rPr>
          <w:b/>
          <w:bCs/>
          <w:sz w:val="20"/>
          <w:szCs w:val="20"/>
        </w:rPr>
        <w:t>Orari di apertura:</w:t>
      </w:r>
      <w:r w:rsidRPr="002C17AF">
        <w:rPr>
          <w:sz w:val="20"/>
          <w:szCs w:val="20"/>
        </w:rPr>
        <w:t xml:space="preserve"> da martedì al sabato 17:00 – 20:00 - giovedì 10:30 – 13:30</w:t>
      </w:r>
    </w:p>
    <w:p w14:paraId="7706D1AD" w14:textId="77777777" w:rsidR="009423A0" w:rsidRPr="002C17AF" w:rsidRDefault="009423A0" w:rsidP="009423A0">
      <w:pPr>
        <w:rPr>
          <w:sz w:val="20"/>
          <w:szCs w:val="20"/>
        </w:rPr>
      </w:pPr>
    </w:p>
    <w:p w14:paraId="1B132DCA" w14:textId="05E6819B" w:rsidR="009423A0" w:rsidRPr="002C17AF" w:rsidRDefault="009423A0" w:rsidP="009423A0">
      <w:pPr>
        <w:rPr>
          <w:sz w:val="20"/>
          <w:szCs w:val="20"/>
        </w:rPr>
      </w:pPr>
      <w:r w:rsidRPr="002C17AF">
        <w:rPr>
          <w:sz w:val="20"/>
          <w:szCs w:val="20"/>
        </w:rPr>
        <w:t xml:space="preserve">Il rosso, simbolo universale di passione, eleganza e identità visiva senza tempo, è il protagonista della mostra collettiva </w:t>
      </w:r>
      <w:r w:rsidRPr="002C17AF">
        <w:rPr>
          <w:b/>
          <w:bCs/>
          <w:sz w:val="20"/>
          <w:szCs w:val="20"/>
        </w:rPr>
        <w:t>“ROSSO V”</w:t>
      </w:r>
      <w:r w:rsidRPr="002C17AF">
        <w:rPr>
          <w:sz w:val="20"/>
          <w:szCs w:val="20"/>
        </w:rPr>
        <w:t xml:space="preserve">, progetto espositivo che rende omaggio all’inconfondibile estetica di </w:t>
      </w:r>
      <w:r w:rsidRPr="002C17AF">
        <w:rPr>
          <w:b/>
          <w:bCs/>
          <w:sz w:val="20"/>
          <w:szCs w:val="20"/>
        </w:rPr>
        <w:t>Valentino Garavani</w:t>
      </w:r>
      <w:r w:rsidRPr="002C17AF">
        <w:rPr>
          <w:sz w:val="20"/>
          <w:szCs w:val="20"/>
        </w:rPr>
        <w:t xml:space="preserve"> e al celebre </w:t>
      </w:r>
      <w:r w:rsidRPr="002C17AF">
        <w:rPr>
          <w:b/>
          <w:bCs/>
          <w:sz w:val="20"/>
          <w:szCs w:val="20"/>
        </w:rPr>
        <w:t>“rosso Valentino”</w:t>
      </w:r>
      <w:r w:rsidRPr="002C17AF">
        <w:rPr>
          <w:sz w:val="20"/>
          <w:szCs w:val="20"/>
        </w:rPr>
        <w:t>, divenuto nel corso dei decenni una delle icone più riconoscibili della moda internazionale.</w:t>
      </w:r>
    </w:p>
    <w:p w14:paraId="49D051EF" w14:textId="293D6589" w:rsidR="009423A0" w:rsidRPr="002C17AF" w:rsidRDefault="009423A0" w:rsidP="009423A0">
      <w:pPr>
        <w:rPr>
          <w:sz w:val="20"/>
          <w:szCs w:val="20"/>
        </w:rPr>
      </w:pPr>
      <w:r w:rsidRPr="002C17AF">
        <w:rPr>
          <w:sz w:val="20"/>
          <w:szCs w:val="20"/>
        </w:rPr>
        <w:t xml:space="preserve">La mostra riunisce artisti contemporanei provenienti da diversi percorsi e linguaggi espressivi – </w:t>
      </w:r>
      <w:r w:rsidR="002C17AF" w:rsidRPr="002C17AF">
        <w:rPr>
          <w:sz w:val="20"/>
          <w:szCs w:val="20"/>
        </w:rPr>
        <w:t xml:space="preserve">Rosanna Amatulli, Sabrina Baldacchini, Giuseppe Bevilacqua, Paola Bignardi, Danica Bozzolan, Cristina Candiracci, Sara Canonico, Carlo Alvise Crispolti, Emanuela Del Zompo, Gianfranco Fiore, Francesca Gioggi, Teo </w:t>
      </w:r>
      <w:proofErr w:type="spellStart"/>
      <w:r w:rsidR="002C17AF" w:rsidRPr="002C17AF">
        <w:rPr>
          <w:sz w:val="20"/>
          <w:szCs w:val="20"/>
        </w:rPr>
        <w:t>Iaia</w:t>
      </w:r>
      <w:proofErr w:type="spellEnd"/>
      <w:r w:rsidR="002C17AF" w:rsidRPr="002C17AF">
        <w:rPr>
          <w:sz w:val="20"/>
          <w:szCs w:val="20"/>
        </w:rPr>
        <w:t xml:space="preserve">, Viviana </w:t>
      </w:r>
      <w:proofErr w:type="spellStart"/>
      <w:r w:rsidR="002C17AF" w:rsidRPr="002C17AF">
        <w:rPr>
          <w:sz w:val="20"/>
          <w:szCs w:val="20"/>
        </w:rPr>
        <w:t>Inselvini</w:t>
      </w:r>
      <w:proofErr w:type="spellEnd"/>
      <w:r w:rsidR="002C17AF" w:rsidRPr="002C17AF">
        <w:rPr>
          <w:sz w:val="20"/>
          <w:szCs w:val="20"/>
        </w:rPr>
        <w:t xml:space="preserve">, Irene </w:t>
      </w:r>
      <w:proofErr w:type="spellStart"/>
      <w:r w:rsidR="002C17AF" w:rsidRPr="002C17AF">
        <w:rPr>
          <w:sz w:val="20"/>
          <w:szCs w:val="20"/>
        </w:rPr>
        <w:t>Lak</w:t>
      </w:r>
      <w:proofErr w:type="spellEnd"/>
      <w:r w:rsidR="002C17AF" w:rsidRPr="002C17AF">
        <w:rPr>
          <w:sz w:val="20"/>
          <w:szCs w:val="20"/>
        </w:rPr>
        <w:t xml:space="preserve">, Angela Malinconico, Margherita Marzari, Katia Angela Masella, Sara Napoleone, </w:t>
      </w:r>
      <w:r w:rsidR="00F31115">
        <w:rPr>
          <w:sz w:val="20"/>
          <w:szCs w:val="20"/>
        </w:rPr>
        <w:t xml:space="preserve">Giovanni Papa, </w:t>
      </w:r>
      <w:r w:rsidR="002C17AF" w:rsidRPr="002C17AF">
        <w:rPr>
          <w:sz w:val="20"/>
          <w:szCs w:val="20"/>
        </w:rPr>
        <w:t xml:space="preserve">Lara </w:t>
      </w:r>
      <w:proofErr w:type="spellStart"/>
      <w:r w:rsidR="002C17AF" w:rsidRPr="002C17AF">
        <w:rPr>
          <w:sz w:val="20"/>
          <w:szCs w:val="20"/>
        </w:rPr>
        <w:t>Nex</w:t>
      </w:r>
      <w:proofErr w:type="spellEnd"/>
      <w:r w:rsidR="002C17AF" w:rsidRPr="002C17AF">
        <w:rPr>
          <w:sz w:val="20"/>
          <w:szCs w:val="20"/>
        </w:rPr>
        <w:t xml:space="preserve"> Oliva, Francesca Patera, Katja Richter, Adriano Romani, Virginia Saracino, Simona Treccosti, Ilaria Valenzi, Samuela Vercelli, Federica Virgil</w:t>
      </w:r>
      <w:r w:rsidRPr="002C17AF">
        <w:rPr>
          <w:sz w:val="20"/>
          <w:szCs w:val="20"/>
        </w:rPr>
        <w:t xml:space="preserve"> – chiamati a confrontarsi con il rosso come elemento simbolico, emotivo e culturale. Pittura, fotografia, scultura e tecniche miste costruiscono un percorso espositivo che indaga le molteplici sfumature di questo colore: dalla passione alla tensione, dall’eleganza alla forza vitale, fino alla sua dimensione più intima e identitaria.</w:t>
      </w:r>
    </w:p>
    <w:p w14:paraId="57E41677" w14:textId="77777777" w:rsidR="009423A0" w:rsidRPr="002C17AF" w:rsidRDefault="009423A0" w:rsidP="009423A0">
      <w:pPr>
        <w:rPr>
          <w:sz w:val="20"/>
          <w:szCs w:val="20"/>
        </w:rPr>
      </w:pPr>
      <w:r w:rsidRPr="002C17AF">
        <w:rPr>
          <w:sz w:val="20"/>
          <w:szCs w:val="20"/>
        </w:rPr>
        <w:t xml:space="preserve">L’iniziativa è organizzata da </w:t>
      </w:r>
      <w:proofErr w:type="spellStart"/>
      <w:r w:rsidRPr="002C17AF">
        <w:rPr>
          <w:b/>
          <w:bCs/>
          <w:sz w:val="20"/>
          <w:szCs w:val="20"/>
        </w:rPr>
        <w:t>Artaporter</w:t>
      </w:r>
      <w:proofErr w:type="spellEnd"/>
      <w:r w:rsidRPr="002C17AF">
        <w:rPr>
          <w:sz w:val="20"/>
          <w:szCs w:val="20"/>
        </w:rPr>
        <w:t xml:space="preserve">, piattaforma internazionale dedicata alla promozione dell’arte contemporanea e alla creazione di connessioni tra artisti, curatori e spazi espositivi. Attraverso mostre, progetti e collaborazioni culturali, </w:t>
      </w:r>
      <w:proofErr w:type="spellStart"/>
      <w:r w:rsidRPr="002C17AF">
        <w:rPr>
          <w:sz w:val="20"/>
          <w:szCs w:val="20"/>
        </w:rPr>
        <w:t>Artaporter</w:t>
      </w:r>
      <w:proofErr w:type="spellEnd"/>
      <w:r w:rsidRPr="002C17AF">
        <w:rPr>
          <w:sz w:val="20"/>
          <w:szCs w:val="20"/>
        </w:rPr>
        <w:t xml:space="preserve"> sostiene il dialogo tra discipline creative e favorisce la diffusione di nuove ricerche artistiche nel panorama contemporaneo.</w:t>
      </w:r>
    </w:p>
    <w:p w14:paraId="643EA87F" w14:textId="77777777" w:rsidR="009423A0" w:rsidRPr="002C17AF" w:rsidRDefault="009423A0" w:rsidP="009423A0">
      <w:pPr>
        <w:rPr>
          <w:sz w:val="20"/>
          <w:szCs w:val="20"/>
        </w:rPr>
      </w:pPr>
      <w:r w:rsidRPr="002C17AF">
        <w:rPr>
          <w:sz w:val="20"/>
          <w:szCs w:val="20"/>
        </w:rPr>
        <w:t xml:space="preserve">La mostra si svolge presso </w:t>
      </w:r>
      <w:r w:rsidRPr="002C17AF">
        <w:rPr>
          <w:b/>
          <w:bCs/>
          <w:sz w:val="20"/>
          <w:szCs w:val="20"/>
        </w:rPr>
        <w:t>Morgana Lengfeld Show Lab</w:t>
      </w:r>
      <w:r w:rsidRPr="002C17AF">
        <w:rPr>
          <w:sz w:val="20"/>
          <w:szCs w:val="20"/>
        </w:rPr>
        <w:t xml:space="preserve"> di Roma, spazio espositivo e laboratorio creativo che ospita progetti sperimentali in cui arte, moda e ricerca visiva si incontrano. Lo spazio si distingue per la sua vocazione interdisciplinare, promuovendo contaminazioni tra linguaggi artistici e nuove modalità di dialogo tra creatività e cultura visiva.</w:t>
      </w:r>
    </w:p>
    <w:p w14:paraId="52D30519" w14:textId="77777777" w:rsidR="009423A0" w:rsidRPr="002C17AF" w:rsidRDefault="009423A0" w:rsidP="009423A0">
      <w:pPr>
        <w:rPr>
          <w:sz w:val="20"/>
          <w:szCs w:val="20"/>
        </w:rPr>
      </w:pPr>
      <w:r w:rsidRPr="002C17AF">
        <w:rPr>
          <w:sz w:val="20"/>
          <w:szCs w:val="20"/>
        </w:rPr>
        <w:t xml:space="preserve">La curatela del progetto è affidata ad </w:t>
      </w:r>
      <w:r w:rsidRPr="002C17AF">
        <w:rPr>
          <w:b/>
          <w:bCs/>
          <w:sz w:val="20"/>
          <w:szCs w:val="20"/>
        </w:rPr>
        <w:t>A-Wibaa</w:t>
      </w:r>
      <w:r w:rsidRPr="002C17AF">
        <w:rPr>
          <w:sz w:val="20"/>
          <w:szCs w:val="20"/>
        </w:rPr>
        <w:t>, artista e curatore.</w:t>
      </w:r>
    </w:p>
    <w:p w14:paraId="04777EAE" w14:textId="77777777" w:rsidR="009423A0" w:rsidRPr="002C17AF" w:rsidRDefault="009423A0" w:rsidP="009423A0">
      <w:pPr>
        <w:rPr>
          <w:sz w:val="20"/>
          <w:szCs w:val="20"/>
        </w:rPr>
      </w:pPr>
      <w:r w:rsidRPr="002C17AF">
        <w:rPr>
          <w:sz w:val="20"/>
          <w:szCs w:val="20"/>
        </w:rPr>
        <w:t xml:space="preserve">Il </w:t>
      </w:r>
      <w:r w:rsidRPr="002C17AF">
        <w:rPr>
          <w:b/>
          <w:bCs/>
          <w:sz w:val="20"/>
          <w:szCs w:val="20"/>
        </w:rPr>
        <w:t>vernissage del 14 marzo</w:t>
      </w:r>
      <w:r w:rsidRPr="002C17AF">
        <w:rPr>
          <w:sz w:val="20"/>
          <w:szCs w:val="20"/>
        </w:rPr>
        <w:t xml:space="preserve"> sarà arricchito da un evento speciale che rafforza il dialogo tra arte e moda: una </w:t>
      </w:r>
      <w:r w:rsidRPr="002C17AF">
        <w:rPr>
          <w:b/>
          <w:bCs/>
          <w:sz w:val="20"/>
          <w:szCs w:val="20"/>
        </w:rPr>
        <w:t>sfilata dello stilista Raffaele Marchese</w:t>
      </w:r>
      <w:r w:rsidRPr="002C17AF">
        <w:rPr>
          <w:sz w:val="20"/>
          <w:szCs w:val="20"/>
        </w:rPr>
        <w:t>, le cui creazioni entreranno in relazione con il tema cromatico della mostra.</w:t>
      </w:r>
    </w:p>
    <w:p w14:paraId="77439094" w14:textId="77777777" w:rsidR="009423A0" w:rsidRPr="002C17AF" w:rsidRDefault="009423A0" w:rsidP="009423A0">
      <w:pPr>
        <w:pBdr>
          <w:bottom w:val="single" w:sz="6" w:space="1" w:color="auto"/>
        </w:pBdr>
        <w:rPr>
          <w:sz w:val="20"/>
          <w:szCs w:val="20"/>
        </w:rPr>
      </w:pPr>
      <w:r w:rsidRPr="002C17AF">
        <w:rPr>
          <w:sz w:val="20"/>
          <w:szCs w:val="20"/>
        </w:rPr>
        <w:t xml:space="preserve">Per l’occasione, gli ospiti saranno invitati a partecipare attivamente all’esperienza della serata: </w:t>
      </w:r>
      <w:r w:rsidRPr="002C17AF">
        <w:rPr>
          <w:b/>
          <w:bCs/>
          <w:sz w:val="20"/>
          <w:szCs w:val="20"/>
        </w:rPr>
        <w:t>per accedere al vernissage sarà necessario indossare almeno un elemento del proprio abbigliamento di colore rosso</w:t>
      </w:r>
      <w:r w:rsidRPr="002C17AF">
        <w:rPr>
          <w:sz w:val="20"/>
          <w:szCs w:val="20"/>
        </w:rPr>
        <w:t>, contribuendo a trasformare l’inaugurazione in un evento immersivo in cui pubblico, arte e moda condividono lo stesso codice cromatico.</w:t>
      </w:r>
    </w:p>
    <w:p w14:paraId="2423E405" w14:textId="6BCD22FA" w:rsidR="001D02E1" w:rsidRDefault="001D02E1" w:rsidP="009423A0"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8E07E12" wp14:editId="502C9081">
            <wp:simplePos x="0" y="0"/>
            <wp:positionH relativeFrom="margin">
              <wp:posOffset>4469130</wp:posOffset>
            </wp:positionH>
            <wp:positionV relativeFrom="margin">
              <wp:posOffset>7624445</wp:posOffset>
            </wp:positionV>
            <wp:extent cx="1320800" cy="430530"/>
            <wp:effectExtent l="0" t="0" r="0" b="7620"/>
            <wp:wrapSquare wrapText="bothSides"/>
            <wp:docPr id="2284968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96829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2" t="33757" r="5790" b="28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3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0012D9">
        <w:rPr>
          <w:noProof/>
          <w:lang w:eastAsia="it-IT"/>
        </w:rPr>
        <w:drawing>
          <wp:inline distT="0" distB="0" distL="0" distR="0" wp14:anchorId="05E342B1" wp14:editId="1DF322A8">
            <wp:extent cx="177800" cy="361526"/>
            <wp:effectExtent l="0" t="0" r="0" b="635"/>
            <wp:docPr id="5518304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8" cy="369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3F1C5" w14:textId="41F76F0D" w:rsidR="001D02E1" w:rsidRPr="00F31115" w:rsidRDefault="00F31115" w:rsidP="009423A0">
      <w:pPr>
        <w:rPr>
          <w:sz w:val="20"/>
          <w:szCs w:val="20"/>
        </w:rPr>
      </w:pPr>
      <w:hyperlink r:id="rId6" w:history="1">
        <w:r w:rsidRPr="00F31115">
          <w:rPr>
            <w:rStyle w:val="Collegamentoipertestuale"/>
            <w:sz w:val="20"/>
            <w:szCs w:val="20"/>
          </w:rPr>
          <w:t>https://www.arteaporte.com/</w:t>
        </w:r>
      </w:hyperlink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hyperlink r:id="rId7" w:history="1">
        <w:r w:rsidRPr="00F31115">
          <w:rPr>
            <w:rStyle w:val="Collegamentoipertestuale"/>
            <w:sz w:val="20"/>
            <w:szCs w:val="20"/>
          </w:rPr>
          <w:t>www.morganalengfeld.it</w:t>
        </w:r>
      </w:hyperlink>
    </w:p>
    <w:p w14:paraId="59A480CD" w14:textId="164AA208" w:rsidR="000012D9" w:rsidRPr="00F31115" w:rsidRDefault="00F31115" w:rsidP="009423A0">
      <w:pPr>
        <w:rPr>
          <w:sz w:val="20"/>
          <w:szCs w:val="20"/>
        </w:rPr>
      </w:pPr>
      <w:hyperlink r:id="rId8" w:history="1">
        <w:r w:rsidRPr="00F31115">
          <w:rPr>
            <w:rStyle w:val="Collegamentoipertestuale"/>
            <w:sz w:val="20"/>
            <w:szCs w:val="20"/>
          </w:rPr>
          <w:t>info@artaporter.it</w:t>
        </w:r>
      </w:hyperlink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hyperlink r:id="rId9" w:history="1">
        <w:r w:rsidRPr="00F31115">
          <w:rPr>
            <w:rStyle w:val="Collegamentoipertestuale"/>
            <w:sz w:val="20"/>
            <w:szCs w:val="20"/>
          </w:rPr>
          <w:t>showlab33@gmail.com</w:t>
        </w:r>
      </w:hyperlink>
    </w:p>
    <w:p w14:paraId="1ADF18F3" w14:textId="78F68539" w:rsidR="00F31115" w:rsidRPr="00F31115" w:rsidRDefault="00F31115" w:rsidP="009423A0">
      <w:pPr>
        <w:rPr>
          <w:sz w:val="20"/>
          <w:szCs w:val="20"/>
        </w:rPr>
      </w:pP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</w:r>
      <w:r w:rsidRPr="00F31115">
        <w:rPr>
          <w:sz w:val="20"/>
          <w:szCs w:val="20"/>
        </w:rPr>
        <w:tab/>
        <w:t>+39 393</w:t>
      </w:r>
      <w:r>
        <w:rPr>
          <w:sz w:val="20"/>
          <w:szCs w:val="20"/>
        </w:rPr>
        <w:t xml:space="preserve"> </w:t>
      </w:r>
      <w:r w:rsidRPr="00F31115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F31115">
        <w:rPr>
          <w:sz w:val="20"/>
          <w:szCs w:val="20"/>
        </w:rPr>
        <w:t>73</w:t>
      </w:r>
      <w:r>
        <w:rPr>
          <w:sz w:val="20"/>
          <w:szCs w:val="20"/>
        </w:rPr>
        <w:t xml:space="preserve"> </w:t>
      </w:r>
      <w:r w:rsidRPr="00F31115">
        <w:rPr>
          <w:sz w:val="20"/>
          <w:szCs w:val="20"/>
        </w:rPr>
        <w:t>644</w:t>
      </w:r>
    </w:p>
    <w:sectPr w:rsidR="00F31115" w:rsidRPr="00F311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A0"/>
    <w:rsid w:val="000012D9"/>
    <w:rsid w:val="001D02E1"/>
    <w:rsid w:val="001E2714"/>
    <w:rsid w:val="001E7F72"/>
    <w:rsid w:val="002C17AF"/>
    <w:rsid w:val="003C7957"/>
    <w:rsid w:val="00413DFC"/>
    <w:rsid w:val="004E3AD5"/>
    <w:rsid w:val="0053071E"/>
    <w:rsid w:val="007B2635"/>
    <w:rsid w:val="008C7EF6"/>
    <w:rsid w:val="009423A0"/>
    <w:rsid w:val="009A0E20"/>
    <w:rsid w:val="00AB5B0C"/>
    <w:rsid w:val="00D65BDA"/>
    <w:rsid w:val="00F31115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D89"/>
  <w15:chartTrackingRefBased/>
  <w15:docId w15:val="{812F9F44-B433-4DD0-8424-CDEE0DA3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23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23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23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23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23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23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23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23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23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23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23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23A0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aporte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rganalengfel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eaport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howlab33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Palazzo</dc:creator>
  <cp:keywords/>
  <dc:description/>
  <cp:lastModifiedBy>Antonio PALAZZO</cp:lastModifiedBy>
  <cp:revision>6</cp:revision>
  <dcterms:created xsi:type="dcterms:W3CDTF">2026-03-09T13:42:00Z</dcterms:created>
  <dcterms:modified xsi:type="dcterms:W3CDTF">2026-03-09T20:54:00Z</dcterms:modified>
</cp:coreProperties>
</file>