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14358" w14:textId="77777777" w:rsidR="00D801D7" w:rsidRDefault="00D801D7" w:rsidP="00D801D7">
      <w:pPr>
        <w:jc w:val="center"/>
        <w:rPr>
          <w:b/>
          <w:bCs/>
        </w:rPr>
      </w:pPr>
      <w:proofErr w:type="spellStart"/>
      <w:r>
        <w:rPr>
          <w:b/>
          <w:bCs/>
        </w:rPr>
        <w:t>TATTile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Tatoo</w:t>
      </w:r>
      <w:proofErr w:type="spellEnd"/>
      <w:r>
        <w:rPr>
          <w:b/>
          <w:bCs/>
        </w:rPr>
        <w:t xml:space="preserve"> Art </w:t>
      </w:r>
      <w:proofErr w:type="spellStart"/>
      <w:r>
        <w:rPr>
          <w:b/>
          <w:bCs/>
        </w:rPr>
        <w:t>Exhibition</w:t>
      </w:r>
      <w:proofErr w:type="spellEnd"/>
    </w:p>
    <w:p w14:paraId="46B15891" w14:textId="77777777" w:rsidR="00D801D7" w:rsidRDefault="00D801D7" w:rsidP="00D801D7">
      <w:pPr>
        <w:jc w:val="center"/>
        <w:rPr>
          <w:b/>
          <w:bCs/>
        </w:rPr>
      </w:pPr>
      <w:proofErr w:type="spellStart"/>
      <w:r>
        <w:rPr>
          <w:b/>
          <w:bCs/>
        </w:rPr>
        <w:t>Main</w:t>
      </w:r>
      <w:proofErr w:type="spellEnd"/>
      <w:r>
        <w:rPr>
          <w:b/>
          <w:bCs/>
        </w:rPr>
        <w:t xml:space="preserve"> Sponsor </w:t>
      </w:r>
      <w:proofErr w:type="spellStart"/>
      <w:r>
        <w:rPr>
          <w:rFonts w:ascii="Arial" w:hAnsi="Arial" w:cs="Arial"/>
          <w:b/>
          <w:bCs/>
        </w:rPr>
        <w:t>Bepanthenol</w:t>
      </w:r>
      <w:proofErr w:type="spellEnd"/>
      <w:r>
        <w:rPr>
          <w:rFonts w:cstheme="minorHAnsi"/>
          <w:b/>
          <w:sz w:val="36"/>
        </w:rPr>
        <w:t>®</w:t>
      </w:r>
      <w:r>
        <w:rPr>
          <w:rFonts w:ascii="Arial" w:hAnsi="Arial" w:cs="Arial"/>
          <w:b/>
          <w:bCs/>
        </w:rPr>
        <w:t xml:space="preserve"> Tattoo</w:t>
      </w:r>
    </w:p>
    <w:p w14:paraId="1C9F9090" w14:textId="77777777" w:rsidR="00D801D7" w:rsidRDefault="00D801D7" w:rsidP="00D801D7">
      <w:pPr>
        <w:jc w:val="center"/>
        <w:rPr>
          <w:b/>
          <w:bCs/>
        </w:rPr>
      </w:pPr>
      <w:r>
        <w:rPr>
          <w:b/>
          <w:bCs/>
        </w:rPr>
        <w:t xml:space="preserve"> Lanificio 30 maggio 2024 - Roma</w:t>
      </w:r>
    </w:p>
    <w:p w14:paraId="3079AEA5" w14:textId="77777777" w:rsidR="00D801D7" w:rsidRDefault="00D801D7" w:rsidP="00D801D7">
      <w:pPr>
        <w:jc w:val="center"/>
        <w:rPr>
          <w:b/>
          <w:bCs/>
        </w:rPr>
      </w:pPr>
    </w:p>
    <w:p w14:paraId="472DAA9C" w14:textId="77777777" w:rsidR="00D801D7" w:rsidRDefault="00D801D7" w:rsidP="00D8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prossimo </w:t>
      </w:r>
      <w:r>
        <w:rPr>
          <w:rFonts w:ascii="Arial" w:hAnsi="Arial" w:cs="Arial"/>
          <w:b/>
          <w:bCs/>
        </w:rPr>
        <w:t>30 maggio</w:t>
      </w:r>
      <w:r>
        <w:rPr>
          <w:rFonts w:ascii="Arial" w:hAnsi="Arial" w:cs="Arial"/>
        </w:rPr>
        <w:t xml:space="preserve"> il </w:t>
      </w:r>
      <w:r>
        <w:rPr>
          <w:rFonts w:ascii="Arial" w:hAnsi="Arial" w:cs="Arial"/>
          <w:b/>
          <w:bCs/>
        </w:rPr>
        <w:t>Lanificio</w:t>
      </w:r>
      <w:r>
        <w:rPr>
          <w:rFonts w:ascii="Arial" w:hAnsi="Arial" w:cs="Arial"/>
        </w:rPr>
        <w:t xml:space="preserve"> di </w:t>
      </w:r>
      <w:r>
        <w:rPr>
          <w:rFonts w:ascii="Arial" w:hAnsi="Arial" w:cs="Arial"/>
          <w:b/>
          <w:bCs/>
        </w:rPr>
        <w:t>Via di Pietralata 159 a Roma</w:t>
      </w:r>
      <w:r>
        <w:rPr>
          <w:rFonts w:ascii="Arial" w:hAnsi="Arial" w:cs="Arial"/>
        </w:rPr>
        <w:t xml:space="preserve"> ospiterà “</w:t>
      </w:r>
      <w:proofErr w:type="spellStart"/>
      <w:r>
        <w:rPr>
          <w:rFonts w:ascii="Arial" w:hAnsi="Arial" w:cs="Arial"/>
          <w:b/>
          <w:bCs/>
        </w:rPr>
        <w:t>TATTile</w:t>
      </w:r>
      <w:proofErr w:type="spellEnd"/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la </w:t>
      </w:r>
      <w:r>
        <w:rPr>
          <w:rFonts w:ascii="Arial" w:hAnsi="Arial" w:cs="Arial"/>
          <w:b/>
          <w:bCs/>
        </w:rPr>
        <w:t xml:space="preserve">Tattoo Art </w:t>
      </w:r>
      <w:proofErr w:type="spellStart"/>
      <w:r>
        <w:rPr>
          <w:rFonts w:ascii="Arial" w:hAnsi="Arial" w:cs="Arial"/>
          <w:b/>
          <w:bCs/>
        </w:rPr>
        <w:t>Exhibition</w:t>
      </w:r>
      <w:proofErr w:type="spellEnd"/>
      <w:r>
        <w:rPr>
          <w:rFonts w:ascii="Arial" w:hAnsi="Arial" w:cs="Arial"/>
        </w:rPr>
        <w:t xml:space="preserve"> di </w:t>
      </w:r>
      <w:r>
        <w:rPr>
          <w:rFonts w:ascii="Arial" w:hAnsi="Arial" w:cs="Arial"/>
          <w:b/>
          <w:bCs/>
        </w:rPr>
        <w:t>VIS Tattoo Academy</w:t>
      </w:r>
      <w:r>
        <w:rPr>
          <w:rFonts w:ascii="Arial" w:hAnsi="Arial" w:cs="Arial"/>
        </w:rPr>
        <w:t xml:space="preserve">, in collaborazione con </w:t>
      </w:r>
      <w:proofErr w:type="spellStart"/>
      <w:r>
        <w:rPr>
          <w:rFonts w:ascii="Arial" w:hAnsi="Arial" w:cs="Arial"/>
          <w:b/>
          <w:bCs/>
        </w:rPr>
        <w:t>Bepanthenol</w:t>
      </w:r>
      <w:proofErr w:type="spellEnd"/>
      <w:r>
        <w:rPr>
          <w:rFonts w:cstheme="minorHAnsi"/>
          <w:b/>
          <w:sz w:val="36"/>
        </w:rPr>
        <w:t>®</w:t>
      </w:r>
      <w:r>
        <w:rPr>
          <w:rFonts w:ascii="Arial" w:hAnsi="Arial" w:cs="Arial"/>
          <w:b/>
          <w:bCs/>
        </w:rPr>
        <w:t xml:space="preserve"> Tattoo, </w:t>
      </w:r>
      <w:r>
        <w:rPr>
          <w:rFonts w:ascii="Arial" w:hAnsi="Arial" w:cs="Arial"/>
        </w:rPr>
        <w:t xml:space="preserve">evento inserito nel format di arte itinerante internazionale </w:t>
      </w:r>
      <w:r>
        <w:rPr>
          <w:rFonts w:ascii="Arial" w:hAnsi="Arial" w:cs="Arial"/>
          <w:b/>
          <w:bCs/>
        </w:rPr>
        <w:t>Reverse Art</w:t>
      </w:r>
      <w:r>
        <w:rPr>
          <w:rFonts w:ascii="Arial" w:hAnsi="Arial" w:cs="Arial"/>
        </w:rPr>
        <w:t>, nato nel 2022, e giunto così alla sua quarta edizione tra Roma e Napoli.</w:t>
      </w:r>
    </w:p>
    <w:p w14:paraId="3DF70521" w14:textId="77777777" w:rsidR="00D801D7" w:rsidRDefault="00D801D7" w:rsidP="00D801D7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TATTile</w:t>
      </w:r>
      <w:proofErr w:type="spellEnd"/>
      <w:r>
        <w:rPr>
          <w:rFonts w:ascii="Arial" w:hAnsi="Arial" w:cs="Arial"/>
        </w:rPr>
        <w:t xml:space="preserve"> vuole decontestualizzare il tatuaggio dalla sua consueta definizione, dal luogo comune, dalla sua connotazione di simbolo di ribellione o di appartenenza sociale e culturale, per inserirlo a tutti gli effetti nel mondo dell’arte contemporanea. </w:t>
      </w:r>
    </w:p>
    <w:p w14:paraId="488C9064" w14:textId="77777777" w:rsidR="00D801D7" w:rsidRDefault="00D801D7" w:rsidP="00D8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Lanificio per l’occasione diventerà uno spazio artistico a 360°, dove per l’intera giornata, dalla mattina fino alla sera, abili tatuatori ci presenteranno le loro opere per dare vita ad una vera e propria notte bianca dell’arte.</w:t>
      </w:r>
    </w:p>
    <w:p w14:paraId="538C1828" w14:textId="6BA9DD88" w:rsidR="00D801D7" w:rsidRDefault="00D801D7" w:rsidP="00D8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L’arte del tatuaggio verrà presentata come non l’avete mai vista, in una sperimentazione di stili diversi che contamineranno i più disparati materiali. Si tratterà di un’esperienza tattile, che vi farà toccare con mano l’arte del tatuaggio su carta, su tela, su ceramica e su qualsiasi altra superficie possa essere stata utilizzata, strizzando l’occhio al riciclo e alle tecnologie più avanzate e all’avanguardia, come il videomapping, in un percorso espositivo che vedrà protagoniste le percezioni.</w:t>
      </w:r>
    </w:p>
    <w:p w14:paraId="4087897A" w14:textId="77777777" w:rsidR="00D801D7" w:rsidRDefault="00D801D7" w:rsidP="00D801D7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TATTile</w:t>
      </w:r>
      <w:proofErr w:type="spellEnd"/>
      <w:r>
        <w:rPr>
          <w:rFonts w:ascii="Arial" w:hAnsi="Arial" w:cs="Arial"/>
        </w:rPr>
        <w:t xml:space="preserve"> sarà un viaggio artistico e sensoriale oltre il tratto, che è tipico del tatuaggio, dove ad essere sollecitato sarà uno dei nostri sensi: il tatto, poiché tutte le opere esposte, potranno essere “toccate con mano” per percepirne le singole peculiarità. </w:t>
      </w:r>
    </w:p>
    <w:p w14:paraId="2AB1EA15" w14:textId="77777777" w:rsidR="00D801D7" w:rsidRDefault="00D801D7" w:rsidP="00D801D7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TATTile</w:t>
      </w:r>
      <w:proofErr w:type="spellEnd"/>
      <w:r>
        <w:rPr>
          <w:rFonts w:ascii="Arial" w:hAnsi="Arial" w:cs="Arial"/>
        </w:rPr>
        <w:t xml:space="preserve"> fa parte degli eventi creati e promossi da </w:t>
      </w:r>
      <w:r>
        <w:rPr>
          <w:rFonts w:ascii="Arial" w:hAnsi="Arial" w:cs="Arial"/>
          <w:b/>
          <w:bCs/>
        </w:rPr>
        <w:t>Reverse Art</w:t>
      </w:r>
      <w:r>
        <w:rPr>
          <w:rFonts w:ascii="Arial" w:hAnsi="Arial" w:cs="Arial"/>
        </w:rPr>
        <w:t xml:space="preserve">, un nuovo format di arte itinerante, un vero e proprio propagatore d’arte e cultura che si propone di navigare nell’immenso oceano dell’arte contemporanea internazionale, approdando ogni volta in </w:t>
      </w:r>
      <w:proofErr w:type="gramStart"/>
      <w:r>
        <w:rPr>
          <w:rFonts w:ascii="Arial" w:hAnsi="Arial" w:cs="Arial"/>
        </w:rPr>
        <w:t>una location diversa</w:t>
      </w:r>
      <w:proofErr w:type="gramEnd"/>
      <w:r>
        <w:rPr>
          <w:rFonts w:ascii="Arial" w:hAnsi="Arial" w:cs="Arial"/>
        </w:rPr>
        <w:t xml:space="preserve"> e sperimentando l’evoluzione di ogni forma d’arte, attraverso prospettive uniche. </w:t>
      </w:r>
    </w:p>
    <w:p w14:paraId="066DFC87" w14:textId="77777777" w:rsidR="00D801D7" w:rsidRDefault="00D801D7" w:rsidP="00D801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 Roma e Napoli le precedenti tre edizioni di Reverse Art hanno visto protagonisti Palazzo Brancaccio (</w:t>
      </w:r>
      <w:proofErr w:type="spellStart"/>
      <w:r>
        <w:rPr>
          <w:rFonts w:ascii="Arial" w:hAnsi="Arial" w:cs="Arial"/>
          <w:b/>
          <w:bCs/>
        </w:rPr>
        <w:t>Resurraction</w:t>
      </w:r>
      <w:proofErr w:type="spellEnd"/>
      <w:r>
        <w:rPr>
          <w:rFonts w:ascii="Arial" w:hAnsi="Arial" w:cs="Arial"/>
          <w:b/>
          <w:bCs/>
        </w:rPr>
        <w:t xml:space="preserve"> del 2022</w:t>
      </w:r>
      <w:r>
        <w:rPr>
          <w:rFonts w:ascii="Arial" w:hAnsi="Arial" w:cs="Arial"/>
        </w:rPr>
        <w:t>) e la Coffee House di Palazzo Colonna (</w:t>
      </w:r>
      <w:proofErr w:type="spellStart"/>
      <w:r>
        <w:rPr>
          <w:rFonts w:ascii="Arial" w:hAnsi="Arial" w:cs="Arial"/>
          <w:b/>
          <w:bCs/>
        </w:rPr>
        <w:t>Megamorfosi</w:t>
      </w:r>
      <w:proofErr w:type="spellEnd"/>
      <w:r>
        <w:rPr>
          <w:rFonts w:ascii="Arial" w:hAnsi="Arial" w:cs="Arial"/>
          <w:b/>
          <w:bCs/>
        </w:rPr>
        <w:t xml:space="preserve"> nel 2023</w:t>
      </w:r>
      <w:r>
        <w:rPr>
          <w:rFonts w:ascii="Arial" w:hAnsi="Arial" w:cs="Arial"/>
        </w:rPr>
        <w:t>) a Roma e il Museo di Antropologia dell’Università Federico II di Napoli (</w:t>
      </w:r>
      <w:r>
        <w:rPr>
          <w:rFonts w:ascii="Arial" w:hAnsi="Arial" w:cs="Arial"/>
          <w:b/>
          <w:bCs/>
        </w:rPr>
        <w:t>Malacarne nel 2023</w:t>
      </w:r>
      <w:r>
        <w:rPr>
          <w:rFonts w:ascii="Arial" w:hAnsi="Arial" w:cs="Arial"/>
        </w:rPr>
        <w:t>). Si tratta di un contenitore di arti visive che interpreta un tema ogni anno attraverso la metamorfosi dei suoi stadi evolutivi, fino alle fasi di azione e cambiamento. Artisti di risonanza internazionale, espongono le proprie opere all’interno degli spazi dedicati.</w:t>
      </w:r>
    </w:p>
    <w:p w14:paraId="447D72CD" w14:textId="77777777" w:rsidR="00D801D7" w:rsidRDefault="00D801D7" w:rsidP="00D801D7">
      <w:pPr>
        <w:spacing w:line="276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hAnsi="Arial" w:cs="Arial"/>
        </w:rPr>
        <w:t xml:space="preserve">I 30 protagonisti di </w:t>
      </w:r>
      <w:proofErr w:type="spellStart"/>
      <w:r>
        <w:rPr>
          <w:rFonts w:ascii="Arial" w:hAnsi="Arial" w:cs="Arial"/>
        </w:rPr>
        <w:t>TATTile</w:t>
      </w:r>
      <w:proofErr w:type="spellEnd"/>
      <w:r>
        <w:rPr>
          <w:rFonts w:ascii="Arial" w:hAnsi="Arial" w:cs="Arial"/>
        </w:rPr>
        <w:t xml:space="preserve"> sono: Mirko Di Felice, Chiara </w:t>
      </w:r>
      <w:proofErr w:type="spellStart"/>
      <w:r>
        <w:rPr>
          <w:rFonts w:ascii="Arial" w:hAnsi="Arial" w:cs="Arial"/>
        </w:rPr>
        <w:t>Sirolli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Rondinello</w:t>
      </w:r>
      <w:proofErr w:type="spellEnd"/>
      <w:r>
        <w:rPr>
          <w:rFonts w:ascii="Arial" w:hAnsi="Arial" w:cs="Arial"/>
        </w:rPr>
        <w:t xml:space="preserve"> RTM, Roberto </w:t>
      </w:r>
      <w:proofErr w:type="spellStart"/>
      <w:r>
        <w:rPr>
          <w:rFonts w:ascii="Arial" w:hAnsi="Arial" w:cs="Arial"/>
        </w:rPr>
        <w:t>Dramis</w:t>
      </w:r>
      <w:proofErr w:type="spellEnd"/>
      <w:r>
        <w:rPr>
          <w:rFonts w:ascii="Arial" w:hAnsi="Arial" w:cs="Arial"/>
        </w:rPr>
        <w:t xml:space="preserve">, Federica Marshmallows, Dimitri Vaporidis, Walter Galindo, Federica Ferrera, Silvia </w:t>
      </w:r>
      <w:proofErr w:type="spellStart"/>
      <w:r>
        <w:rPr>
          <w:rFonts w:ascii="Arial" w:hAnsi="Arial" w:cs="Arial"/>
        </w:rPr>
        <w:t>Akuma</w:t>
      </w:r>
      <w:proofErr w:type="spellEnd"/>
      <w:r>
        <w:rPr>
          <w:rFonts w:ascii="Arial" w:hAnsi="Arial" w:cs="Arial"/>
        </w:rPr>
        <w:t xml:space="preserve">, Valerio </w:t>
      </w:r>
      <w:proofErr w:type="spellStart"/>
      <w:r>
        <w:rPr>
          <w:rFonts w:ascii="Arial" w:hAnsi="Arial" w:cs="Arial"/>
        </w:rPr>
        <w:t>Scissor</w:t>
      </w:r>
      <w:proofErr w:type="spellEnd"/>
      <w:r>
        <w:rPr>
          <w:rFonts w:ascii="Arial" w:hAnsi="Arial" w:cs="Arial"/>
        </w:rPr>
        <w:t xml:space="preserve">, WELT, Nicolò Salvetti, The </w:t>
      </w:r>
      <w:proofErr w:type="spellStart"/>
      <w:r>
        <w:rPr>
          <w:rFonts w:ascii="Arial" w:hAnsi="Arial" w:cs="Arial"/>
        </w:rPr>
        <w:t>Cherrybe</w:t>
      </w:r>
      <w:proofErr w:type="spellEnd"/>
      <w:r>
        <w:rPr>
          <w:rFonts w:ascii="Arial" w:hAnsi="Arial" w:cs="Arial"/>
        </w:rPr>
        <w:t>, Fabrizio Pileggi (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Belly</w:t>
      </w:r>
      <w:proofErr w:type="spellEnd"/>
      <w:r>
        <w:rPr>
          <w:rFonts w:ascii="Arial" w:hAnsi="Arial" w:cs="Arial"/>
        </w:rPr>
        <w:t xml:space="preserve">), Greta </w:t>
      </w:r>
      <w:proofErr w:type="spellStart"/>
      <w:r>
        <w:rPr>
          <w:rFonts w:ascii="Arial" w:hAnsi="Arial" w:cs="Arial"/>
        </w:rPr>
        <w:t>Tombaccini</w:t>
      </w:r>
      <w:proofErr w:type="spellEnd"/>
      <w:r>
        <w:rPr>
          <w:rFonts w:ascii="Arial" w:hAnsi="Arial" w:cs="Arial"/>
        </w:rPr>
        <w:t xml:space="preserve">, Martina Latini, Daniele Albanesi, Riccardo Santa Cruz, Giacomo </w:t>
      </w:r>
      <w:r>
        <w:rPr>
          <w:rFonts w:ascii="Arial" w:hAnsi="Arial" w:cs="Arial"/>
        </w:rPr>
        <w:lastRenderedPageBreak/>
        <w:t>Spigarelli (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Jack), Debora Camilli, Leonardo Filippini (</w:t>
      </w:r>
      <w:proofErr w:type="spellStart"/>
      <w:r>
        <w:rPr>
          <w:rFonts w:ascii="Arial" w:hAnsi="Arial" w:cs="Arial"/>
        </w:rPr>
        <w:t>Drumfilip</w:t>
      </w:r>
      <w:proofErr w:type="spellEnd"/>
      <w:r>
        <w:rPr>
          <w:rFonts w:ascii="Arial" w:hAnsi="Arial" w:cs="Arial"/>
        </w:rPr>
        <w:t>), Riccardo Viscomi (</w:t>
      </w:r>
      <w:proofErr w:type="spellStart"/>
      <w:r>
        <w:rPr>
          <w:rFonts w:ascii="Arial" w:hAnsi="Arial" w:cs="Arial"/>
        </w:rPr>
        <w:t>Beson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Evelin</w:t>
      </w:r>
      <w:proofErr w:type="spellEnd"/>
      <w:r>
        <w:rPr>
          <w:rFonts w:ascii="Arial" w:hAnsi="Arial" w:cs="Arial"/>
        </w:rPr>
        <w:t xml:space="preserve"> La Rocca, Luca Twin, </w:t>
      </w:r>
      <w:proofErr w:type="spellStart"/>
      <w:r>
        <w:rPr>
          <w:rFonts w:ascii="Arial" w:hAnsi="Arial" w:cs="Arial"/>
        </w:rPr>
        <w:t>Egbz</w:t>
      </w:r>
      <w:proofErr w:type="spellEnd"/>
      <w:r>
        <w:rPr>
          <w:rFonts w:ascii="Arial" w:hAnsi="Arial" w:cs="Arial"/>
        </w:rPr>
        <w:t xml:space="preserve"> (Egberto), </w:t>
      </w:r>
      <w:proofErr w:type="spellStart"/>
      <w:r>
        <w:rPr>
          <w:rFonts w:ascii="Arial" w:hAnsi="Arial" w:cs="Arial"/>
        </w:rPr>
        <w:t>Lucah</w:t>
      </w:r>
      <w:proofErr w:type="spellEnd"/>
      <w:r>
        <w:rPr>
          <w:rFonts w:ascii="Arial" w:hAnsi="Arial" w:cs="Arial"/>
        </w:rPr>
        <w:t xml:space="preserve"> Stocchi, Claudio Prato (Vena Cardiaca), Sara Sempreverde, Claudia Marcelli (</w:t>
      </w:r>
      <w:proofErr w:type="spellStart"/>
      <w:r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to Elise), Lorenzo Di Credico.</w:t>
      </w:r>
    </w:p>
    <w:p w14:paraId="1BA9FF50" w14:textId="77777777" w:rsidR="00D801D7" w:rsidRDefault="00D801D7" w:rsidP="00D801D7">
      <w:pPr>
        <w:spacing w:line="276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La lineup dell’evento inizierà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alle ore 11:00 del 30 maggio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, con workshop ed attività didattiche riservate agli studenti degli istituti artistici e dei licei di Roma.</w:t>
      </w:r>
    </w:p>
    <w:p w14:paraId="63B4558F" w14:textId="77777777" w:rsidR="00D801D7" w:rsidRDefault="00D801D7" w:rsidP="00D801D7">
      <w:pPr>
        <w:spacing w:line="276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La giornata proseguirà poi 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dalle 18.00 alle 19.00 con una preview stampa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per poi aprire le 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porte al pubblico e agli invitati dalle ore 19.30.</w:t>
      </w:r>
    </w:p>
    <w:p w14:paraId="18434351" w14:textId="77777777" w:rsidR="00D801D7" w:rsidRDefault="00D801D7" w:rsidP="00D801D7">
      <w:pPr>
        <w:spacing w:line="276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Partner e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main</w:t>
      </w:r>
      <w:proofErr w:type="spellEnd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sponsor dell’evento è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Bepanthenol</w:t>
      </w:r>
      <w:proofErr w:type="spellEnd"/>
      <w:r>
        <w:rPr>
          <w:rFonts w:cstheme="minorHAnsi"/>
          <w:b/>
          <w:sz w:val="36"/>
        </w:rPr>
        <w:t>®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Tattoo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, celebre </w:t>
      </w:r>
      <w:proofErr w:type="gram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brand</w:t>
      </w:r>
      <w:proofErr w:type="gramEnd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del gruppo Bayer, che dispone di un’intera gamma di prodotti per l’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aftercare</w:t>
      </w:r>
      <w:proofErr w:type="spellEnd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della pelle tatuata, dedicata alla detersione, all’idratazione e alla protezione solare.</w:t>
      </w:r>
    </w:p>
    <w:p w14:paraId="677A3145" w14:textId="77777777" w:rsidR="00D801D7" w:rsidRDefault="00D801D7" w:rsidP="00D801D7">
      <w:pPr>
        <w:spacing w:line="276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Bepanthenol</w:t>
      </w:r>
      <w:proofErr w:type="spellEnd"/>
      <w:r>
        <w:rPr>
          <w:rFonts w:cstheme="minorHAnsi"/>
          <w:b/>
          <w:sz w:val="36"/>
        </w:rPr>
        <w:t>®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Tattoo, partecipa con 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“The Tattoo Wall”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, un’opera imponente di 3,5 metri X 2 metri, creata nel 2023. Le protagoniste del disegno sono tre muse che rappresentano i tre step fondamentali dell’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aftercare</w:t>
      </w:r>
      <w:proofErr w:type="spellEnd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del tattoo: idratazione, detersione e protezione.  Le muse sono state ideate da tre tattoo-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artist</w:t>
      </w:r>
      <w:proofErr w:type="spellEnd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: 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Stefano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aka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“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Vinnie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” La Rosa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(l’idratazione), 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Samuela Maggi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(la detersione) e 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Valentina Franzetti in arte Vale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Lovette</w:t>
      </w:r>
      <w:proofErr w:type="spellEnd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(la protezione). </w:t>
      </w:r>
    </w:p>
    <w:p w14:paraId="389CD17E" w14:textId="77777777" w:rsidR="004F0FED" w:rsidRDefault="00D801D7" w:rsidP="00D801D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“Siamo entusiasti di annunciare la nostra partecipazione a </w:t>
      </w:r>
      <w:proofErr w:type="spellStart"/>
      <w:r>
        <w:rPr>
          <w:rFonts w:ascii="Arial" w:hAnsi="Arial" w:cs="Arial"/>
          <w:i/>
          <w:iCs/>
        </w:rPr>
        <w:t>TATTile</w:t>
      </w:r>
      <w:proofErr w:type="spellEnd"/>
      <w:r>
        <w:rPr>
          <w:rFonts w:ascii="Arial" w:hAnsi="Arial" w:cs="Arial"/>
          <w:i/>
          <w:iCs/>
        </w:rPr>
        <w:t xml:space="preserve">, un evento rivoluzionario che reinterpreta l'arte del tatuaggio, elevandola a una straordinaria esperienza artistica e sensoriale. </w:t>
      </w:r>
      <w:proofErr w:type="spellStart"/>
      <w:r>
        <w:rPr>
          <w:rFonts w:ascii="Arial" w:hAnsi="Arial" w:cs="Arial"/>
          <w:i/>
          <w:iCs/>
        </w:rPr>
        <w:t>Bepanthenol</w:t>
      </w:r>
      <w:proofErr w:type="spellEnd"/>
      <w:r>
        <w:rPr>
          <w:rFonts w:cstheme="minorHAnsi"/>
          <w:b/>
          <w:sz w:val="36"/>
        </w:rPr>
        <w:t>®</w:t>
      </w:r>
      <w:r>
        <w:rPr>
          <w:rFonts w:ascii="Arial" w:hAnsi="Arial" w:cs="Arial"/>
          <w:i/>
          <w:iCs/>
        </w:rPr>
        <w:t xml:space="preserve"> Tattoo è onorato di essere non solo partner ma anche il principale sponsor dell'evento. Sarà per noi un privilegio contribuire a mettere in luce 'The Tattoo Wall', una creazione senza precedenti: la più imponente opera d’arte tatuata mai concepita su pelle sintetica” </w:t>
      </w:r>
      <w:r>
        <w:rPr>
          <w:rFonts w:ascii="Arial" w:hAnsi="Arial" w:cs="Arial"/>
        </w:rPr>
        <w:t xml:space="preserve">- afferma </w:t>
      </w:r>
      <w:r>
        <w:rPr>
          <w:rFonts w:ascii="Arial" w:hAnsi="Arial" w:cs="Arial"/>
          <w:b/>
          <w:bCs/>
        </w:rPr>
        <w:t xml:space="preserve">Carlo Mazzarese, Senior Brand Lead </w:t>
      </w:r>
      <w:proofErr w:type="spellStart"/>
      <w:r>
        <w:rPr>
          <w:rFonts w:ascii="Arial" w:hAnsi="Arial" w:cs="Arial"/>
          <w:b/>
          <w:bCs/>
        </w:rPr>
        <w:t>Bepanthenol</w:t>
      </w:r>
      <w:proofErr w:type="spellEnd"/>
      <w:r>
        <w:rPr>
          <w:rFonts w:ascii="Arial" w:hAnsi="Arial" w:cs="Arial"/>
          <w:b/>
          <w:bCs/>
        </w:rPr>
        <w:t xml:space="preserve"> ITAGRIS.</w:t>
      </w:r>
    </w:p>
    <w:p w14:paraId="55C122C5" w14:textId="4FD1A467" w:rsidR="00D801D7" w:rsidRDefault="00D801D7" w:rsidP="00D801D7">
      <w:pPr>
        <w:spacing w:line="276" w:lineRule="auto"/>
        <w:jc w:val="both"/>
      </w:pPr>
      <w:r>
        <w:rPr>
          <w:rFonts w:ascii="Arial" w:hAnsi="Arial" w:cs="Arial"/>
          <w:b/>
          <w:bCs/>
        </w:rPr>
        <w:t xml:space="preserve"> </w:t>
      </w:r>
    </w:p>
    <w:p w14:paraId="463194F8" w14:textId="77777777" w:rsidR="00D801D7" w:rsidRDefault="00D801D7" w:rsidP="004F0FED">
      <w:pPr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Vis Tattoo Academy: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VIS è un ramo del progetto più ampio PLAS Group, che ha creato una holding di Accademie specializzate nella formazione integrata tra le arti creative e le nuove tecnologie dal 2004. Il progetto VIS Tattoo &amp; Piercing è un’esperienza formativa all’avanguardia in tutto il paese. Oltre alla qualifica regionale necessaria per diventare tatuatore o piercer, il progetto mira a fornire una formazione completa e approfondita per formare professionisti tattoo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artist</w:t>
      </w:r>
      <w:proofErr w:type="spellEnd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e body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artist</w:t>
      </w:r>
      <w:proofErr w:type="spellEnd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. Inoltre, il corso include l’insegnamento di tutte le tecniche e gli stili di tatuaggio e piercing, nonché l’apprendimento delle basi del disegno, della cultura e della storia in tutte le sue espressioni.</w:t>
      </w:r>
    </w:p>
    <w:p w14:paraId="772CBA84" w14:textId="3BE78ECD" w:rsidR="00D801D7" w:rsidRDefault="00D801D7" w:rsidP="004F0FED">
      <w:pPr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Bepanthenol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Tattoo: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Bepanthenol</w:t>
      </w:r>
      <w:proofErr w:type="spellEnd"/>
      <w:r>
        <w:rPr>
          <w:rFonts w:cstheme="minorHAnsi"/>
          <w:b/>
          <w:sz w:val="36"/>
        </w:rPr>
        <w:t>®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si occupa della salute della pelle da oltre 60 anni e fa </w:t>
      </w:r>
      <w:r w:rsidR="004F0FE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p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arte del gruppo Bayer, azienda globale con competenze chiave nelle Life Science con focus nei settori della Salute e Agricoltura. Prendersi cura della pelle tatuata è un processo che inizia dal momento in cui il tatuaggio viene completato. Quindi, per mantenere l’aspetto del tattoo nel tempo, il suo colore e la sua brillantezza, è molto importante mantenere la pelle tatuata detersa, idratata e protetta, durante le settimane successive all’esecuzione del tatuaggio e nel lungo periodo.</w:t>
      </w:r>
    </w:p>
    <w:p w14:paraId="09FC64A6" w14:textId="77777777" w:rsidR="00D801D7" w:rsidRDefault="00D801D7" w:rsidP="004F0FED">
      <w:pPr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La linea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Bepanthenol</w:t>
      </w:r>
      <w:proofErr w:type="spellEnd"/>
      <w:r>
        <w:rPr>
          <w:rFonts w:cstheme="minorHAnsi"/>
          <w:b/>
          <w:sz w:val="36"/>
        </w:rPr>
        <w:t>®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Tattoo si prende cura della pelle tatuata con tre prodotti specificatamente formulati, contenenti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Pantenolo</w:t>
      </w:r>
      <w:proofErr w:type="spellEnd"/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e dermatologicamente testati su pelle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lastRenderedPageBreak/>
        <w:t>tatuata, offrendo così una protezione pura e delicata e preservando la bellezza del tatuaggio.</w:t>
      </w:r>
    </w:p>
    <w:p w14:paraId="32ADF02C" w14:textId="77777777" w:rsidR="00D801D7" w:rsidRDefault="00D801D7" w:rsidP="004F0FED">
      <w:pPr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Lanificio: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Lanificio è la sintesi perfetta tra un centro di produzione e un laboratorio in continuo fermento creativo. Un piccolo mondo di 3.500 mq tra il fiume Aniene e via di Pietralata a Roma, nell’ex Lanificio Luciani, in spazi e panorami che non riescono a nascondere la propria vocazione europea. </w:t>
      </w:r>
    </w:p>
    <w:p w14:paraId="55E3A6D8" w14:textId="77777777" w:rsidR="00D801D7" w:rsidRDefault="00D801D7" w:rsidP="004F0FED">
      <w:pPr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Dal 2007 è un contenitore di idee e stimoli culturali che grazie a sperimentazione, gusto per la ricercatezza e convergenza di professionalità eterogenee ha aperto un nuovo binario all’arte, alla musica, all’intrattenimento, alla ristorazione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it-IT"/>
          <w14:ligatures w14:val="none"/>
        </w:rPr>
        <w:t>.</w:t>
      </w:r>
    </w:p>
    <w:p w14:paraId="0BE21938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</w:p>
    <w:p w14:paraId="7BEE3A4E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TATTile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Tattoo Art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Exhibition</w:t>
      </w:r>
      <w:proofErr w:type="spellEnd"/>
    </w:p>
    <w:p w14:paraId="7D3FAEAE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Giovedi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30 maggio 2024</w:t>
      </w:r>
    </w:p>
    <w:p w14:paraId="0F1D3C3B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Lanificio Via di Pietralata 159/a</w:t>
      </w:r>
    </w:p>
    <w:p w14:paraId="6F9C5003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Ore 11-13 Opening per istituti artistici e scuole</w:t>
      </w:r>
    </w:p>
    <w:p w14:paraId="5AB68637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Ore 18-19 Preview stampa</w:t>
      </w:r>
    </w:p>
    <w:p w14:paraId="2747C107" w14:textId="55075F06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Ore 19.</w:t>
      </w:r>
      <w:r w:rsidR="003032B8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3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0-21.00 Apertura al pubblico</w:t>
      </w:r>
    </w:p>
    <w:p w14:paraId="06C4E33E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Ore 21.00 Djset e Notte Bianca Espositiva</w:t>
      </w:r>
    </w:p>
    <w:p w14:paraId="1B222457" w14:textId="77777777" w:rsidR="00996DB9" w:rsidRDefault="00996DB9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</w:p>
    <w:p w14:paraId="3E221BBA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Contatti Reverse Art:</w:t>
      </w:r>
    </w:p>
    <w:p w14:paraId="3D8E7587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info@reverseart.it</w:t>
      </w:r>
    </w:p>
    <w:p w14:paraId="1D3F9669" w14:textId="77777777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Arianna Manzotti - 3312584613</w:t>
      </w:r>
    </w:p>
    <w:p w14:paraId="2B79EFDF" w14:textId="1494F6AE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Fabiola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Zielli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</w:t>
      </w:r>
      <w:r w:rsidR="00996DB9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–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3338730193</w:t>
      </w:r>
    </w:p>
    <w:p w14:paraId="0D3E4607" w14:textId="77777777" w:rsidR="00996DB9" w:rsidRDefault="00996DB9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</w:p>
    <w:p w14:paraId="6656C40E" w14:textId="675D1A08" w:rsidR="00996DB9" w:rsidRDefault="00996DB9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MAIN SPONSOR:</w:t>
      </w:r>
    </w:p>
    <w:p w14:paraId="2CBE7EFB" w14:textId="77777777" w:rsidR="00425148" w:rsidRDefault="00425148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</w:p>
    <w:p w14:paraId="3F1FD250" w14:textId="42E85214" w:rsidR="00425148" w:rsidRDefault="00425148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0"/>
          <w:lang w:eastAsia="it-IT"/>
        </w:rPr>
        <w:drawing>
          <wp:inline distT="0" distB="0" distL="0" distR="0" wp14:anchorId="0C3BF7C9" wp14:editId="55670EDC">
            <wp:extent cx="1877186" cy="370840"/>
            <wp:effectExtent l="0" t="0" r="8890" b="0"/>
            <wp:docPr id="1432815447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815447" name="Immagine 1" descr="Immagine che contiene testo, Carattere, Elementi grafici,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73" cy="39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06151" w14:textId="77777777" w:rsidR="00425148" w:rsidRDefault="00425148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</w:p>
    <w:p w14:paraId="368258C3" w14:textId="73473FEC" w:rsidR="00425148" w:rsidRDefault="00425148" w:rsidP="0042514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0"/>
          <w:lang w:eastAsia="it-IT"/>
        </w:rPr>
        <w:drawing>
          <wp:anchor distT="0" distB="0" distL="114300" distR="114300" simplePos="0" relativeHeight="251662336" behindDoc="0" locked="0" layoutInCell="1" allowOverlap="1" wp14:anchorId="47C5AE32" wp14:editId="289501F5">
            <wp:simplePos x="0" y="0"/>
            <wp:positionH relativeFrom="column">
              <wp:posOffset>1756410</wp:posOffset>
            </wp:positionH>
            <wp:positionV relativeFrom="paragraph">
              <wp:posOffset>1350010</wp:posOffset>
            </wp:positionV>
            <wp:extent cx="1336040" cy="565785"/>
            <wp:effectExtent l="0" t="0" r="0" b="5715"/>
            <wp:wrapTopAndBottom/>
            <wp:docPr id="696540015" name="Immagine 5" descr="Immagine che contiene testo, illustrazione, disegno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540015" name="Immagine 5" descr="Immagine che contiene testo, illustrazione, disegno, cartone anima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222222"/>
          <w:kern w:val="0"/>
          <w:lang w:eastAsia="it-IT"/>
        </w:rPr>
        <w:drawing>
          <wp:anchor distT="0" distB="0" distL="114300" distR="114300" simplePos="0" relativeHeight="251658240" behindDoc="0" locked="0" layoutInCell="1" allowOverlap="1" wp14:anchorId="1F508CF4" wp14:editId="731DB2F3">
            <wp:simplePos x="0" y="0"/>
            <wp:positionH relativeFrom="column">
              <wp:posOffset>4598670</wp:posOffset>
            </wp:positionH>
            <wp:positionV relativeFrom="paragraph">
              <wp:posOffset>458470</wp:posOffset>
            </wp:positionV>
            <wp:extent cx="1577340" cy="363855"/>
            <wp:effectExtent l="0" t="0" r="3810" b="0"/>
            <wp:wrapTopAndBottom/>
            <wp:docPr id="1477408974" name="Immagine 2" descr="Immagine che contiene Carattere, Elementi grafici, ner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408974" name="Immagine 2" descr="Immagine che contiene Carattere, Elementi grafici, nero, design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222222"/>
          <w:kern w:val="0"/>
          <w:lang w:eastAsia="it-IT"/>
        </w:rPr>
        <w:drawing>
          <wp:anchor distT="0" distB="0" distL="114300" distR="114300" simplePos="0" relativeHeight="251659264" behindDoc="0" locked="0" layoutInCell="1" allowOverlap="1" wp14:anchorId="19FF3E20" wp14:editId="56DA231C">
            <wp:simplePos x="0" y="0"/>
            <wp:positionH relativeFrom="column">
              <wp:posOffset>1527810</wp:posOffset>
            </wp:positionH>
            <wp:positionV relativeFrom="paragraph">
              <wp:posOffset>549910</wp:posOffset>
            </wp:positionV>
            <wp:extent cx="2826385" cy="175895"/>
            <wp:effectExtent l="0" t="0" r="0" b="0"/>
            <wp:wrapTopAndBottom/>
            <wp:docPr id="196611614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116142" name="Immagine 19661161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222222"/>
          <w:kern w:val="0"/>
          <w:lang w:eastAsia="it-IT"/>
        </w:rPr>
        <w:drawing>
          <wp:anchor distT="0" distB="0" distL="114300" distR="114300" simplePos="0" relativeHeight="251660288" behindDoc="0" locked="0" layoutInCell="1" allowOverlap="1" wp14:anchorId="5B3B88CC" wp14:editId="5432F0A5">
            <wp:simplePos x="0" y="0"/>
            <wp:positionH relativeFrom="column">
              <wp:posOffset>41910</wp:posOffset>
            </wp:positionH>
            <wp:positionV relativeFrom="paragraph">
              <wp:posOffset>306705</wp:posOffset>
            </wp:positionV>
            <wp:extent cx="708660" cy="833755"/>
            <wp:effectExtent l="0" t="0" r="0" b="4445"/>
            <wp:wrapTopAndBottom/>
            <wp:docPr id="1198107106" name="Immagine 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07106" name="Immagine 1" descr="Immagine che contiene nero, oscurità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IN COLLABORAZIONE CON:</w:t>
      </w:r>
    </w:p>
    <w:p w14:paraId="4F19E0E3" w14:textId="71EB8481" w:rsidR="00425148" w:rsidRDefault="00425148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0"/>
          <w:lang w:eastAsia="it-IT"/>
        </w:rPr>
        <w:drawing>
          <wp:anchor distT="0" distB="0" distL="114300" distR="114300" simplePos="0" relativeHeight="251661312" behindDoc="0" locked="0" layoutInCell="1" allowOverlap="1" wp14:anchorId="100155E8" wp14:editId="0F6C32B4">
            <wp:simplePos x="0" y="0"/>
            <wp:positionH relativeFrom="column">
              <wp:posOffset>-3810</wp:posOffset>
            </wp:positionH>
            <wp:positionV relativeFrom="paragraph">
              <wp:posOffset>1144905</wp:posOffset>
            </wp:positionV>
            <wp:extent cx="975360" cy="730250"/>
            <wp:effectExtent l="0" t="0" r="0" b="0"/>
            <wp:wrapTopAndBottom/>
            <wp:docPr id="1202434530" name="Immagine 3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34530" name="Immagine 3" descr="Immagine che contiene testo, Carattere, logo, Elementi grafici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ab/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ab/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ab/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ab/>
      </w:r>
    </w:p>
    <w:p w14:paraId="3D3D359A" w14:textId="62EC77C8" w:rsidR="00425148" w:rsidRDefault="00425148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</w:p>
    <w:p w14:paraId="3B7D9D97" w14:textId="122FBA50" w:rsidR="00425148" w:rsidRDefault="00996DB9" w:rsidP="00D801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ab/>
      </w: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ab/>
      </w:r>
    </w:p>
    <w:p w14:paraId="7FF3FA8D" w14:textId="767C223F" w:rsidR="00D801D7" w:rsidRDefault="00D801D7" w:rsidP="00D801D7">
      <w:pPr>
        <w:spacing w:after="0" w:line="276" w:lineRule="auto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</w:p>
    <w:p w14:paraId="4DDFEA6F" w14:textId="65D803DB" w:rsidR="00D801D7" w:rsidRDefault="00D801D7" w:rsidP="00D801D7">
      <w:pPr>
        <w:spacing w:after="0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L’Ufficio Stampa</w:t>
      </w:r>
    </w:p>
    <w:p w14:paraId="3FDDD3C9" w14:textId="36C54970" w:rsidR="00E17849" w:rsidRPr="00802C64" w:rsidRDefault="00D801D7" w:rsidP="0042514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Stefania Vaghi Comunicazione</w:t>
      </w:r>
    </w:p>
    <w:sectPr w:rsidR="00E17849" w:rsidRPr="00802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1"/>
    <w:rsid w:val="000131DB"/>
    <w:rsid w:val="00053B13"/>
    <w:rsid w:val="002077EE"/>
    <w:rsid w:val="00217AEF"/>
    <w:rsid w:val="002854CB"/>
    <w:rsid w:val="003032B8"/>
    <w:rsid w:val="00425148"/>
    <w:rsid w:val="004320C6"/>
    <w:rsid w:val="00462B56"/>
    <w:rsid w:val="00466E80"/>
    <w:rsid w:val="004F0FED"/>
    <w:rsid w:val="00527ADC"/>
    <w:rsid w:val="005534C3"/>
    <w:rsid w:val="00557A13"/>
    <w:rsid w:val="00802C64"/>
    <w:rsid w:val="0081323C"/>
    <w:rsid w:val="00860A12"/>
    <w:rsid w:val="008B2040"/>
    <w:rsid w:val="008B41F7"/>
    <w:rsid w:val="008C0111"/>
    <w:rsid w:val="009960E3"/>
    <w:rsid w:val="00996DB9"/>
    <w:rsid w:val="009E7721"/>
    <w:rsid w:val="00A60302"/>
    <w:rsid w:val="00A80A85"/>
    <w:rsid w:val="00AC695C"/>
    <w:rsid w:val="00AE3190"/>
    <w:rsid w:val="00C319F1"/>
    <w:rsid w:val="00C50443"/>
    <w:rsid w:val="00D801D7"/>
    <w:rsid w:val="00D9005D"/>
    <w:rsid w:val="00E17849"/>
    <w:rsid w:val="00E311CE"/>
    <w:rsid w:val="00E460EB"/>
    <w:rsid w:val="00E56034"/>
    <w:rsid w:val="00F06527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26A3"/>
  <w15:chartTrackingRefBased/>
  <w15:docId w15:val="{4BB71629-C2FC-4404-BECF-5F9A6C8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319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19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19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19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19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19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19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19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19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19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19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19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19F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19F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19F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19F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19F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19F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19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31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19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19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19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19F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319F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319F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19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19F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319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6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4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2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0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22</cp:revision>
  <dcterms:created xsi:type="dcterms:W3CDTF">2024-05-02T19:21:00Z</dcterms:created>
  <dcterms:modified xsi:type="dcterms:W3CDTF">2024-05-13T09:21:00Z</dcterms:modified>
</cp:coreProperties>
</file>