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6F68F" w14:textId="086DE32B" w:rsidR="00BF5BE5" w:rsidRDefault="00BF5BE5" w:rsidP="002035E9">
      <w:pPr>
        <w:rPr>
          <w:bCs/>
          <w:i/>
        </w:rPr>
      </w:pPr>
      <w:r>
        <w:rPr>
          <w:bCs/>
          <w:i/>
          <w:noProof/>
          <w:lang w:eastAsia="it-IT"/>
        </w:rPr>
        <w:drawing>
          <wp:inline distT="0" distB="0" distL="0" distR="0" wp14:anchorId="2E143515" wp14:editId="2A9E3901">
            <wp:extent cx="3432527" cy="939588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026-10-02 alle 09.45.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841" cy="9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i/>
        </w:rPr>
        <w:tab/>
        <w:t xml:space="preserve"> </w:t>
      </w:r>
      <w:r>
        <w:rPr>
          <w:bCs/>
          <w:i/>
        </w:rPr>
        <w:tab/>
      </w:r>
      <w:r>
        <w:rPr>
          <w:bCs/>
          <w:i/>
        </w:rPr>
        <w:tab/>
        <w:t xml:space="preserve">         </w:t>
      </w:r>
      <w:r>
        <w:rPr>
          <w:bCs/>
          <w:i/>
        </w:rPr>
        <w:tab/>
      </w:r>
      <w:r>
        <w:rPr>
          <w:bCs/>
          <w:i/>
          <w:noProof/>
          <w:lang w:eastAsia="it-IT"/>
        </w:rPr>
        <w:drawing>
          <wp:inline distT="0" distB="0" distL="0" distR="0" wp14:anchorId="0F8F31F7" wp14:editId="109392A8">
            <wp:extent cx="756083" cy="929428"/>
            <wp:effectExtent l="0" t="0" r="6350" b="1079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026-10-02 alle 09.45.4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6" cy="93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D86EB" w14:textId="77777777" w:rsidR="00BF5BE5" w:rsidRDefault="00BF5BE5" w:rsidP="002035E9">
      <w:pPr>
        <w:rPr>
          <w:bCs/>
          <w:i/>
        </w:rPr>
      </w:pPr>
    </w:p>
    <w:p w14:paraId="62B48FAB" w14:textId="10D7ECE8" w:rsidR="00EB2D95" w:rsidRPr="00BF5BE5" w:rsidRDefault="00A94AD7" w:rsidP="002035E9">
      <w:pPr>
        <w:rPr>
          <w:bCs/>
          <w:i/>
        </w:rPr>
      </w:pPr>
      <w:r w:rsidRPr="00BF5BE5">
        <w:rPr>
          <w:bCs/>
          <w:i/>
        </w:rPr>
        <w:t>COMUNICATO STAMPA</w:t>
      </w:r>
    </w:p>
    <w:p w14:paraId="783A03CE" w14:textId="0D0049BE" w:rsidR="002035E9" w:rsidRPr="005E67B1" w:rsidRDefault="004E1067">
      <w:pPr>
        <w:pStyle w:val="Normale1"/>
        <w:rPr>
          <w:i/>
        </w:rPr>
      </w:pPr>
      <w:r w:rsidRPr="005E67B1">
        <w:rPr>
          <w:b/>
          <w:sz w:val="28"/>
          <w:szCs w:val="28"/>
        </w:rPr>
        <w:t>50° anniversario della Galleria Planetario</w:t>
      </w:r>
      <w:r w:rsidRPr="005E67B1">
        <w:rPr>
          <w:b/>
          <w:sz w:val="28"/>
          <w:szCs w:val="28"/>
        </w:rPr>
        <w:br/>
      </w:r>
      <w:r w:rsidRPr="005E67B1">
        <w:rPr>
          <w:b/>
        </w:rPr>
        <w:t>Una mostra</w:t>
      </w:r>
      <w:r w:rsidR="005E67B1" w:rsidRPr="005E67B1">
        <w:rPr>
          <w:b/>
        </w:rPr>
        <w:t xml:space="preserve"> a Trieste</w:t>
      </w:r>
      <w:r w:rsidRPr="005E67B1">
        <w:rPr>
          <w:b/>
        </w:rPr>
        <w:t xml:space="preserve"> dedicata agli artisti che ne hanno segnato il percorso </w:t>
      </w:r>
      <w:proofErr w:type="gramStart"/>
      <w:r w:rsidRPr="005E67B1">
        <w:rPr>
          <w:b/>
        </w:rPr>
        <w:t>storico</w:t>
      </w:r>
      <w:proofErr w:type="gramEnd"/>
      <w:r w:rsidRPr="005E67B1">
        <w:rPr>
          <w:b/>
        </w:rPr>
        <w:br/>
      </w:r>
      <w:r w:rsidRPr="005E67B1">
        <w:rPr>
          <w:i/>
        </w:rPr>
        <w:t>Inaugurazione venerdì 9 ottobre, alle 18.00</w:t>
      </w:r>
      <w:r w:rsidR="005E67B1" w:rsidRPr="005E67B1">
        <w:rPr>
          <w:i/>
        </w:rPr>
        <w:t>,</w:t>
      </w:r>
      <w:proofErr w:type="gramStart"/>
      <w:r w:rsidR="005E67B1" w:rsidRPr="005E67B1">
        <w:rPr>
          <w:i/>
        </w:rPr>
        <w:t xml:space="preserve"> </w:t>
      </w:r>
      <w:r w:rsidR="005E67B1" w:rsidRPr="005E67B1">
        <w:rPr>
          <w:i/>
        </w:rPr>
        <w:br/>
      </w:r>
      <w:proofErr w:type="gramEnd"/>
      <w:r w:rsidR="005E67B1" w:rsidRPr="005E67B1">
        <w:rPr>
          <w:i/>
        </w:rPr>
        <w:t xml:space="preserve">alla presenza del critico </w:t>
      </w:r>
      <w:r w:rsidR="0053614D" w:rsidRPr="005E67B1">
        <w:rPr>
          <w:i/>
        </w:rPr>
        <w:t xml:space="preserve">Giancarlo Bonomo </w:t>
      </w:r>
      <w:r w:rsidR="005E67B1" w:rsidRPr="005E67B1">
        <w:rPr>
          <w:i/>
        </w:rPr>
        <w:t xml:space="preserve">in dialogo </w:t>
      </w:r>
      <w:r w:rsidR="0053614D" w:rsidRPr="005E67B1">
        <w:rPr>
          <w:i/>
        </w:rPr>
        <w:t xml:space="preserve">con Livio Radin </w:t>
      </w:r>
    </w:p>
    <w:p w14:paraId="4DFDC748" w14:textId="330FCEB4" w:rsidR="002035E9" w:rsidRDefault="004E1067" w:rsidP="003A41A0">
      <w:pPr>
        <w:pStyle w:val="Normale1"/>
      </w:pPr>
      <w:r>
        <w:t xml:space="preserve">In occasione del 50° anniversario della Galleria Planetario </w:t>
      </w:r>
      <w:proofErr w:type="gramStart"/>
      <w:r>
        <w:t>di</w:t>
      </w:r>
      <w:proofErr w:type="gramEnd"/>
      <w:r>
        <w:t xml:space="preserve"> Trieste, </w:t>
      </w:r>
      <w:r w:rsidRPr="00BF5BE5">
        <w:rPr>
          <w:b/>
        </w:rPr>
        <w:t>venerdì 9 ottobre</w:t>
      </w:r>
      <w:r w:rsidR="00A56C16">
        <w:t>, alle 18.00,</w:t>
      </w:r>
      <w:r>
        <w:t xml:space="preserve"> in via Fabio </w:t>
      </w:r>
      <w:proofErr w:type="spellStart"/>
      <w:r>
        <w:t>Filzi</w:t>
      </w:r>
      <w:proofErr w:type="spellEnd"/>
      <w:r>
        <w:t xml:space="preserve"> 4 (I* piano), sarà inaugurata una mostra dedicata </w:t>
      </w:r>
      <w:r w:rsidR="005C642F">
        <w:t>agli</w:t>
      </w:r>
      <w:r>
        <w:t xml:space="preserve"> artisti che </w:t>
      </w:r>
      <w:r w:rsidR="005C642F">
        <w:t xml:space="preserve">ne </w:t>
      </w:r>
      <w:r>
        <w:t>hanno segnato il percor</w:t>
      </w:r>
      <w:r w:rsidR="005E67B1">
        <w:t>so storico,</w:t>
      </w:r>
      <w:r>
        <w:t xml:space="preserve"> </w:t>
      </w:r>
      <w:r w:rsidR="005E67B1">
        <w:t>alla presenza</w:t>
      </w:r>
      <w:r>
        <w:t xml:space="preserve"> del</w:t>
      </w:r>
      <w:r w:rsidRPr="004E1067">
        <w:t xml:space="preserve"> critico </w:t>
      </w:r>
      <w:r w:rsidRPr="00BF5BE5">
        <w:rPr>
          <w:b/>
        </w:rPr>
        <w:t>Giancarlo Bonomo</w:t>
      </w:r>
      <w:r>
        <w:t>, che</w:t>
      </w:r>
      <w:r w:rsidRPr="004E1067">
        <w:t xml:space="preserve"> interverrà dialogando con</w:t>
      </w:r>
      <w:r w:rsidR="00BF5BE5">
        <w:t xml:space="preserve"> il fondatore</w:t>
      </w:r>
      <w:r w:rsidRPr="004E1067">
        <w:t xml:space="preserve"> </w:t>
      </w:r>
      <w:r w:rsidRPr="00BF5BE5">
        <w:rPr>
          <w:b/>
        </w:rPr>
        <w:t xml:space="preserve">Livio </w:t>
      </w:r>
      <w:proofErr w:type="spellStart"/>
      <w:r w:rsidRPr="00BF5BE5">
        <w:rPr>
          <w:b/>
        </w:rPr>
        <w:t>Radin</w:t>
      </w:r>
      <w:proofErr w:type="spellEnd"/>
      <w:r w:rsidRPr="004E1067">
        <w:t xml:space="preserve"> sull’attività espositiva della Galleria Planetario.</w:t>
      </w:r>
      <w:r w:rsidR="005E67B1">
        <w:br/>
      </w:r>
      <w:r w:rsidR="005C642F">
        <w:t>In esposizione</w:t>
      </w:r>
      <w:r w:rsidR="005E67B1">
        <w:t xml:space="preserve"> (</w:t>
      </w:r>
      <w:r w:rsidR="003A41A0">
        <w:t xml:space="preserve">la </w:t>
      </w:r>
      <w:r w:rsidR="003A41A0" w:rsidRPr="003A41A0">
        <w:t xml:space="preserve">mostra rientra </w:t>
      </w:r>
      <w:r w:rsidR="003A41A0">
        <w:t xml:space="preserve">nel programma </w:t>
      </w:r>
      <w:proofErr w:type="spellStart"/>
      <w:r w:rsidR="003A41A0">
        <w:t>Barcolana</w:t>
      </w:r>
      <w:proofErr w:type="spellEnd"/>
      <w:r w:rsidR="003A41A0">
        <w:t xml:space="preserve"> Cultura e sarà </w:t>
      </w:r>
      <w:r w:rsidR="005E67B1" w:rsidRPr="004E1067">
        <w:t>visitabile fino al 6 gennaio 2027</w:t>
      </w:r>
      <w:r w:rsidR="005E67B1">
        <w:t>),</w:t>
      </w:r>
      <w:r>
        <w:t xml:space="preserve"> opere di Vedova, Vasarely, Corpora, Dorazio, Bonalumi, Christo, Tancredi, Afro, Sonia Delaunay, Pavel Mansuoroff, </w:t>
      </w:r>
      <w:r w:rsidR="005C642F">
        <w:t>César</w:t>
      </w:r>
      <w:r>
        <w:t>, Picasso,</w:t>
      </w:r>
      <w:r w:rsidR="00655BEB">
        <w:t xml:space="preserve"> Santomaso,</w:t>
      </w:r>
      <w:r>
        <w:t xml:space="preserve"> Chersicla, Gianni Dova, Paolo Borghi, Zlatko Prica, Gianni Bertini, Scanavino, </w:t>
      </w:r>
      <w:r w:rsidR="00655BEB">
        <w:t xml:space="preserve">Capogrossi, </w:t>
      </w:r>
      <w:r>
        <w:t xml:space="preserve">Fabrizio Plessi e altri </w:t>
      </w:r>
      <w:r w:rsidR="005C642F">
        <w:t>protagonisti della storia dell’arte</w:t>
      </w:r>
      <w:r>
        <w:t>.</w:t>
      </w:r>
    </w:p>
    <w:p w14:paraId="7D8E65FF" w14:textId="24B4F692" w:rsidR="00077B79" w:rsidRDefault="00C93432">
      <w:pPr>
        <w:pStyle w:val="Normale1"/>
      </w:pPr>
      <w:r>
        <w:t xml:space="preserve">Fondata nel 1976 da </w:t>
      </w:r>
      <w:r w:rsidRPr="00BF5BE5">
        <w:rPr>
          <w:b/>
        </w:rPr>
        <w:t>Livio e Clara Radin</w:t>
      </w:r>
      <w:r>
        <w:t>, la Galleria Planetario ha ospitato nel corso d</w:t>
      </w:r>
      <w:r w:rsidR="00A56C16">
        <w:t>egli anni oltre 120 esposizioni. Il</w:t>
      </w:r>
      <w:r>
        <w:t xml:space="preserve"> suo percorso iniziò con una mostra dedicata a Picasso, seguita da esposizioni di Sonia Delaunay, César, Arman, Vasarely e Prica. Successivamente, la galleria accolse più volte mostre personali di artisti quali Corpora, Dorazio, </w:t>
      </w:r>
      <w:proofErr w:type="spellStart"/>
      <w:r>
        <w:t>Chersicla</w:t>
      </w:r>
      <w:proofErr w:type="spellEnd"/>
      <w:r>
        <w:t>, Gianni Bertini, Vedova, Santomaso e Agostino Bonalumi. Tra i protagonisti più recenti figurano Paolo Borghi, Davide Maria Coltro, Francesco Candeloro e Sergio Fermariello.</w:t>
      </w:r>
      <w:r w:rsidR="00D95A8D">
        <w:br/>
      </w:r>
      <w:r>
        <w:t xml:space="preserve">Le mostre </w:t>
      </w:r>
      <w:r w:rsidR="00D95A8D">
        <w:t>sono</w:t>
      </w:r>
      <w:r>
        <w:t xml:space="preserve"> sempre </w:t>
      </w:r>
      <w:r w:rsidR="00D95A8D">
        <w:t>state accompagnate dal contributo di autorevoli critici, tra cui</w:t>
      </w:r>
      <w:r>
        <w:t xml:space="preserve"> Achille Bonito Oliva, Guido Ballo, </w:t>
      </w:r>
      <w:r w:rsidR="00655BEB">
        <w:t xml:space="preserve">Pierre Restany, </w:t>
      </w:r>
      <w:r>
        <w:t>Nello Ponente, Italo Mussa, Giorgio Cortenova, Alberto Fiz</w:t>
      </w:r>
      <w:r w:rsidR="00D95A8D">
        <w:t xml:space="preserve"> e</w:t>
      </w:r>
      <w:r>
        <w:t xml:space="preserve"> Marco </w:t>
      </w:r>
      <w:proofErr w:type="spellStart"/>
      <w:r>
        <w:t>Meneguzzo</w:t>
      </w:r>
      <w:proofErr w:type="spellEnd"/>
      <w:r w:rsidR="00D95A8D">
        <w:t>.</w:t>
      </w:r>
      <w:r w:rsidR="00A56C16">
        <w:br/>
      </w:r>
      <w:r w:rsidR="00BF5BE5">
        <w:br/>
      </w:r>
      <w:proofErr w:type="gramStart"/>
      <w:r w:rsidR="005E67B1">
        <w:t>“</w:t>
      </w:r>
      <w:r w:rsidR="008A2FFA">
        <w:t>Nel corso della sua at</w:t>
      </w:r>
      <w:r w:rsidR="005E67B1">
        <w:t xml:space="preserve">tività” – anticipa </w:t>
      </w:r>
      <w:r w:rsidR="005E67B1" w:rsidRPr="005E67B1">
        <w:rPr>
          <w:b/>
        </w:rPr>
        <w:t xml:space="preserve">Livio </w:t>
      </w:r>
      <w:proofErr w:type="spellStart"/>
      <w:r w:rsidR="005E67B1" w:rsidRPr="005E67B1">
        <w:rPr>
          <w:b/>
        </w:rPr>
        <w:t>Radin</w:t>
      </w:r>
      <w:proofErr w:type="spellEnd"/>
      <w:r w:rsidR="005E67B1">
        <w:t xml:space="preserve"> –</w:t>
      </w:r>
      <w:r w:rsidR="008A2FFA">
        <w:t xml:space="preserve"> </w:t>
      </w:r>
      <w:r w:rsidR="005E67B1">
        <w:t>“</w:t>
      </w:r>
      <w:r w:rsidR="008A2FFA">
        <w:t>la galleria ha presentato alcuni dei principali movimenti e orientamenti dell’arte contemporanea:</w:t>
      </w:r>
      <w:r w:rsidR="00A56C16">
        <w:t xml:space="preserve"> </w:t>
      </w:r>
      <w:r w:rsidR="002C6D59">
        <w:t>Transavanguardia, Nouveau</w:t>
      </w:r>
      <w:r w:rsidR="00655BEB">
        <w:t xml:space="preserve"> </w:t>
      </w:r>
      <w:proofErr w:type="spellStart"/>
      <w:r w:rsidR="008A2FFA">
        <w:t>Réalisme</w:t>
      </w:r>
      <w:proofErr w:type="spellEnd"/>
      <w:r w:rsidR="002C6D59">
        <w:t>,</w:t>
      </w:r>
      <w:r w:rsidR="00A56C16">
        <w:t xml:space="preserve"> </w:t>
      </w:r>
      <w:r w:rsidR="008A2FFA">
        <w:t>Pittura Colta</w:t>
      </w:r>
      <w:r w:rsidR="00655BEB">
        <w:t xml:space="preserve">, </w:t>
      </w:r>
      <w:r w:rsidR="008A2FFA">
        <w:t>Mec-Art</w:t>
      </w:r>
      <w:r w:rsidR="00655BEB">
        <w:t>, l’</w:t>
      </w:r>
      <w:r w:rsidR="008A2FFA">
        <w:t>Informale degli anni Sessanta</w:t>
      </w:r>
      <w:r w:rsidR="00655BEB">
        <w:t xml:space="preserve">, </w:t>
      </w:r>
      <w:r w:rsidR="008A2FFA">
        <w:t>MAC – Movimento Arte Concreta</w:t>
      </w:r>
      <w:r w:rsidR="00655BEB">
        <w:t>,</w:t>
      </w:r>
      <w:r w:rsidR="00A56C16">
        <w:t xml:space="preserve"> </w:t>
      </w:r>
      <w:r w:rsidR="008A2FFA">
        <w:t>Pittura Analitica</w:t>
      </w:r>
      <w:r w:rsidR="00AA32C7">
        <w:t>,</w:t>
      </w:r>
      <w:r w:rsidR="00A56C16">
        <w:t xml:space="preserve"> la </w:t>
      </w:r>
      <w:proofErr w:type="spellStart"/>
      <w:r w:rsidR="00A56C16">
        <w:t>vide</w:t>
      </w:r>
      <w:r w:rsidR="005E67B1">
        <w:t>oarte</w:t>
      </w:r>
      <w:proofErr w:type="spellEnd"/>
      <w:proofErr w:type="gramEnd"/>
      <w:r w:rsidR="005E67B1">
        <w:t xml:space="preserve">. </w:t>
      </w:r>
      <w:r w:rsidR="004E1067" w:rsidRPr="006509F9">
        <w:t xml:space="preserve">L’attività del Planetario ha testimoniato </w:t>
      </w:r>
      <w:r w:rsidR="005E6B8B">
        <w:t xml:space="preserve">anche </w:t>
      </w:r>
      <w:proofErr w:type="gramStart"/>
      <w:r w:rsidR="004E1067" w:rsidRPr="006509F9">
        <w:t>i</w:t>
      </w:r>
      <w:proofErr w:type="gramEnd"/>
      <w:r w:rsidR="004E1067" w:rsidRPr="006509F9">
        <w:t xml:space="preserve"> </w:t>
      </w:r>
      <w:proofErr w:type="gramStart"/>
      <w:r w:rsidR="004E1067" w:rsidRPr="006509F9">
        <w:t>fermenti</w:t>
      </w:r>
      <w:proofErr w:type="gramEnd"/>
      <w:r w:rsidR="004E1067" w:rsidRPr="006509F9">
        <w:t xml:space="preserve"> del dibattito culturale degli anni </w:t>
      </w:r>
      <w:r w:rsidR="005E6B8B">
        <w:t>Ottanta attraverso</w:t>
      </w:r>
      <w:r w:rsidR="004E1067" w:rsidRPr="006509F9">
        <w:t xml:space="preserve"> la pubblicazione della rivista</w:t>
      </w:r>
      <w:r w:rsidR="005E6B8B">
        <w:t xml:space="preserve"> «</w:t>
      </w:r>
      <w:proofErr w:type="spellStart"/>
      <w:r w:rsidR="004E1067" w:rsidRPr="006509F9">
        <w:t>Efolo</w:t>
      </w:r>
      <w:proofErr w:type="spellEnd"/>
      <w:r w:rsidR="005E6B8B">
        <w:t xml:space="preserve">», realizzata </w:t>
      </w:r>
      <w:r w:rsidR="004E1067" w:rsidRPr="006509F9">
        <w:t xml:space="preserve">con il contributo di </w:t>
      </w:r>
      <w:r w:rsidR="005E6B8B">
        <w:t>numerose</w:t>
      </w:r>
      <w:r w:rsidR="004E1067" w:rsidRPr="006509F9">
        <w:t xml:space="preserve"> firme </w:t>
      </w:r>
      <w:r w:rsidR="004E1067">
        <w:t xml:space="preserve">emergenti e </w:t>
      </w:r>
      <w:r w:rsidR="005E6B8B">
        <w:t>di protagonisti</w:t>
      </w:r>
      <w:r w:rsidR="004E1067" w:rsidRPr="006509F9">
        <w:t xml:space="preserve"> dell’arte e della critica</w:t>
      </w:r>
      <w:r w:rsidR="005E67B1">
        <w:t xml:space="preserve">. </w:t>
      </w:r>
      <w:proofErr w:type="gramStart"/>
      <w:r w:rsidR="005E6B8B">
        <w:t xml:space="preserve">Nei </w:t>
      </w:r>
      <w:r w:rsidR="004E1067" w:rsidRPr="006509F9">
        <w:t xml:space="preserve">primi anni </w:t>
      </w:r>
      <w:r w:rsidR="005E6B8B">
        <w:t xml:space="preserve">Duemila, questo impegno è proseguito sul web con </w:t>
      </w:r>
      <w:proofErr w:type="spellStart"/>
      <w:r w:rsidR="004E1067" w:rsidRPr="006509F9">
        <w:t>ArtPlus</w:t>
      </w:r>
      <w:proofErr w:type="spellEnd"/>
      <w:r w:rsidR="005E6B8B">
        <w:t>, i</w:t>
      </w:r>
      <w:r w:rsidR="00AA32C7">
        <w:t>l</w:t>
      </w:r>
      <w:r w:rsidR="005E6B8B">
        <w:t xml:space="preserve"> prim</w:t>
      </w:r>
      <w:r w:rsidR="00AA32C7">
        <w:t>o</w:t>
      </w:r>
      <w:r w:rsidR="005E6B8B">
        <w:t xml:space="preserve"> portal</w:t>
      </w:r>
      <w:r w:rsidR="00AA32C7">
        <w:t>e</w:t>
      </w:r>
      <w:r w:rsidR="00A56C16">
        <w:t xml:space="preserve"> </w:t>
      </w:r>
      <w:r w:rsidR="00AA32C7">
        <w:t>del</w:t>
      </w:r>
      <w:r w:rsidR="005E6B8B">
        <w:t>l’arte contemporanea</w:t>
      </w:r>
      <w:r w:rsidR="005E67B1">
        <w:t>”</w:t>
      </w:r>
      <w:r w:rsidR="005E6B8B">
        <w:t>.</w:t>
      </w:r>
      <w:proofErr w:type="gramEnd"/>
      <w:r w:rsidR="005E6B8B">
        <w:br/>
      </w:r>
      <w:r w:rsidR="00BF5BE5">
        <w:br/>
      </w:r>
      <w:bookmarkStart w:id="0" w:name="_GoBack"/>
      <w:bookmarkEnd w:id="0"/>
      <w:r w:rsidR="005E6B8B">
        <w:t xml:space="preserve">Nel corso degli anni, la Galleria </w:t>
      </w:r>
      <w:r w:rsidR="004E1067" w:rsidRPr="006509F9">
        <w:t xml:space="preserve">Planetario </w:t>
      </w:r>
      <w:r w:rsidR="005E6B8B">
        <w:t>ha partecipato con proprie</w:t>
      </w:r>
      <w:r w:rsidR="004E1067" w:rsidRPr="006509F9">
        <w:t xml:space="preserve"> esposizioni </w:t>
      </w:r>
      <w:r w:rsidR="005E6B8B">
        <w:t>alle principali</w:t>
      </w:r>
      <w:r w:rsidR="004E1067" w:rsidRPr="006509F9">
        <w:t xml:space="preserve"> fiere </w:t>
      </w:r>
      <w:r w:rsidR="005E6B8B">
        <w:t>d’arte e</w:t>
      </w:r>
      <w:r w:rsidR="004E1067" w:rsidRPr="006509F9">
        <w:t xml:space="preserve"> ha collaborato con musei </w:t>
      </w:r>
      <w:r w:rsidR="005E6B8B">
        <w:t>e</w:t>
      </w:r>
      <w:r w:rsidR="004E1067" w:rsidRPr="006509F9">
        <w:t xml:space="preserve"> istituzioni a Monaco</w:t>
      </w:r>
      <w:r w:rsidR="00ED476C">
        <w:t xml:space="preserve"> di Baviera</w:t>
      </w:r>
      <w:r w:rsidR="004E1067" w:rsidRPr="006509F9">
        <w:t xml:space="preserve">, Toronto, </w:t>
      </w:r>
      <w:r w:rsidR="00ED476C">
        <w:lastRenderedPageBreak/>
        <w:t xml:space="preserve">Zagabria, </w:t>
      </w:r>
      <w:r w:rsidR="004E1067" w:rsidRPr="006509F9">
        <w:t xml:space="preserve">Verona, Mantova, </w:t>
      </w:r>
      <w:r w:rsidR="00ED476C">
        <w:t xml:space="preserve">Budapest, </w:t>
      </w:r>
      <w:r w:rsidR="004E1067" w:rsidRPr="006509F9">
        <w:t>Catania</w:t>
      </w:r>
      <w:r w:rsidR="005E6B8B">
        <w:t>,</w:t>
      </w:r>
      <w:r w:rsidR="004E1067" w:rsidRPr="006509F9">
        <w:t xml:space="preserve"> </w:t>
      </w:r>
      <w:r w:rsidR="004E1067">
        <w:t xml:space="preserve">San Marino </w:t>
      </w:r>
      <w:r w:rsidR="004E1067" w:rsidRPr="006509F9">
        <w:t>e Trieste.</w:t>
      </w:r>
      <w:r w:rsidR="004E1067">
        <w:br/>
      </w:r>
      <w:r w:rsidR="005E6B8B">
        <w:t>La galleria ha inoltre curato un’intensa produzione di cataloghi e monografie dedicati agli artisti ospitati nei suoi spaz</w:t>
      </w:r>
      <w:r w:rsidR="00A56C16">
        <w:t xml:space="preserve">i. </w:t>
      </w:r>
      <w:r w:rsidR="005E67B1">
        <w:br/>
      </w:r>
      <w:r w:rsidR="00BF5BE5">
        <w:br/>
      </w:r>
      <w:r w:rsidR="005E67B1">
        <w:t>“</w:t>
      </w:r>
      <w:r w:rsidR="00655BEB">
        <w:t>Le prossime esposizioni</w:t>
      </w:r>
      <w:r w:rsidR="005E67B1">
        <w:t xml:space="preserve">” – </w:t>
      </w:r>
      <w:proofErr w:type="gramStart"/>
      <w:r w:rsidR="005E67B1">
        <w:t>conclude</w:t>
      </w:r>
      <w:proofErr w:type="gramEnd"/>
      <w:r w:rsidR="005E67B1">
        <w:t xml:space="preserve"> Livio </w:t>
      </w:r>
      <w:proofErr w:type="spellStart"/>
      <w:r w:rsidR="005E67B1">
        <w:t>Radin</w:t>
      </w:r>
      <w:proofErr w:type="spellEnd"/>
      <w:r w:rsidR="005E67B1">
        <w:t xml:space="preserve"> –</w:t>
      </w:r>
      <w:r w:rsidR="00655BEB">
        <w:t xml:space="preserve"> </w:t>
      </w:r>
      <w:r w:rsidR="005E67B1">
        <w:t>“</w:t>
      </w:r>
      <w:r w:rsidR="00655BEB">
        <w:t xml:space="preserve">confermeranno l’identità atipica della Galleria Planetario: non uno spazio riconducibile a un’unica tendenza o a un solo movimento, ma un luogo dedicato alla presentazione e alla promozione dell’arte contemporanea nelle </w:t>
      </w:r>
      <w:r w:rsidR="00ED476C">
        <w:t>sue diverse</w:t>
      </w:r>
      <w:r w:rsidR="00655BEB">
        <w:t xml:space="preserve"> espressioni.</w:t>
      </w:r>
      <w:r w:rsidR="00A56C16">
        <w:t xml:space="preserve"> </w:t>
      </w:r>
      <w:proofErr w:type="gramStart"/>
      <w:r w:rsidR="00655BEB">
        <w:t xml:space="preserve">La programmazione continuerà quindi a valorizzare linguaggi differenti, dalla pittura astratta e figurativa alla scultura e alla </w:t>
      </w:r>
      <w:proofErr w:type="spellStart"/>
      <w:r w:rsidR="00655BEB">
        <w:t>videoarte</w:t>
      </w:r>
      <w:proofErr w:type="spellEnd"/>
      <w:r w:rsidR="005E67B1">
        <w:t>”</w:t>
      </w:r>
      <w:r w:rsidR="00655BEB">
        <w:t>.</w:t>
      </w:r>
      <w:proofErr w:type="gramEnd"/>
    </w:p>
    <w:p w14:paraId="7AB09B92" w14:textId="77777777" w:rsidR="00BF5BE5" w:rsidRDefault="00BF5BE5">
      <w:pPr>
        <w:pStyle w:val="Normale1"/>
      </w:pPr>
    </w:p>
    <w:p w14:paraId="644D1DA8" w14:textId="77777777" w:rsidR="00BF5BE5" w:rsidRDefault="00BF5BE5">
      <w:pPr>
        <w:pStyle w:val="Normale1"/>
      </w:pPr>
    </w:p>
    <w:p w14:paraId="00D25492" w14:textId="77777777" w:rsidR="00BF5BE5" w:rsidRDefault="00BF5BE5">
      <w:pPr>
        <w:pStyle w:val="Normale1"/>
      </w:pPr>
    </w:p>
    <w:p w14:paraId="20030FD3" w14:textId="77777777" w:rsidR="00BF5BE5" w:rsidRDefault="00BF5BE5">
      <w:pPr>
        <w:pStyle w:val="Normale1"/>
      </w:pPr>
    </w:p>
    <w:p w14:paraId="3082E0A1" w14:textId="77777777" w:rsidR="00BF5BE5" w:rsidRDefault="00BF5BE5">
      <w:pPr>
        <w:pStyle w:val="Normale1"/>
      </w:pPr>
    </w:p>
    <w:p w14:paraId="7D77AC57" w14:textId="731B7E89" w:rsidR="00BF5BE5" w:rsidRPr="00BF5BE5" w:rsidRDefault="00BF5BE5">
      <w:pPr>
        <w:pStyle w:val="Normale1"/>
        <w:rPr>
          <w:sz w:val="20"/>
          <w:szCs w:val="20"/>
        </w:rPr>
      </w:pPr>
      <w:r w:rsidRPr="00BF5BE5">
        <w:rPr>
          <w:sz w:val="20"/>
          <w:szCs w:val="20"/>
        </w:rPr>
        <w:t xml:space="preserve">Media relations </w:t>
      </w:r>
      <w:proofErr w:type="spellStart"/>
      <w:r w:rsidRPr="00BF5BE5">
        <w:rPr>
          <w:sz w:val="20"/>
          <w:szCs w:val="20"/>
        </w:rPr>
        <w:t>Aps</w:t>
      </w:r>
      <w:proofErr w:type="spellEnd"/>
      <w:r w:rsidRPr="00BF5BE5">
        <w:rPr>
          <w:sz w:val="20"/>
          <w:szCs w:val="20"/>
        </w:rPr>
        <w:t xml:space="preserve"> comunicazione 040410910 | Federica Zar 348 2337014</w:t>
      </w:r>
    </w:p>
    <w:sectPr w:rsidR="00BF5BE5" w:rsidRPr="00BF5BE5" w:rsidSect="00BF5BE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D7"/>
    <w:rsid w:val="000033FD"/>
    <w:rsid w:val="00053499"/>
    <w:rsid w:val="00077B79"/>
    <w:rsid w:val="000B03FB"/>
    <w:rsid w:val="00123397"/>
    <w:rsid w:val="002035E9"/>
    <w:rsid w:val="002C6D59"/>
    <w:rsid w:val="00301760"/>
    <w:rsid w:val="003A41A0"/>
    <w:rsid w:val="003F7C6F"/>
    <w:rsid w:val="00432A7B"/>
    <w:rsid w:val="004E0283"/>
    <w:rsid w:val="004E1067"/>
    <w:rsid w:val="0053614D"/>
    <w:rsid w:val="005C642F"/>
    <w:rsid w:val="005E67B1"/>
    <w:rsid w:val="005E6B8B"/>
    <w:rsid w:val="006463D6"/>
    <w:rsid w:val="006509F9"/>
    <w:rsid w:val="00655BEB"/>
    <w:rsid w:val="00711B7F"/>
    <w:rsid w:val="007B3952"/>
    <w:rsid w:val="0087729F"/>
    <w:rsid w:val="008A2FFA"/>
    <w:rsid w:val="008D53B6"/>
    <w:rsid w:val="008E7216"/>
    <w:rsid w:val="00902560"/>
    <w:rsid w:val="00A56C16"/>
    <w:rsid w:val="00A70C21"/>
    <w:rsid w:val="00A94AD7"/>
    <w:rsid w:val="00AA32C7"/>
    <w:rsid w:val="00AE662C"/>
    <w:rsid w:val="00BC4BE4"/>
    <w:rsid w:val="00BF5BE5"/>
    <w:rsid w:val="00C104F7"/>
    <w:rsid w:val="00C5767B"/>
    <w:rsid w:val="00C93432"/>
    <w:rsid w:val="00D559A7"/>
    <w:rsid w:val="00D83B56"/>
    <w:rsid w:val="00D95A8D"/>
    <w:rsid w:val="00E31EC6"/>
    <w:rsid w:val="00EB2D95"/>
    <w:rsid w:val="00ED476C"/>
    <w:rsid w:val="00EE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5E11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4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4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4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4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4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4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4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4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4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A94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A94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A94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A94A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A94A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A94A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A94A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A94A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A94A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4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A94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4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A94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4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A94A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4AD7"/>
    <w:pPr>
      <w:ind w:left="720"/>
      <w:contextualSpacing/>
    </w:pPr>
  </w:style>
  <w:style w:type="character" w:styleId="Enfasiintensa">
    <w:name w:val="Intense Emphasis"/>
    <w:basedOn w:val="Caratterepredefinitoparagrafo"/>
    <w:uiPriority w:val="21"/>
    <w:qFormat/>
    <w:rsid w:val="00A94A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4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A94AD7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A94AD7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035E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it-IT"/>
    </w:rPr>
  </w:style>
  <w:style w:type="paragraph" w:styleId="Corpodeltesto">
    <w:name w:val="Body Text"/>
    <w:basedOn w:val="Normale"/>
    <w:link w:val="CorpodeltestoCarattere"/>
    <w:rsid w:val="003A41A0"/>
    <w:pPr>
      <w:suppressAutoHyphens/>
      <w:spacing w:after="14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Carattere">
    <w:name w:val="Corpo del testo Carattere"/>
    <w:basedOn w:val="Caratterepredefinitoparagrafo"/>
    <w:link w:val="Corpodeltesto"/>
    <w:rsid w:val="003A41A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B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F5B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4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4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4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4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4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4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4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4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4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A94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A94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A94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A94A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A94A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A94A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A94A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A94A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A94A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4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A94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4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A94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4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A94A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4AD7"/>
    <w:pPr>
      <w:ind w:left="720"/>
      <w:contextualSpacing/>
    </w:pPr>
  </w:style>
  <w:style w:type="character" w:styleId="Enfasiintensa">
    <w:name w:val="Intense Emphasis"/>
    <w:basedOn w:val="Caratterepredefinitoparagrafo"/>
    <w:uiPriority w:val="21"/>
    <w:qFormat/>
    <w:rsid w:val="00A94A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4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A94AD7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A94AD7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76" w:lineRule="auto"/>
    </w:pPr>
    <w:rPr>
      <w:rFonts w:ascii="Aptos" w:hAnsi="Aptos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035E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it-IT"/>
    </w:rPr>
  </w:style>
  <w:style w:type="paragraph" w:styleId="Corpodeltesto">
    <w:name w:val="Body Text"/>
    <w:basedOn w:val="Normale"/>
    <w:link w:val="CorpodeltestoCarattere"/>
    <w:rsid w:val="003A41A0"/>
    <w:pPr>
      <w:suppressAutoHyphens/>
      <w:spacing w:after="14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Carattere">
    <w:name w:val="Corpo del testo Carattere"/>
    <w:basedOn w:val="Caratterepredefinitoparagrafo"/>
    <w:link w:val="Corpodeltesto"/>
    <w:rsid w:val="003A41A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B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F5B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2</Pages>
  <Words>505</Words>
  <Characters>2883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nautafelix livio</dc:creator>
  <cp:keywords/>
  <dc:description/>
  <cp:lastModifiedBy>Segreteria</cp:lastModifiedBy>
  <cp:revision>13</cp:revision>
  <cp:lastPrinted>2026-09-20T10:52:00Z</cp:lastPrinted>
  <dcterms:created xsi:type="dcterms:W3CDTF">2026-09-13T16:15:00Z</dcterms:created>
  <dcterms:modified xsi:type="dcterms:W3CDTF">2026-10-02T07:51:00Z</dcterms:modified>
</cp:coreProperties>
</file>