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46" w:rsidRPr="00745598" w:rsidRDefault="00382046" w:rsidP="00382046">
      <w:pPr>
        <w:pStyle w:val="Nessunaspaziatura"/>
        <w:jc w:val="center"/>
        <w:rPr>
          <w:rFonts w:ascii="Century Gothic" w:hAnsi="Century Gothic"/>
          <w:b/>
          <w:sz w:val="18"/>
          <w:szCs w:val="18"/>
        </w:rPr>
      </w:pPr>
      <w:r w:rsidRPr="00745598">
        <w:rPr>
          <w:rFonts w:ascii="Century Gothic" w:hAnsi="Century Gothic"/>
          <w:b/>
          <w:sz w:val="18"/>
          <w:szCs w:val="18"/>
        </w:rPr>
        <w:t>COMUNICATO STAMPA</w:t>
      </w:r>
    </w:p>
    <w:p w:rsidR="00235018" w:rsidRPr="00745598" w:rsidRDefault="00382046" w:rsidP="00382046">
      <w:pPr>
        <w:pStyle w:val="Nessunaspaziatura"/>
        <w:jc w:val="center"/>
        <w:rPr>
          <w:rFonts w:ascii="Century Gothic" w:hAnsi="Century Gothic"/>
          <w:sz w:val="18"/>
          <w:szCs w:val="18"/>
        </w:rPr>
      </w:pPr>
      <w:r w:rsidRPr="00745598">
        <w:rPr>
          <w:rFonts w:ascii="Century Gothic" w:hAnsi="Century Gothic"/>
          <w:sz w:val="18"/>
          <w:szCs w:val="18"/>
        </w:rPr>
        <w:t>15 dicembre 2021</w:t>
      </w:r>
    </w:p>
    <w:p w:rsidR="00382046" w:rsidRDefault="00382046" w:rsidP="00382046">
      <w:pPr>
        <w:pStyle w:val="Nessunaspaziatura"/>
        <w:jc w:val="center"/>
      </w:pPr>
    </w:p>
    <w:p w:rsidR="00382046" w:rsidRDefault="00382046" w:rsidP="00382046">
      <w:pPr>
        <w:pStyle w:val="Nessunaspaziatura"/>
        <w:jc w:val="center"/>
      </w:pPr>
    </w:p>
    <w:p w:rsidR="00382046" w:rsidRDefault="00382046" w:rsidP="00382046">
      <w:pPr>
        <w:pStyle w:val="Nessunaspaziatura"/>
        <w:jc w:val="center"/>
      </w:pPr>
    </w:p>
    <w:p w:rsidR="00382046" w:rsidRPr="00745598" w:rsidRDefault="00382046" w:rsidP="00382046">
      <w:pPr>
        <w:pStyle w:val="Nessunaspaziatura"/>
        <w:jc w:val="center"/>
        <w:rPr>
          <w:rFonts w:ascii="Century Gothic" w:hAnsi="Century Gothic"/>
          <w:sz w:val="84"/>
          <w:szCs w:val="84"/>
        </w:rPr>
      </w:pPr>
      <w:r w:rsidRPr="00745598">
        <w:rPr>
          <w:rFonts w:ascii="Century Gothic" w:hAnsi="Century Gothic"/>
          <w:b/>
          <w:sz w:val="96"/>
          <w:szCs w:val="96"/>
        </w:rPr>
        <w:t>O</w:t>
      </w:r>
      <w:r w:rsidRPr="00745598">
        <w:rPr>
          <w:rFonts w:ascii="Century Gothic" w:hAnsi="Century Gothic"/>
          <w:sz w:val="84"/>
          <w:szCs w:val="84"/>
        </w:rPr>
        <w:t>RA</w:t>
      </w:r>
    </w:p>
    <w:p w:rsidR="00745598" w:rsidRDefault="00745598" w:rsidP="00382046">
      <w:pPr>
        <w:pStyle w:val="Nessunaspaziatura"/>
        <w:jc w:val="center"/>
        <w:rPr>
          <w:sz w:val="84"/>
          <w:szCs w:val="84"/>
        </w:rPr>
      </w:pPr>
    </w:p>
    <w:p w:rsidR="00382046" w:rsidRPr="00745598" w:rsidRDefault="00382046" w:rsidP="00745598">
      <w:pPr>
        <w:pStyle w:val="Nessunaspaziatura"/>
        <w:jc w:val="center"/>
        <w:rPr>
          <w:rFonts w:ascii="Century Gothic" w:hAnsi="Century Gothic"/>
          <w:sz w:val="24"/>
          <w:szCs w:val="24"/>
        </w:rPr>
      </w:pPr>
      <w:r w:rsidRPr="00745598">
        <w:rPr>
          <w:rFonts w:ascii="Century Gothic" w:hAnsi="Century Gothic"/>
          <w:sz w:val="24"/>
          <w:szCs w:val="24"/>
        </w:rPr>
        <w:t>A cura di Annarita Rossi</w:t>
      </w:r>
    </w:p>
    <w:p w:rsidR="00745598" w:rsidRPr="00745598" w:rsidRDefault="00745598" w:rsidP="00382046">
      <w:pPr>
        <w:pStyle w:val="Nessunaspaziatura"/>
        <w:jc w:val="center"/>
        <w:rPr>
          <w:rFonts w:ascii="Century Gothic" w:hAnsi="Century Gothic"/>
          <w:sz w:val="28"/>
          <w:szCs w:val="28"/>
        </w:rPr>
      </w:pPr>
    </w:p>
    <w:p w:rsidR="00382046" w:rsidRDefault="00382046" w:rsidP="00382046">
      <w:pPr>
        <w:pStyle w:val="Nessunaspaziatura"/>
        <w:jc w:val="center"/>
        <w:rPr>
          <w:rFonts w:ascii="Century Gothic" w:hAnsi="Century Gothic"/>
        </w:rPr>
      </w:pPr>
      <w:r w:rsidRPr="00745598">
        <w:rPr>
          <w:rFonts w:ascii="Century Gothic" w:hAnsi="Century Gothic"/>
        </w:rPr>
        <w:t>18 dicembre 2021 – 18 febbraio 2022</w:t>
      </w:r>
    </w:p>
    <w:p w:rsidR="000745EF" w:rsidRPr="00745598" w:rsidRDefault="000745EF" w:rsidP="00382046">
      <w:pPr>
        <w:pStyle w:val="Nessunaspaziatura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Opening 18 dicembre ore 19.00</w:t>
      </w:r>
    </w:p>
    <w:p w:rsidR="00745598" w:rsidRPr="00745598" w:rsidRDefault="00745598" w:rsidP="00382046">
      <w:pPr>
        <w:pStyle w:val="Nessunaspaziatura"/>
        <w:jc w:val="center"/>
        <w:rPr>
          <w:rFonts w:ascii="Century Gothic" w:hAnsi="Century Gothic"/>
          <w:sz w:val="24"/>
          <w:szCs w:val="24"/>
        </w:rPr>
      </w:pPr>
    </w:p>
    <w:p w:rsidR="00745598" w:rsidRPr="00745598" w:rsidRDefault="00745598" w:rsidP="00382046">
      <w:pPr>
        <w:pStyle w:val="Nessunaspaziatura"/>
        <w:jc w:val="center"/>
        <w:rPr>
          <w:rFonts w:ascii="Century Gothic" w:hAnsi="Century Gothic"/>
          <w:b/>
          <w:sz w:val="26"/>
          <w:szCs w:val="26"/>
        </w:rPr>
      </w:pPr>
      <w:r w:rsidRPr="00745598">
        <w:rPr>
          <w:rFonts w:ascii="Century Gothic" w:hAnsi="Century Gothic"/>
          <w:b/>
          <w:sz w:val="26"/>
          <w:szCs w:val="26"/>
        </w:rPr>
        <w:t>Spazio Silvio Pasqualini</w:t>
      </w:r>
    </w:p>
    <w:p w:rsidR="00745598" w:rsidRPr="00745598" w:rsidRDefault="00745598" w:rsidP="00382046">
      <w:pPr>
        <w:pStyle w:val="Nessunaspaziatura"/>
        <w:jc w:val="center"/>
        <w:rPr>
          <w:rFonts w:ascii="Century Gothic" w:hAnsi="Century Gothic"/>
          <w:b/>
          <w:sz w:val="26"/>
          <w:szCs w:val="26"/>
        </w:rPr>
      </w:pPr>
      <w:r w:rsidRPr="00745598">
        <w:rPr>
          <w:rFonts w:ascii="Century Gothic" w:hAnsi="Century Gothic"/>
          <w:b/>
          <w:sz w:val="26"/>
          <w:szCs w:val="26"/>
        </w:rPr>
        <w:t xml:space="preserve">Rio Cà </w:t>
      </w:r>
      <w:proofErr w:type="spellStart"/>
      <w:r w:rsidRPr="00745598">
        <w:rPr>
          <w:rFonts w:ascii="Century Gothic" w:hAnsi="Century Gothic"/>
          <w:b/>
          <w:sz w:val="26"/>
          <w:szCs w:val="26"/>
        </w:rPr>
        <w:t>Foscari</w:t>
      </w:r>
      <w:proofErr w:type="spellEnd"/>
      <w:r w:rsidRPr="00745598">
        <w:rPr>
          <w:rFonts w:ascii="Century Gothic" w:hAnsi="Century Gothic"/>
          <w:b/>
          <w:sz w:val="26"/>
          <w:szCs w:val="26"/>
        </w:rPr>
        <w:t xml:space="preserve"> 3248/b Venezia</w:t>
      </w:r>
    </w:p>
    <w:p w:rsidR="00745598" w:rsidRPr="00745598" w:rsidRDefault="00745598" w:rsidP="00382046">
      <w:pPr>
        <w:pStyle w:val="Nessunaspaziatura"/>
        <w:jc w:val="center"/>
        <w:rPr>
          <w:rFonts w:ascii="Century Gothic" w:hAnsi="Century Gothic"/>
          <w:b/>
          <w:sz w:val="26"/>
          <w:szCs w:val="26"/>
        </w:rPr>
      </w:pPr>
    </w:p>
    <w:p w:rsidR="00745598" w:rsidRPr="00745598" w:rsidRDefault="00745598" w:rsidP="00382046">
      <w:pPr>
        <w:pStyle w:val="Nessunaspaziatura"/>
        <w:jc w:val="center"/>
        <w:rPr>
          <w:rFonts w:ascii="Century Gothic" w:hAnsi="Century Gothic"/>
          <w:b/>
          <w:sz w:val="26"/>
          <w:szCs w:val="26"/>
        </w:rPr>
      </w:pPr>
    </w:p>
    <w:p w:rsidR="00745598" w:rsidRDefault="00745598" w:rsidP="00382046">
      <w:pPr>
        <w:pStyle w:val="Nessunaspaziatura"/>
        <w:jc w:val="center"/>
        <w:rPr>
          <w:rFonts w:ascii="Century Gothic" w:hAnsi="Century Gothic"/>
          <w:b/>
          <w:sz w:val="52"/>
          <w:szCs w:val="52"/>
        </w:rPr>
      </w:pPr>
      <w:r w:rsidRPr="00745598">
        <w:rPr>
          <w:rFonts w:ascii="Century Gothic" w:hAnsi="Century Gothic"/>
          <w:b/>
          <w:sz w:val="52"/>
          <w:szCs w:val="52"/>
        </w:rPr>
        <w:t>Silvio Pasqualini</w:t>
      </w:r>
    </w:p>
    <w:p w:rsidR="000745EF" w:rsidRDefault="000745EF" w:rsidP="00382046">
      <w:pPr>
        <w:pStyle w:val="Nessunaspaziatura"/>
        <w:jc w:val="center"/>
        <w:rPr>
          <w:rFonts w:ascii="Century Gothic" w:hAnsi="Century Gothic"/>
          <w:b/>
          <w:sz w:val="52"/>
          <w:szCs w:val="52"/>
        </w:rPr>
      </w:pPr>
    </w:p>
    <w:p w:rsidR="00EC5225" w:rsidRPr="00EC5225" w:rsidRDefault="00EC5225" w:rsidP="00382046">
      <w:pPr>
        <w:pStyle w:val="Nessunaspaziatura"/>
        <w:jc w:val="center"/>
        <w:rPr>
          <w:rFonts w:ascii="Century Gothic" w:hAnsi="Century Gothic"/>
          <w:b/>
          <w:noProof/>
          <w:sz w:val="24"/>
          <w:szCs w:val="24"/>
          <w:lang w:eastAsia="it-IT"/>
        </w:rPr>
      </w:pPr>
    </w:p>
    <w:p w:rsidR="00EC5225" w:rsidRPr="002439A2" w:rsidRDefault="00EC5225" w:rsidP="00F607D7">
      <w:pPr>
        <w:pStyle w:val="Nessunaspaziatura"/>
        <w:rPr>
          <w:rFonts w:ascii="Century Gothic" w:hAnsi="Century Gothic"/>
          <w:noProof/>
          <w:lang w:eastAsia="it-IT"/>
        </w:rPr>
      </w:pPr>
      <w:r>
        <w:rPr>
          <w:rFonts w:ascii="Century Gothic" w:hAnsi="Century Gothic"/>
          <w:noProof/>
          <w:sz w:val="24"/>
          <w:szCs w:val="24"/>
          <w:lang w:eastAsia="it-IT"/>
        </w:rPr>
        <w:t>“</w:t>
      </w:r>
      <w:r w:rsidR="00BA369A" w:rsidRPr="002439A2">
        <w:rPr>
          <w:rFonts w:ascii="Century Gothic" w:hAnsi="Century Gothic"/>
          <w:noProof/>
          <w:lang w:eastAsia="it-IT"/>
        </w:rPr>
        <w:t>Iconico</w:t>
      </w:r>
      <w:r w:rsidRPr="002439A2">
        <w:rPr>
          <w:rFonts w:ascii="Century Gothic" w:hAnsi="Century Gothic"/>
          <w:noProof/>
          <w:lang w:eastAsia="it-IT"/>
        </w:rPr>
        <w:t>,</w:t>
      </w:r>
      <w:r w:rsidR="00BA369A" w:rsidRPr="002439A2">
        <w:rPr>
          <w:rFonts w:ascii="Century Gothic" w:hAnsi="Century Gothic"/>
          <w:noProof/>
          <w:lang w:eastAsia="it-IT"/>
        </w:rPr>
        <w:t xml:space="preserve"> immaginario</w:t>
      </w:r>
      <w:r w:rsidRPr="002439A2">
        <w:rPr>
          <w:rFonts w:ascii="Century Gothic" w:hAnsi="Century Gothic"/>
          <w:noProof/>
          <w:lang w:eastAsia="it-IT"/>
        </w:rPr>
        <w:t>, atemporale, con i colori in testa” ... uno dei titoli delle uniche due grandi opere che compongono questa mostra dell’artista, e ancora</w:t>
      </w:r>
      <w:r w:rsidR="002439A2" w:rsidRPr="002439A2">
        <w:rPr>
          <w:rFonts w:ascii="Century Gothic" w:hAnsi="Century Gothic"/>
          <w:noProof/>
          <w:lang w:eastAsia="it-IT"/>
        </w:rPr>
        <w:t>,</w:t>
      </w:r>
    </w:p>
    <w:p w:rsidR="000745EF" w:rsidRDefault="00EC5225" w:rsidP="00F607D7">
      <w:pPr>
        <w:pStyle w:val="Nessunaspaziatura"/>
        <w:rPr>
          <w:rFonts w:ascii="Century Gothic" w:hAnsi="Century Gothic"/>
          <w:noProof/>
          <w:lang w:eastAsia="it-IT"/>
        </w:rPr>
      </w:pPr>
      <w:r w:rsidRPr="002439A2">
        <w:rPr>
          <w:rFonts w:ascii="Century Gothic" w:hAnsi="Century Gothic"/>
          <w:noProof/>
          <w:lang w:eastAsia="it-IT"/>
        </w:rPr>
        <w:t xml:space="preserve"> “La salita degli angeli ribelli”</w:t>
      </w:r>
      <w:r w:rsidR="002439A2" w:rsidRPr="002439A2">
        <w:rPr>
          <w:rFonts w:ascii="Century Gothic" w:hAnsi="Century Gothic"/>
          <w:noProof/>
          <w:lang w:eastAsia="it-IT"/>
        </w:rPr>
        <w:t xml:space="preserve"> … </w:t>
      </w:r>
      <w:r w:rsidR="00F607D7">
        <w:rPr>
          <w:rFonts w:ascii="Century Gothic" w:hAnsi="Century Gothic"/>
          <w:noProof/>
          <w:lang w:eastAsia="it-IT"/>
        </w:rPr>
        <w:t xml:space="preserve"> </w:t>
      </w:r>
      <w:r w:rsidR="00370CBB">
        <w:rPr>
          <w:rFonts w:ascii="Century Gothic" w:hAnsi="Century Gothic"/>
          <w:noProof/>
          <w:lang w:eastAsia="it-IT"/>
        </w:rPr>
        <w:t xml:space="preserve">Ecco che Pasqualini </w:t>
      </w:r>
      <w:r w:rsidR="002439A2" w:rsidRPr="002439A2">
        <w:rPr>
          <w:rFonts w:ascii="Century Gothic" w:hAnsi="Century Gothic"/>
          <w:noProof/>
          <w:lang w:eastAsia="it-IT"/>
        </w:rPr>
        <w:t xml:space="preserve"> </w:t>
      </w:r>
      <w:r w:rsidR="00370CBB">
        <w:rPr>
          <w:rFonts w:ascii="Century Gothic" w:hAnsi="Century Gothic"/>
          <w:noProof/>
          <w:lang w:eastAsia="it-IT"/>
        </w:rPr>
        <w:t>rap</w:t>
      </w:r>
      <w:r w:rsidR="002439A2" w:rsidRPr="002439A2">
        <w:rPr>
          <w:rFonts w:ascii="Century Gothic" w:hAnsi="Century Gothic"/>
          <w:noProof/>
          <w:lang w:eastAsia="it-IT"/>
        </w:rPr>
        <w:t>prese</w:t>
      </w:r>
      <w:r w:rsidR="00370CBB">
        <w:rPr>
          <w:rFonts w:ascii="Century Gothic" w:hAnsi="Century Gothic"/>
          <w:noProof/>
          <w:lang w:eastAsia="it-IT"/>
        </w:rPr>
        <w:t>nta il desiderio e</w:t>
      </w:r>
      <w:r w:rsidR="002439A2" w:rsidRPr="002439A2">
        <w:rPr>
          <w:rFonts w:ascii="Century Gothic" w:hAnsi="Century Gothic"/>
          <w:noProof/>
          <w:lang w:eastAsia="it-IT"/>
        </w:rPr>
        <w:t xml:space="preserve"> la visione di un ricongiungimento della coscienza all’uomo, di una umanità che spaesata e confusa ha urgenza di rielaborare</w:t>
      </w:r>
      <w:r w:rsidR="002439A2">
        <w:rPr>
          <w:rFonts w:ascii="Century Gothic" w:hAnsi="Century Gothic"/>
          <w:noProof/>
          <w:lang w:eastAsia="it-IT"/>
        </w:rPr>
        <w:t xml:space="preserve"> interiormente la realtà presente</w:t>
      </w:r>
      <w:r w:rsidR="00370CBB">
        <w:rPr>
          <w:rFonts w:ascii="Century Gothic" w:hAnsi="Century Gothic"/>
          <w:noProof/>
          <w:lang w:eastAsia="it-IT"/>
        </w:rPr>
        <w:t>, rea di</w:t>
      </w:r>
      <w:r w:rsidR="002439A2">
        <w:rPr>
          <w:rFonts w:ascii="Century Gothic" w:hAnsi="Century Gothic"/>
          <w:noProof/>
          <w:lang w:eastAsia="it-IT"/>
        </w:rPr>
        <w:t xml:space="preserve"> sorprendere inquietare</w:t>
      </w:r>
      <w:r w:rsidR="002439A2" w:rsidRPr="002439A2">
        <w:rPr>
          <w:rFonts w:ascii="Century Gothic" w:hAnsi="Century Gothic"/>
          <w:noProof/>
          <w:lang w:eastAsia="it-IT"/>
        </w:rPr>
        <w:t xml:space="preserve"> e</w:t>
      </w:r>
      <w:r w:rsidR="002439A2">
        <w:rPr>
          <w:rFonts w:ascii="Century Gothic" w:hAnsi="Century Gothic"/>
          <w:noProof/>
          <w:lang w:eastAsia="it-IT"/>
        </w:rPr>
        <w:t xml:space="preserve"> spesso abitare luoghi lontanissimi da ciò che è</w:t>
      </w:r>
      <w:r w:rsidR="002439A2" w:rsidRPr="002439A2">
        <w:rPr>
          <w:rFonts w:ascii="Century Gothic" w:hAnsi="Century Gothic"/>
          <w:noProof/>
          <w:lang w:eastAsia="it-IT"/>
        </w:rPr>
        <w:t xml:space="preserve"> </w:t>
      </w:r>
      <w:r w:rsidR="002439A2">
        <w:rPr>
          <w:rFonts w:ascii="Century Gothic" w:hAnsi="Century Gothic"/>
          <w:noProof/>
          <w:lang w:eastAsia="it-IT"/>
        </w:rPr>
        <w:t xml:space="preserve">profondamente </w:t>
      </w:r>
      <w:r w:rsidR="002439A2" w:rsidRPr="002439A2">
        <w:rPr>
          <w:rFonts w:ascii="Century Gothic" w:hAnsi="Century Gothic"/>
          <w:noProof/>
          <w:lang w:eastAsia="it-IT"/>
        </w:rPr>
        <w:t>umano</w:t>
      </w:r>
      <w:r w:rsidR="00370CBB">
        <w:rPr>
          <w:rFonts w:ascii="Century Gothic" w:hAnsi="Century Gothic"/>
          <w:noProof/>
          <w:lang w:eastAsia="it-IT"/>
        </w:rPr>
        <w:t>.</w:t>
      </w:r>
      <w:r w:rsidR="002439A2" w:rsidRPr="002439A2">
        <w:rPr>
          <w:rFonts w:ascii="Century Gothic" w:hAnsi="Century Gothic"/>
          <w:noProof/>
          <w:lang w:eastAsia="it-IT"/>
        </w:rPr>
        <w:t xml:space="preserve">  </w:t>
      </w:r>
    </w:p>
    <w:p w:rsidR="002439A2" w:rsidRPr="002439A2" w:rsidRDefault="002439A2" w:rsidP="00F607D7">
      <w:pPr>
        <w:pStyle w:val="Nessunaspaziatura"/>
        <w:rPr>
          <w:rFonts w:ascii="Century Gothic" w:hAnsi="Century Gothic"/>
        </w:rPr>
      </w:pPr>
    </w:p>
    <w:p w:rsidR="003C1CD1" w:rsidRDefault="003C1CD1" w:rsidP="002439A2">
      <w:pPr>
        <w:pStyle w:val="Nessunaspaziatura"/>
        <w:jc w:val="center"/>
        <w:rPr>
          <w:rFonts w:ascii="Century Gothic" w:hAnsi="Century Gothic"/>
          <w:b/>
          <w:noProof/>
          <w:sz w:val="36"/>
          <w:szCs w:val="36"/>
          <w:lang w:eastAsia="it-IT"/>
        </w:rPr>
      </w:pPr>
    </w:p>
    <w:p w:rsidR="002439A2" w:rsidRPr="003C1CD1" w:rsidRDefault="002439A2" w:rsidP="002439A2">
      <w:pPr>
        <w:pStyle w:val="Nessunaspaziatura"/>
        <w:jc w:val="center"/>
        <w:rPr>
          <w:rFonts w:ascii="Century Gothic" w:hAnsi="Century Gothic"/>
          <w:noProof/>
          <w:sz w:val="48"/>
          <w:szCs w:val="48"/>
          <w:lang w:eastAsia="it-IT"/>
        </w:rPr>
      </w:pPr>
      <w:r w:rsidRPr="003C1CD1">
        <w:rPr>
          <w:rFonts w:ascii="Century Gothic" w:hAnsi="Century Gothic"/>
          <w:b/>
          <w:noProof/>
          <w:sz w:val="48"/>
          <w:szCs w:val="48"/>
          <w:lang w:eastAsia="it-IT"/>
        </w:rPr>
        <w:t>O</w:t>
      </w:r>
      <w:r w:rsidRPr="003C1CD1">
        <w:rPr>
          <w:rFonts w:ascii="Century Gothic" w:hAnsi="Century Gothic"/>
          <w:noProof/>
          <w:sz w:val="40"/>
          <w:szCs w:val="40"/>
          <w:lang w:eastAsia="it-IT"/>
        </w:rPr>
        <w:t>RA</w:t>
      </w:r>
    </w:p>
    <w:p w:rsidR="003C1CD1" w:rsidRDefault="003C1CD1" w:rsidP="002439A2">
      <w:pPr>
        <w:pStyle w:val="Nessunaspaziatura"/>
        <w:jc w:val="center"/>
        <w:rPr>
          <w:rFonts w:ascii="Century Gothic" w:hAnsi="Century Gothic"/>
          <w:noProof/>
          <w:sz w:val="24"/>
          <w:szCs w:val="24"/>
          <w:lang w:eastAsia="it-IT"/>
        </w:rPr>
      </w:pPr>
    </w:p>
    <w:p w:rsidR="00370CBB" w:rsidRDefault="00370CBB" w:rsidP="002439A2">
      <w:pPr>
        <w:pStyle w:val="Nessunaspaziatura"/>
        <w:jc w:val="center"/>
        <w:rPr>
          <w:rFonts w:ascii="Century Gothic" w:hAnsi="Century Gothic"/>
          <w:noProof/>
          <w:sz w:val="24"/>
          <w:szCs w:val="24"/>
          <w:lang w:eastAsia="it-IT"/>
        </w:rPr>
      </w:pPr>
    </w:p>
    <w:p w:rsidR="00370CBB" w:rsidRDefault="00370CBB" w:rsidP="00F607D7">
      <w:pPr>
        <w:pStyle w:val="Nessunaspaziatura"/>
        <w:jc w:val="both"/>
        <w:rPr>
          <w:rFonts w:ascii="Century Gothic" w:hAnsi="Century Gothic"/>
          <w:noProof/>
          <w:lang w:eastAsia="it-IT"/>
        </w:rPr>
      </w:pPr>
      <w:r w:rsidRPr="00370CBB">
        <w:rPr>
          <w:rFonts w:ascii="Century Gothic" w:hAnsi="Century Gothic"/>
          <w:noProof/>
          <w:lang w:eastAsia="it-IT"/>
        </w:rPr>
        <w:t>Paura dissolve, perde fision</w:t>
      </w:r>
      <w:r w:rsidR="00F607D7">
        <w:rPr>
          <w:rFonts w:ascii="Century Gothic" w:hAnsi="Century Gothic"/>
          <w:noProof/>
          <w:lang w:eastAsia="it-IT"/>
        </w:rPr>
        <w:t>omia, MENZOGNE di una realtà MAI</w:t>
      </w:r>
      <w:r w:rsidRPr="00370CBB">
        <w:rPr>
          <w:rFonts w:ascii="Century Gothic" w:hAnsi="Century Gothic"/>
          <w:noProof/>
          <w:lang w:eastAsia="it-IT"/>
        </w:rPr>
        <w:t xml:space="preserve"> VOLUTA si fondono col male che ho alle spalle, </w:t>
      </w:r>
      <w:r w:rsidR="00F607D7">
        <w:rPr>
          <w:rFonts w:ascii="Century Gothic" w:hAnsi="Century Gothic"/>
          <w:noProof/>
          <w:lang w:eastAsia="it-IT"/>
        </w:rPr>
        <w:t>QUI,</w:t>
      </w:r>
      <w:r w:rsidRPr="00370CBB">
        <w:rPr>
          <w:rFonts w:ascii="Century Gothic" w:hAnsi="Century Gothic"/>
          <w:noProof/>
          <w:lang w:eastAsia="it-IT"/>
        </w:rPr>
        <w:t xml:space="preserve"> dove nulla serve se non il sogno liberato, </w:t>
      </w:r>
      <w:r w:rsidR="00F607D7">
        <w:rPr>
          <w:rFonts w:ascii="Century Gothic" w:hAnsi="Century Gothic"/>
          <w:noProof/>
          <w:lang w:eastAsia="it-IT"/>
        </w:rPr>
        <w:t>qui</w:t>
      </w:r>
      <w:r w:rsidRPr="00370CBB">
        <w:rPr>
          <w:rFonts w:ascii="Century Gothic" w:hAnsi="Century Gothic"/>
          <w:noProof/>
          <w:lang w:eastAsia="it-IT"/>
        </w:rPr>
        <w:t>, nella realtà più vera,</w:t>
      </w:r>
      <w:r w:rsidR="00F607D7">
        <w:rPr>
          <w:rFonts w:ascii="Century Gothic" w:hAnsi="Century Gothic"/>
          <w:noProof/>
          <w:lang w:eastAsia="it-IT"/>
        </w:rPr>
        <w:t xml:space="preserve"> non mi toccherà alcun male.</w:t>
      </w:r>
    </w:p>
    <w:p w:rsidR="00F607D7" w:rsidRDefault="00F607D7" w:rsidP="00F607D7">
      <w:pPr>
        <w:pStyle w:val="Nessunaspaziatura"/>
        <w:jc w:val="both"/>
        <w:rPr>
          <w:rFonts w:ascii="Century Gothic" w:hAnsi="Century Gothic"/>
          <w:noProof/>
          <w:lang w:eastAsia="it-IT"/>
        </w:rPr>
      </w:pPr>
    </w:p>
    <w:p w:rsidR="00370CBB" w:rsidRPr="00370CBB" w:rsidRDefault="00370CBB" w:rsidP="00F607D7">
      <w:pPr>
        <w:pStyle w:val="Nessunaspaziatura"/>
        <w:jc w:val="both"/>
        <w:rPr>
          <w:rFonts w:ascii="Century Gothic" w:hAnsi="Century Gothic"/>
          <w:noProof/>
          <w:lang w:eastAsia="it-IT"/>
        </w:rPr>
      </w:pPr>
      <w:r w:rsidRPr="00370CBB">
        <w:rPr>
          <w:rFonts w:ascii="Century Gothic" w:hAnsi="Century Gothic"/>
          <w:noProof/>
          <w:lang w:eastAsia="it-IT"/>
        </w:rPr>
        <w:t>E non avrò pau</w:t>
      </w:r>
      <w:r w:rsidR="00F607D7">
        <w:rPr>
          <w:rFonts w:ascii="Century Gothic" w:hAnsi="Century Gothic"/>
          <w:noProof/>
          <w:lang w:eastAsia="it-IT"/>
        </w:rPr>
        <w:t>ra che cadano le stelle, o si sciolgano</w:t>
      </w:r>
      <w:r w:rsidRPr="00370CBB">
        <w:rPr>
          <w:rFonts w:ascii="Century Gothic" w:hAnsi="Century Gothic"/>
          <w:noProof/>
          <w:lang w:eastAsia="it-IT"/>
        </w:rPr>
        <w:t xml:space="preserve"> in acidi orizzonti viola e neri e rosso inferno,</w:t>
      </w:r>
      <w:r w:rsidR="00F607D7">
        <w:rPr>
          <w:rFonts w:ascii="Century Gothic" w:hAnsi="Century Gothic"/>
          <w:noProof/>
          <w:lang w:eastAsia="it-IT"/>
        </w:rPr>
        <w:t xml:space="preserve"> se ora </w:t>
      </w:r>
      <w:r w:rsidRPr="00370CBB">
        <w:rPr>
          <w:rFonts w:ascii="Century Gothic" w:hAnsi="Century Gothic"/>
          <w:noProof/>
          <w:lang w:eastAsia="it-IT"/>
        </w:rPr>
        <w:t xml:space="preserve">sorride lo spirito vitale, </w:t>
      </w:r>
      <w:r w:rsidR="00F607D7">
        <w:rPr>
          <w:rFonts w:ascii="Century Gothic" w:hAnsi="Century Gothic"/>
          <w:noProof/>
          <w:lang w:eastAsia="it-IT"/>
        </w:rPr>
        <w:t>se mi richiama e insiste, se</w:t>
      </w:r>
      <w:r w:rsidRPr="00370CBB">
        <w:rPr>
          <w:rFonts w:ascii="Century Gothic" w:hAnsi="Century Gothic"/>
          <w:noProof/>
          <w:lang w:eastAsia="it-IT"/>
        </w:rPr>
        <w:t xml:space="preserve"> ricusa la logica log</w:t>
      </w:r>
      <w:r w:rsidR="00F607D7">
        <w:rPr>
          <w:rFonts w:ascii="Century Gothic" w:hAnsi="Century Gothic"/>
          <w:noProof/>
          <w:lang w:eastAsia="it-IT"/>
        </w:rPr>
        <w:t>ora, se</w:t>
      </w:r>
      <w:r w:rsidRPr="00370CBB">
        <w:rPr>
          <w:rFonts w:ascii="Century Gothic" w:hAnsi="Century Gothic"/>
          <w:noProof/>
          <w:lang w:eastAsia="it-IT"/>
        </w:rPr>
        <w:t xml:space="preserve"> </w:t>
      </w:r>
      <w:r w:rsidR="00F607D7">
        <w:rPr>
          <w:rFonts w:ascii="Century Gothic" w:hAnsi="Century Gothic"/>
          <w:noProof/>
          <w:lang w:eastAsia="it-IT"/>
        </w:rPr>
        <w:t>a proseguire è lui, acceso, ad o</w:t>
      </w:r>
      <w:r w:rsidR="008646A5">
        <w:rPr>
          <w:rFonts w:ascii="Century Gothic" w:hAnsi="Century Gothic"/>
          <w:noProof/>
          <w:lang w:eastAsia="it-IT"/>
        </w:rPr>
        <w:t>f</w:t>
      </w:r>
      <w:r w:rsidR="00F607D7">
        <w:rPr>
          <w:rFonts w:ascii="Century Gothic" w:hAnsi="Century Gothic"/>
          <w:noProof/>
          <w:lang w:eastAsia="it-IT"/>
        </w:rPr>
        <w:t>frirmi VERITA’.</w:t>
      </w:r>
      <w:r w:rsidRPr="00370CBB">
        <w:rPr>
          <w:rFonts w:ascii="Century Gothic" w:hAnsi="Century Gothic"/>
          <w:noProof/>
          <w:lang w:eastAsia="it-IT"/>
        </w:rPr>
        <w:t xml:space="preserve"> </w:t>
      </w:r>
    </w:p>
    <w:p w:rsidR="00370CBB" w:rsidRPr="00370CBB" w:rsidRDefault="00370CBB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  <w:bookmarkStart w:id="0" w:name="_GoBack"/>
      <w:bookmarkEnd w:id="0"/>
    </w:p>
    <w:p w:rsidR="00370CBB" w:rsidRPr="00370CBB" w:rsidRDefault="00370CBB" w:rsidP="00F607D7">
      <w:pPr>
        <w:pStyle w:val="Nessunaspaziatura"/>
        <w:rPr>
          <w:rFonts w:ascii="Century Gothic" w:hAnsi="Century Gothic"/>
          <w:noProof/>
          <w:lang w:eastAsia="it-IT"/>
        </w:rPr>
      </w:pPr>
      <w:r w:rsidRPr="00370CBB">
        <w:rPr>
          <w:rFonts w:ascii="Century Gothic" w:hAnsi="Century Gothic"/>
          <w:noProof/>
          <w:lang w:eastAsia="it-IT"/>
        </w:rPr>
        <w:t>Riguarderò quel verde o indaco o turchese che sai appoggiare sotto al nero come un Davide e un Golia in confronto dire</w:t>
      </w:r>
      <w:r w:rsidR="003C1CD1">
        <w:rPr>
          <w:rFonts w:ascii="Century Gothic" w:hAnsi="Century Gothic"/>
          <w:noProof/>
          <w:lang w:eastAsia="it-IT"/>
        </w:rPr>
        <w:t>tto, come accarezzare la belva e non tremare</w:t>
      </w:r>
      <w:r w:rsidR="00F607D7">
        <w:rPr>
          <w:rFonts w:ascii="Century Gothic" w:hAnsi="Century Gothic"/>
          <w:noProof/>
          <w:lang w:eastAsia="it-IT"/>
        </w:rPr>
        <w:t xml:space="preserve">  </w:t>
      </w:r>
      <w:r w:rsidRPr="00370CBB">
        <w:rPr>
          <w:rFonts w:ascii="Century Gothic" w:hAnsi="Century Gothic"/>
          <w:noProof/>
          <w:lang w:eastAsia="it-IT"/>
        </w:rPr>
        <w:t>saprò tenere strette le stelle</w:t>
      </w:r>
      <w:r w:rsidR="003C1CD1">
        <w:rPr>
          <w:rFonts w:ascii="Century Gothic" w:hAnsi="Century Gothic"/>
          <w:noProof/>
          <w:lang w:eastAsia="it-IT"/>
        </w:rPr>
        <w:t>, strette fra me e l’universo che ne è pieno.</w:t>
      </w:r>
    </w:p>
    <w:p w:rsidR="00370CBB" w:rsidRDefault="00370CBB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  <w:r>
        <w:rPr>
          <w:rFonts w:ascii="Century Gothic" w:hAnsi="Century Gothic"/>
          <w:noProof/>
          <w:lang w:eastAsia="it-IT"/>
        </w:rPr>
        <w:drawing>
          <wp:inline distT="0" distB="0" distL="0" distR="0">
            <wp:extent cx="2827020" cy="377372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7230558_1109515479823165_574556507571826870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862" cy="378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29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126929" w:rsidRPr="00370CBB" w:rsidRDefault="00126929" w:rsidP="00370CBB">
      <w:pPr>
        <w:pStyle w:val="Nessunaspaziatura"/>
        <w:jc w:val="center"/>
        <w:rPr>
          <w:rFonts w:ascii="Century Gothic" w:hAnsi="Century Gothic"/>
          <w:noProof/>
          <w:lang w:eastAsia="it-IT"/>
        </w:rPr>
      </w:pPr>
    </w:p>
    <w:p w:rsidR="00370CBB" w:rsidRDefault="00370CBB" w:rsidP="002439A2">
      <w:pPr>
        <w:pStyle w:val="Nessunaspaziatura"/>
        <w:jc w:val="center"/>
        <w:rPr>
          <w:rFonts w:ascii="Century Gothic" w:hAnsi="Century Gothic"/>
          <w:noProof/>
          <w:sz w:val="24"/>
          <w:szCs w:val="24"/>
          <w:lang w:eastAsia="it-IT"/>
        </w:rPr>
      </w:pPr>
    </w:p>
    <w:p w:rsidR="000745EF" w:rsidRDefault="00126929" w:rsidP="00382046">
      <w:pPr>
        <w:pStyle w:val="Nessunaspaziatura"/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noProof/>
          <w:sz w:val="52"/>
          <w:szCs w:val="52"/>
          <w:lang w:eastAsia="it-IT"/>
        </w:rPr>
        <w:drawing>
          <wp:inline distT="0" distB="0" distL="0" distR="0">
            <wp:extent cx="2791587" cy="400367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65552804_4676416729114106_879023644555182131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34" cy="401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5EF" w:rsidRPr="000745EF" w:rsidRDefault="000745EF" w:rsidP="00382046">
      <w:pPr>
        <w:pStyle w:val="Nessunaspaziatura"/>
        <w:jc w:val="center"/>
        <w:rPr>
          <w:rFonts w:ascii="Century Gothic" w:hAnsi="Century Gothic"/>
          <w:b/>
        </w:rPr>
      </w:pPr>
    </w:p>
    <w:sectPr w:rsidR="000745EF" w:rsidRPr="000745EF" w:rsidSect="00F607D7">
      <w:pgSz w:w="11906" w:h="16838"/>
      <w:pgMar w:top="426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46"/>
    <w:rsid w:val="000745EF"/>
    <w:rsid w:val="00126929"/>
    <w:rsid w:val="00235018"/>
    <w:rsid w:val="002439A2"/>
    <w:rsid w:val="00370CBB"/>
    <w:rsid w:val="00382046"/>
    <w:rsid w:val="003C1CD1"/>
    <w:rsid w:val="00745598"/>
    <w:rsid w:val="008646A5"/>
    <w:rsid w:val="00BA369A"/>
    <w:rsid w:val="00EC5225"/>
    <w:rsid w:val="00F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A1CF"/>
  <w15:chartTrackingRefBased/>
  <w15:docId w15:val="{C1BD66EB-86C4-4257-BF6F-ECB33A5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2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ruggero</dc:creator>
  <cp:keywords/>
  <dc:description/>
  <cp:lastModifiedBy>ruggero</cp:lastModifiedBy>
  <cp:revision>2</cp:revision>
  <dcterms:created xsi:type="dcterms:W3CDTF">2021-12-15T08:54:00Z</dcterms:created>
  <dcterms:modified xsi:type="dcterms:W3CDTF">2021-12-15T08:54:00Z</dcterms:modified>
</cp:coreProperties>
</file>