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E981" w14:textId="7B819B27" w:rsidR="00B2073E" w:rsidRPr="00771684" w:rsidRDefault="00BD71E1" w:rsidP="00D964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C00000"/>
          <w:sz w:val="36"/>
          <w:szCs w:val="36"/>
          <w:highlight w:val="white"/>
        </w:rPr>
      </w:pPr>
      <w:r w:rsidRPr="0077168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                  </w:t>
      </w:r>
      <w:r w:rsidR="00D9640A" w:rsidRPr="00771684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</w:t>
      </w:r>
      <w:r w:rsidR="00E049EC" w:rsidRPr="00771684">
        <w:rPr>
          <w:rFonts w:asciiTheme="majorHAnsi" w:hAnsiTheme="majorHAnsi" w:cstheme="majorHAnsi"/>
          <w:b/>
          <w:color w:val="C00000"/>
          <w:sz w:val="36"/>
          <w:szCs w:val="36"/>
          <w:highlight w:val="white"/>
        </w:rPr>
        <w:t>ABAJO LOS MUROS</w:t>
      </w:r>
    </w:p>
    <w:p w14:paraId="05C2DA3C" w14:textId="46EEB7FF" w:rsidR="002A2011" w:rsidRPr="00771684" w:rsidRDefault="00E049EC" w:rsidP="00D9640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color w:val="C00000"/>
          <w:sz w:val="36"/>
          <w:szCs w:val="36"/>
          <w:highlight w:val="white"/>
        </w:rPr>
      </w:pPr>
      <w:r w:rsidRPr="00771684">
        <w:rPr>
          <w:rFonts w:asciiTheme="majorHAnsi" w:hAnsiTheme="majorHAnsi" w:cstheme="majorHAnsi"/>
          <w:b/>
          <w:color w:val="C00000"/>
          <w:sz w:val="36"/>
          <w:szCs w:val="36"/>
          <w:highlight w:val="white"/>
        </w:rPr>
        <w:t>MUSICA, TEATRO, DANZA E POESIA</w:t>
      </w:r>
    </w:p>
    <w:p w14:paraId="4F159DFC" w14:textId="77777777" w:rsidR="00985FE8" w:rsidRPr="00771684" w:rsidRDefault="00985FE8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color w:val="C00000"/>
          <w:sz w:val="16"/>
          <w:szCs w:val="16"/>
          <w:highlight w:val="white"/>
        </w:rPr>
      </w:pPr>
    </w:p>
    <w:p w14:paraId="237CCEF6" w14:textId="4ADA1184" w:rsidR="00985FE8" w:rsidRPr="004D4B11" w:rsidRDefault="00985FE8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</w:pP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Con interventi </w:t>
      </w:r>
      <w:r w:rsidR="00771684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musicali, artistici 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>di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</w:t>
      </w:r>
    </w:p>
    <w:p w14:paraId="13D621BD" w14:textId="3C0573B9" w:rsidR="00B53AA2" w:rsidRPr="004D4B11" w:rsidRDefault="00985FE8" w:rsidP="004150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6"/>
          <w:szCs w:val="26"/>
          <w:highlight w:val="white"/>
        </w:rPr>
      </w:pP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Afric&amp;Jazz Trio</w:t>
      </w:r>
      <w:r w:rsidR="00771684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(Abdoullay Ablo Traore, Donat Munzilla Lusungama e Stefano Corradi),</w:t>
      </w:r>
      <w:r w:rsidR="00771684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M</w:t>
      </w:r>
      <w:r w:rsidR="00332EE3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y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stic Duo</w:t>
      </w:r>
      <w:r w:rsidR="00771684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(Alberto Grein e Alfonso Gianluca Lamberti)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>,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Principio Attivo</w:t>
      </w:r>
      <w:r w:rsidR="00771684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(Oscar Brontesi, Daniele Mottadelli e Alberto Vacchi),</w:t>
      </w:r>
      <w:r w:rsidR="00771684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 </w:t>
      </w:r>
      <w:r w:rsidR="00D205C6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Nené Ribeiro, </w:t>
      </w:r>
      <w:r w:rsidR="006F615E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Kalua Rodríguez</w:t>
      </w:r>
      <w:r w:rsidR="006F615E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>, </w:t>
      </w:r>
      <w:r w:rsidR="006F615E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Yudel Collazo</w:t>
      </w:r>
      <w:r w:rsidR="006F615E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,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Betty Gilmore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,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Rufin Doh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,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Meisan Seraj</w:t>
      </w:r>
      <w:r w:rsidR="004150F9"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>,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Ana</w:t>
      </w:r>
      <w:r w:rsidR="004150F9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Maria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Pedroso</w:t>
      </w:r>
      <w:r w:rsidR="004150F9"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Guerrero</w:t>
      </w: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 xml:space="preserve">, </w:t>
      </w: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Antje Stehn</w:t>
      </w:r>
    </w:p>
    <w:p w14:paraId="44091113" w14:textId="77777777" w:rsidR="00CB4E34" w:rsidRPr="004D4B11" w:rsidRDefault="00CB4E34" w:rsidP="004150F9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</w:pPr>
    </w:p>
    <w:p w14:paraId="1606FC27" w14:textId="5CA93B98" w:rsidR="00CB4E34" w:rsidRPr="004D4B11" w:rsidRDefault="00CB4E34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color w:val="000000"/>
          <w:sz w:val="26"/>
          <w:szCs w:val="26"/>
          <w:highlight w:val="white"/>
        </w:rPr>
      </w:pPr>
      <w:r w:rsidRPr="004D4B11">
        <w:rPr>
          <w:rFonts w:asciiTheme="majorHAnsi" w:hAnsiTheme="majorHAnsi" w:cstheme="majorHAnsi"/>
          <w:color w:val="000000"/>
          <w:sz w:val="26"/>
          <w:szCs w:val="26"/>
          <w:highlight w:val="white"/>
        </w:rPr>
        <w:t>E la partecipazione di</w:t>
      </w:r>
    </w:p>
    <w:p w14:paraId="63601E38" w14:textId="2A63DD58" w:rsidR="00CB4E34" w:rsidRPr="004D4B11" w:rsidRDefault="00CB4E34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</w:pPr>
      <w:r w:rsidRPr="004D4B11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>Paolo Agrati</w:t>
      </w:r>
      <w:r w:rsidR="00980143">
        <w:rPr>
          <w:rFonts w:asciiTheme="majorHAnsi" w:hAnsiTheme="majorHAnsi" w:cstheme="majorHAnsi"/>
          <w:b/>
          <w:bCs/>
          <w:color w:val="000000"/>
          <w:sz w:val="26"/>
          <w:szCs w:val="26"/>
          <w:highlight w:val="white"/>
        </w:rPr>
        <w:t xml:space="preserve"> e Guido Oldani</w:t>
      </w:r>
    </w:p>
    <w:p w14:paraId="5D790F71" w14:textId="77777777" w:rsidR="00985FE8" w:rsidRPr="004D0C73" w:rsidRDefault="00985FE8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C00000"/>
          <w:sz w:val="24"/>
          <w:szCs w:val="24"/>
          <w:highlight w:val="white"/>
        </w:rPr>
      </w:pPr>
    </w:p>
    <w:p w14:paraId="5AB5CC3A" w14:textId="6297FD22" w:rsidR="00B53AA2" w:rsidRPr="00B2073E" w:rsidRDefault="00BA4F9E" w:rsidP="00B2073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b/>
          <w:color w:val="C00000"/>
          <w:sz w:val="36"/>
          <w:szCs w:val="36"/>
          <w:highlight w:val="white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 wp14:anchorId="7BD6EE85" wp14:editId="5206787D">
            <wp:extent cx="2270760" cy="1976810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bajo los muro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51" cy="19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D497" w14:textId="69128544" w:rsidR="002A2011" w:rsidRPr="00D9640A" w:rsidRDefault="002A2011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inorHAnsi" w:hAnsiTheme="minorHAnsi"/>
          <w:color w:val="000000"/>
          <w:sz w:val="24"/>
          <w:szCs w:val="24"/>
          <w:highlight w:val="white"/>
        </w:rPr>
      </w:pPr>
    </w:p>
    <w:p w14:paraId="78ACD09D" w14:textId="1750571E" w:rsidR="00B2073E" w:rsidRPr="00D205C6" w:rsidRDefault="000F3DAA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   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C.I.Q. Centro Internazionale di Quartiere</w:t>
      </w:r>
    </w:p>
    <w:p w14:paraId="51A7D7C3" w14:textId="599C480E" w:rsidR="00B53AA2" w:rsidRPr="00D205C6" w:rsidRDefault="000F3DAA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     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Via Fabio Massimo </w:t>
      </w:r>
      <w:r w:rsidR="00F05691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1</w:t>
      </w:r>
      <w:bookmarkStart w:id="0" w:name="_GoBack"/>
      <w:bookmarkEnd w:id="0"/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9, Milano</w:t>
      </w:r>
    </w:p>
    <w:p w14:paraId="70B55F2A" w14:textId="77777777" w:rsidR="00B53AA2" w:rsidRPr="004D4B11" w:rsidRDefault="00B53AA2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  <w:highlight w:val="white"/>
        </w:rPr>
      </w:pPr>
    </w:p>
    <w:p w14:paraId="4AF19952" w14:textId="23B2DE73" w:rsidR="00B53AA2" w:rsidRPr="00D205C6" w:rsidRDefault="000F3DAA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    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Venerdì 8 novembre 2019</w:t>
      </w:r>
    </w:p>
    <w:p w14:paraId="3193AA51" w14:textId="3F424F15" w:rsidR="00B53AA2" w:rsidRPr="00D205C6" w:rsidRDefault="000F3DAA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  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dalle 1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7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alle 2</w:t>
      </w:r>
      <w:r w:rsidR="00195556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3</w:t>
      </w:r>
    </w:p>
    <w:p w14:paraId="5E5E3FAF" w14:textId="3C7C70F2" w:rsidR="00B53AA2" w:rsidRPr="00D205C6" w:rsidRDefault="000F3DAA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 xml:space="preserve">    </w:t>
      </w:r>
      <w:r w:rsidR="00B53AA2" w:rsidRPr="00D205C6">
        <w:rPr>
          <w:rFonts w:asciiTheme="majorHAnsi" w:hAnsiTheme="majorHAnsi" w:cstheme="majorHAnsi"/>
          <w:b/>
          <w:bCs/>
          <w:color w:val="000000"/>
          <w:sz w:val="28"/>
          <w:szCs w:val="28"/>
          <w:highlight w:val="white"/>
        </w:rPr>
        <w:t>Ingresso libero</w:t>
      </w:r>
    </w:p>
    <w:p w14:paraId="072F70FD" w14:textId="071B1EEA" w:rsidR="00B53AA2" w:rsidRPr="004D4B11" w:rsidRDefault="00B53AA2" w:rsidP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  <w:highlight w:val="white"/>
        </w:rPr>
      </w:pPr>
    </w:p>
    <w:p w14:paraId="367DB559" w14:textId="24B5FB09" w:rsidR="00AB024A" w:rsidRPr="00D205C6" w:rsidRDefault="000F61BF" w:rsidP="00AB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“È</w:t>
      </w:r>
      <w:r w:rsidR="00AB024A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 tempo che i genitori insegnino presto ai giovani che nella diversità c’è bellezza e c’è forza</w:t>
      </w: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”</w:t>
      </w:r>
      <w:r w:rsidR="00AB024A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br/>
      </w:r>
      <w:r w:rsidR="00AB024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(Maya Angelou)</w:t>
      </w:r>
    </w:p>
    <w:p w14:paraId="746C3CDE" w14:textId="77777777" w:rsidR="000F61BF" w:rsidRPr="004D4B11" w:rsidRDefault="000F61BF" w:rsidP="00AB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  <w:highlight w:val="white"/>
        </w:rPr>
      </w:pPr>
    </w:p>
    <w:p w14:paraId="6FB54B90" w14:textId="04774801" w:rsidR="00EA1143" w:rsidRPr="00D205C6" w:rsidRDefault="0090643B" w:rsidP="00EA11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La forza della interculturalità </w:t>
      </w:r>
      <w:r w:rsidR="00EA1143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tra musica, teatro, danza e poesia per abbattere i muri della paura, dell’ignoranza e dell’indifferenza. </w:t>
      </w:r>
      <w:r w:rsidR="007965E9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EA1143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Il tutto in occasione della ricorrenza dei 30 anni della caduta del muro di Berlino.</w:t>
      </w:r>
    </w:p>
    <w:p w14:paraId="562C9A44" w14:textId="01482355" w:rsidR="002A2011" w:rsidRPr="00D205C6" w:rsidRDefault="00EA1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Nasce con l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volontà di 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poter rispondere alle contraddizioni del mondo contemporaneo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il progetto</w:t>
      </w:r>
      <w:r w:rsidR="00E049EC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“ABAJO LOS MUROS: MUSICA, TEATRO, DANZA E POESIA”</w:t>
      </w:r>
      <w:r w:rsidR="00A207B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, </w:t>
      </w:r>
      <w:r w:rsidR="00B53AA2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iniziativa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interculturale di incontro di diverse tradizioni ed espressioni artistiche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per testimoniare la bellezza</w:t>
      </w:r>
      <w:r w:rsidR="007965E9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 l’unicità</w:t>
      </w:r>
      <w:r w:rsidR="008C6E1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dell’intreccio e dello scambio culturale</w:t>
      </w:r>
      <w:r w:rsidR="004551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. </w:t>
      </w:r>
    </w:p>
    <w:p w14:paraId="6BD50E63" w14:textId="683F1C7B" w:rsidR="000F61BF" w:rsidRPr="00D205C6" w:rsidRDefault="008C6E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lastRenderedPageBreak/>
        <w:t xml:space="preserve">Ideato e organizzato da 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C</w:t>
      </w:r>
      <w:r w:rsidR="009170E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UBEART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-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Cuba in Europe Art Association</w:t>
      </w:r>
      <w:r w:rsidR="007965E9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in collaborazione con</w:t>
      </w:r>
      <w:r w:rsidR="007965E9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  <w:u w:val="single"/>
        </w:rPr>
        <w:t xml:space="preserve"> </w:t>
      </w:r>
      <w:r w:rsidR="007965E9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l’Associazione Sinitah</w:t>
      </w:r>
      <w:r w:rsidR="007965E9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="004551B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3412C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patrocinato da Fondazione</w:t>
      </w:r>
      <w:r w:rsidR="00910825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4B3AF7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C</w:t>
      </w:r>
      <w:r w:rsidR="003412C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ARIPLO*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il progetto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“ABAJO LOS MUROS” 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si svolgerà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venerdì 8 novembre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dalle 1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7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alle 2</w:t>
      </w:r>
      <w:r w:rsidR="00CB4E34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5E3620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al </w:t>
      </w:r>
      <w:r w:rsidR="00A207B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C.I.Q. Centro Internazionale di Quartiere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5E3620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in </w:t>
      </w:r>
      <w:r w:rsidR="005E3620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via Fabio Massimo 19</w:t>
      </w:r>
      <w:r w:rsidR="005E3620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(</w:t>
      </w:r>
      <w:r w:rsidR="005E3620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MM3 </w:t>
      </w:r>
      <w:r w:rsidR="00A207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Porto di Mare)</w:t>
      </w:r>
      <w:r w:rsidR="004551B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ovvero in uno dei luoghi emergenti del tessuto culturale urbano milanese. </w:t>
      </w:r>
      <w:r w:rsidR="004551BA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</w:p>
    <w:p w14:paraId="4B74D195" w14:textId="7630BBC1" w:rsidR="00985FE8" w:rsidRPr="00D205C6" w:rsidRDefault="00985FE8" w:rsidP="00985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L’evento 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si apre </w:t>
      </w:r>
      <w:r w:rsidR="00BA77DD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alle 17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con </w:t>
      </w:r>
      <w:r w:rsidR="00BA77DD" w:rsidRPr="00D205C6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Scrivere Favole. </w:t>
      </w:r>
      <w:r w:rsidR="00BA77DD" w:rsidRPr="00D205C6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  <w:highlight w:val="white"/>
        </w:rPr>
        <w:t>Piantare Semi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dedicato alle nuove generazioni</w:t>
      </w:r>
      <w:r w:rsidR="00CB4E34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: bambini e genitori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prima leggeranno o racconteranno le favole più belle legate alla loro cultura e alle tradizioni dei loro Paesi d’origine, poi ognuno di loro </w:t>
      </w:r>
      <w:r w:rsidR="003412C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pianter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à</w:t>
      </w:r>
      <w:r w:rsidR="003412C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un seme in Cascina Casotello per dare un segnale della volontà di un mondo migliore.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0295C4BA" w14:textId="206E1E6E" w:rsidR="00F81911" w:rsidRPr="00D205C6" w:rsidRDefault="00985FE8" w:rsidP="00985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</w:t>
      </w:r>
      <w:r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lle </w:t>
      </w:r>
      <w:r w:rsidR="00BA77DD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18.30</w:t>
      </w:r>
      <w:r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segue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un </w:t>
      </w:r>
      <w:r w:rsidR="00BA77DD" w:rsidRPr="00D205C6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Open </w:t>
      </w:r>
      <w:r w:rsidR="00F81911" w:rsidRPr="00D205C6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M</w:t>
      </w:r>
      <w:r w:rsidR="00BA77DD" w:rsidRPr="00D205C6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ic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con la partecipazione di poeti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scrittori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 artisti </w:t>
      </w:r>
      <w:r w:rsidR="003B47A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italiani e 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appartenenti alle comunità internazionali presenti a Milano e in Italia</w:t>
      </w:r>
      <w:r w:rsidR="004B604D" w:rsidRPr="00D205C6">
        <w:rPr>
          <w:rFonts w:asciiTheme="majorHAnsi" w:hAnsiTheme="majorHAnsi" w:cstheme="majorHAnsi"/>
          <w:color w:val="000000"/>
          <w:sz w:val="24"/>
          <w:szCs w:val="24"/>
        </w:rPr>
        <w:t>, mentre dalle</w:t>
      </w:r>
      <w:r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21</w:t>
      </w:r>
      <w:r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1684" w:rsidRPr="00D205C6">
        <w:rPr>
          <w:rFonts w:asciiTheme="majorHAnsi" w:hAnsiTheme="majorHAnsi" w:cstheme="majorHAnsi"/>
          <w:color w:val="000000"/>
          <w:sz w:val="24"/>
          <w:szCs w:val="24"/>
        </w:rPr>
        <w:t>i gruppi musicali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Afric&amp;Jazz Trio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M</w:t>
      </w:r>
      <w:r w:rsidR="00332EE3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y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stic Duo</w:t>
      </w:r>
      <w:r w:rsidR="00D21A92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Principio Attivo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il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</w:rPr>
        <w:t>chitarrista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D21A92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e poeta </w:t>
      </w:r>
      <w:r w:rsidR="003017C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Nené Ribeiro</w:t>
      </w:r>
      <w:r w:rsidR="00D21A92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</w:t>
      </w:r>
      <w:r w:rsidR="003017C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gli attori </w:t>
      </w:r>
      <w:r w:rsidR="003017C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6F615E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Kalua Rodríguez</w:t>
      </w:r>
      <w:r w:rsidR="00322F7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</w:t>
      </w:r>
      <w:r w:rsidR="006F615E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 Yudel Collazo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si alterneranno </w:t>
      </w:r>
      <w:r w:rsidR="00771684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sul palco </w:t>
      </w:r>
      <w:r w:rsidR="00322F7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 interventi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poetici del collettivo “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Poetry is my Passion”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: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Betty Gilmore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Rufin Doh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Meisan Seraj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0E5FF6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Ana Maria Pedroso</w:t>
      </w:r>
      <w:r w:rsidR="00F81911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F81911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Antje Stehn</w:t>
      </w:r>
      <w:r w:rsidR="00D21A92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ai quali si aggiunger</w:t>
      </w:r>
      <w:r w:rsidR="00980143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anno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l</w:t>
      </w:r>
      <w:r w:rsidR="00980143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e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voc</w:t>
      </w:r>
      <w:r w:rsidR="00980143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</w:rPr>
        <w:t xml:space="preserve"> di </w:t>
      </w:r>
      <w:r w:rsidR="00113D2E" w:rsidRPr="00D205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Paolo Agrati</w:t>
      </w:r>
      <w:r w:rsidR="00980143" w:rsidRPr="00980143">
        <w:rPr>
          <w:rFonts w:asciiTheme="majorHAnsi" w:hAnsiTheme="majorHAnsi" w:cstheme="majorHAnsi"/>
          <w:color w:val="000000"/>
          <w:sz w:val="24"/>
          <w:szCs w:val="24"/>
        </w:rPr>
        <w:t xml:space="preserve"> e</w:t>
      </w:r>
      <w:r w:rsidR="0098014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Guido Oldani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3663F962" w14:textId="65095A1E" w:rsidR="00BA77DD" w:rsidRPr="00D205C6" w:rsidRDefault="00BA77DD" w:rsidP="00F819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p w14:paraId="760FDD83" w14:textId="416513AA" w:rsidR="004551BA" w:rsidRPr="00D205C6" w:rsidRDefault="00B53A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bookmarkStart w:id="1" w:name="_Hlk22919786"/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“ABAJO LOS MUROS”</w:t>
      </w:r>
      <w:bookmarkEnd w:id="1"/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che</w:t>
      </w: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riprende l’idea di 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percorso culturale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che in questi anni </w:t>
      </w:r>
      <w:r w:rsidR="00255B46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CUBEART ha sviluppato in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collaborazione </w:t>
      </w:r>
      <w:r w:rsidR="00255B46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con le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associazioni culturali del territorio appartenenti alle comunità internazionali di Milano, vuole offrire ai cittadini, attraverso le arti, nuovi strumenti per rimettere in moto una 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partecipazione</w:t>
      </w:r>
      <w:r w:rsidR="00234F6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attiva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 alla vita pubblica</w:t>
      </w:r>
      <w:r w:rsidR="00234F6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 </w:t>
      </w:r>
      <w:r w:rsidR="00234F6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rigenerare le relazioni circolari fra gli uomini e le donne</w:t>
      </w:r>
      <w:r w:rsidR="00234F6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andando oltre le divisioni e le fratture che stanno ricomparendo drammaticamente in tutto il mondo</w:t>
      </w:r>
      <w:r w:rsidR="00433795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mostrando la debolezza e le divisioni dei governi</w:t>
      </w:r>
      <w:r w:rsidR="007965E9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sulla </w:t>
      </w:r>
      <w:r w:rsidR="00AB024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possibilità di creare connessioni propositive fra i popoli</w:t>
      </w:r>
      <w:r w:rsidR="00234F6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0826F43B" w14:textId="60B84839" w:rsidR="002A2011" w:rsidRPr="00D205C6" w:rsidRDefault="00234F6F" w:rsidP="00555C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“ABAJO LOS MUROS”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ffida dunque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alle visioni e 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lla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forza intrinseca della 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poesia,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del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teatro,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della 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musica e 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</w:t>
      </w:r>
      <w:r w:rsidR="00BA4F9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lla danza</w:t>
      </w:r>
      <w:r w:rsidR="003712E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il compito di </w:t>
      </w: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ristabilire una identità culturale collettiva</w:t>
      </w:r>
      <w:r w:rsidR="003712E7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accorciare le distanze fra i popoli e gli individui</w:t>
      </w:r>
      <w:r w:rsidR="00433795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attenuare le tensioni</w:t>
      </w:r>
      <w:r w:rsidR="00555CF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: </w:t>
      </w:r>
      <w:r w:rsidR="000F6F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diversi linguaggi artistici </w:t>
      </w:r>
      <w:r w:rsidR="00555CF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come strumenti unici per </w:t>
      </w:r>
      <w:r w:rsidR="00555CFE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costruire spazi di partecipazione</w:t>
      </w:r>
      <w:r w:rsidR="00555CF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attraverso i quali promuovere il dialogo interculturale,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risorsa rilevante dello sviluppo sociale, culturale ed economico d</w:t>
      </w:r>
      <w:r w:rsidR="00555CF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i una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città</w:t>
      </w:r>
      <w:r w:rsidR="00555CF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come </w:t>
      </w:r>
      <w:r w:rsidR="00555CFE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Milano</w:t>
      </w:r>
      <w:r w:rsidR="00E049EC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, metropoli </w:t>
      </w:r>
      <w:r w:rsidR="00AB024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sempre più </w:t>
      </w:r>
      <w:r w:rsidR="00E049EC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 xml:space="preserve">contemporanea, internazionale e </w:t>
      </w:r>
      <w:r w:rsidR="00CB4E34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interculturale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.  </w:t>
      </w:r>
    </w:p>
    <w:p w14:paraId="36AE9782" w14:textId="4F567117" w:rsidR="009170EF" w:rsidRPr="00D205C6" w:rsidRDefault="009170EF" w:rsidP="00AB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“Milano è una delle città che maggiormente </w:t>
      </w:r>
      <w:r w:rsidR="00A10BFA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si batte per sostenere l’ascolto e, attraverso l’ascolto, la comprensione delle differenze sociali, culturali, religiose</w:t>
      </w:r>
      <w:r w:rsidR="00947897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” </w:t>
      </w:r>
      <w:r w:rsidR="003412CF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– sottolineano </w:t>
      </w:r>
      <w:r w:rsidR="003412CF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Ana Maria Pedroso Guerrero</w:t>
      </w:r>
      <w:r w:rsidR="003412C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, Presidente CUBEART, e </w:t>
      </w:r>
      <w:r w:rsidR="003412CF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Laura Pandolfini</w:t>
      </w:r>
      <w:r w:rsidR="003412C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, Direttore artistico Associazione Sinitah</w:t>
      </w:r>
      <w:r w:rsidR="003017C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- </w:t>
      </w:r>
      <w:r w:rsidR="003412CF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“</w:t>
      </w: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Il C.I.Q. di via Fa</w:t>
      </w:r>
      <w:r w:rsidR="002F2B00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b</w:t>
      </w: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>io Massimo è</w:t>
      </w:r>
      <w:r w:rsidR="004B3AF7"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 un sito urbano rigenerato, </w:t>
      </w:r>
      <w:r w:rsidRPr="00D205C6">
        <w:rPr>
          <w:rFonts w:asciiTheme="majorHAnsi" w:hAnsiTheme="majorHAnsi" w:cstheme="majorHAnsi"/>
          <w:i/>
          <w:iCs/>
          <w:color w:val="000000"/>
          <w:sz w:val="24"/>
          <w:szCs w:val="24"/>
          <w:highlight w:val="white"/>
        </w:rPr>
        <w:t xml:space="preserve">da sempre molto attivo sui temi dell’inclusione, della multiculturalità e della lotta alle diseguaglianze e discriminazioni. Pertanto, è stata una scelta naturale svolgere l’iniziativa da loro, peraltro in una zona della città ad alto disagio sociale e caratterizzata da un forte degrado urbano”. </w:t>
      </w:r>
    </w:p>
    <w:p w14:paraId="0BD48E2B" w14:textId="77777777" w:rsidR="00AB024A" w:rsidRPr="00D205C6" w:rsidRDefault="00AB024A" w:rsidP="00AB02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i/>
          <w:iCs/>
          <w:color w:val="000000"/>
          <w:sz w:val="16"/>
          <w:szCs w:val="16"/>
          <w:highlight w:val="white"/>
        </w:rPr>
      </w:pPr>
    </w:p>
    <w:p w14:paraId="652E5DC6" w14:textId="77777777" w:rsidR="00D205C6" w:rsidRDefault="00A10BFA" w:rsidP="004B3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lastRenderedPageBreak/>
        <w:t>“ABAJO LOS MUROS”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vuole porsi come un ulteriore passo in avanti verso la creazione di un </w:t>
      </w: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“network delle culture”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capace di creare</w:t>
      </w:r>
      <w:r w:rsidR="0072638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preziose connessioni</w:t>
      </w:r>
      <w:r w:rsidR="0072638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, </w:t>
      </w:r>
      <w:r w:rsidR="0072638F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rendendo i quartieri periferici di Milano sistemi dinamici e poli di attrazione per tutti i cittadini</w:t>
      </w:r>
      <w:r w:rsid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.</w:t>
      </w:r>
    </w:p>
    <w:p w14:paraId="066C27C9" w14:textId="2C4A6DB9" w:rsidR="000F3DAA" w:rsidRPr="00D205C6" w:rsidRDefault="00D205C6" w:rsidP="004B3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I</w:t>
      </w:r>
      <w:r w:rsidR="0072638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l progetto prevede l’interconnessione di Milano con altre città italiane ed europee per la costruzione di un patrimonio interculturale condiviso: 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lavorare e operare insieme</w:t>
      </w:r>
      <w:r w:rsidR="000F3DA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per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moltiplica</w:t>
      </w:r>
      <w:r w:rsidR="000F3DA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re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le possibilità creative, condividendo problematiche e soluzioni, scambiando opportunità, </w:t>
      </w:r>
      <w:r w:rsidR="00AB024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idee, 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competenze, </w:t>
      </w:r>
      <w:r w:rsidR="000F3DA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p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e</w:t>
      </w:r>
      <w:r w:rsidR="000F3DA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r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crescere professionalmente e umanamente</w:t>
      </w:r>
      <w:r w:rsidR="000F3DA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.</w:t>
      </w:r>
    </w:p>
    <w:p w14:paraId="4BFBEEAC" w14:textId="73DB56A5" w:rsidR="004B3AF7" w:rsidRPr="00D205C6" w:rsidRDefault="000F3DAA" w:rsidP="004B3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Perché ciò che è troppo differente da noi non minaccia la nostra tranquillità, ma la arri</w:t>
      </w:r>
      <w:r w:rsidR="0072638F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c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chisce</w:t>
      </w:r>
      <w:r w:rsidR="00A10BFA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.</w:t>
      </w:r>
    </w:p>
    <w:p w14:paraId="2D9880AD" w14:textId="77777777" w:rsidR="004B3AF7" w:rsidRPr="00D205C6" w:rsidRDefault="004B3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</w:p>
    <w:p w14:paraId="4FC5460B" w14:textId="42CFA0DA" w:rsidR="004B3AF7" w:rsidRPr="00D205C6" w:rsidRDefault="004B3A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Per saperne di più</w:t>
      </w:r>
      <w:r w:rsidR="00FF3FD1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…</w:t>
      </w:r>
    </w:p>
    <w:p w14:paraId="686300AA" w14:textId="15AF901A" w:rsidR="00FF3FD1" w:rsidRPr="00D205C6" w:rsidRDefault="00FF3FD1" w:rsidP="00FF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L'</w:t>
      </w: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Associazione Culturale Cubeart</w:t>
      </w:r>
      <w:r w:rsidR="001371C1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,</w:t>
      </w:r>
      <w:r w:rsidR="001371C1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nata nel 200</w:t>
      </w:r>
      <w:r w:rsidR="000865F4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7</w:t>
      </w:r>
      <w:r w:rsidR="001371C1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 e diretta da</w:t>
      </w:r>
      <w:r w:rsidR="001371C1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Ana </w:t>
      </w:r>
      <w:r w:rsidR="004150F9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Maria </w:t>
      </w:r>
      <w:r w:rsidR="001371C1"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Pedroso Guerrero</w:t>
      </w:r>
      <w:r w:rsidR="001371C1"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,</w:t>
      </w: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 xml:space="preserve"> </w:t>
      </w: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 xml:space="preserve">è un progetto culturale autonomo senza fini di lucro per la promozione dell'arte e della cultura con sede a Milano. 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Membro attivo del Forum </w:t>
      </w:r>
      <w:r w:rsidR="00195556" w:rsidRPr="00D205C6">
        <w:rPr>
          <w:rFonts w:asciiTheme="majorHAnsi" w:eastAsia="PalatinoLinotype-Roman" w:hAnsiTheme="majorHAnsi" w:cstheme="majorHAnsi"/>
          <w:b/>
          <w:bCs/>
          <w:sz w:val="24"/>
          <w:szCs w:val="24"/>
        </w:rPr>
        <w:t>“Città del Mondo”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>, t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>ra</w:t>
      </w:r>
      <w:r w:rsidR="001371C1"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 i 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progetti </w:t>
      </w:r>
      <w:r w:rsidR="001371C1"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recenti più importanti 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ai quali Cubeart ha partecipato </w:t>
      </w:r>
      <w:r w:rsidR="001371C1" w:rsidRPr="00D205C6">
        <w:rPr>
          <w:rFonts w:asciiTheme="majorHAnsi" w:eastAsia="PalatinoLinotype-Roman" w:hAnsiTheme="majorHAnsi" w:cstheme="majorHAnsi"/>
          <w:sz w:val="24"/>
          <w:szCs w:val="24"/>
        </w:rPr>
        <w:t>ricordiamo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: </w:t>
      </w:r>
      <w:r w:rsidRPr="00D205C6">
        <w:rPr>
          <w:rFonts w:asciiTheme="majorHAnsi" w:eastAsia="PalatinoLinotype-Roman" w:hAnsiTheme="majorHAnsi" w:cstheme="majorHAnsi"/>
          <w:b/>
          <w:bCs/>
          <w:i/>
          <w:iCs/>
          <w:sz w:val="24"/>
          <w:szCs w:val="24"/>
        </w:rPr>
        <w:t>Milano: una città mille lingue. Poetry is my passion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>, (2018-2019) p</w:t>
      </w:r>
      <w:r w:rsidR="00D205C6">
        <w:rPr>
          <w:rFonts w:asciiTheme="majorHAnsi" w:eastAsia="PalatinoLinotype-Roman" w:hAnsiTheme="majorHAnsi" w:cstheme="majorHAnsi"/>
          <w:sz w:val="24"/>
          <w:szCs w:val="24"/>
        </w:rPr>
        <w:t xml:space="preserve">er la 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valorizzazione delle culture attraverso la poesia; </w:t>
      </w:r>
      <w:r w:rsidRPr="00D205C6">
        <w:rPr>
          <w:rFonts w:asciiTheme="majorHAnsi" w:eastAsia="PalatinoLinotype-Roman" w:hAnsiTheme="majorHAnsi" w:cstheme="majorHAnsi"/>
          <w:b/>
          <w:bCs/>
          <w:i/>
          <w:iCs/>
          <w:sz w:val="24"/>
          <w:szCs w:val="24"/>
        </w:rPr>
        <w:t>Mudec - Poesia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 (2018-2019) incontro con la collezione permanente del Museo delle Culture di Milano Mudec e le comunità internazionali in dialogo con la comunità milanese; </w:t>
      </w:r>
      <w:r w:rsidRPr="00D205C6">
        <w:rPr>
          <w:rFonts w:asciiTheme="majorHAnsi" w:eastAsia="PalatinoLinotype-Roman" w:hAnsiTheme="majorHAnsi" w:cstheme="majorHAnsi"/>
          <w:b/>
          <w:bCs/>
          <w:i/>
          <w:iCs/>
          <w:sz w:val="24"/>
          <w:szCs w:val="24"/>
        </w:rPr>
        <w:t>MWAM - Milano World Arts Map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, (2014- 2015) progetto </w:t>
      </w:r>
      <w:r w:rsidR="00D205C6">
        <w:rPr>
          <w:rFonts w:asciiTheme="majorHAnsi" w:eastAsia="PalatinoLinotype-Roman" w:hAnsiTheme="majorHAnsi" w:cstheme="majorHAnsi"/>
          <w:sz w:val="24"/>
          <w:szCs w:val="24"/>
        </w:rPr>
        <w:t>a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pertura Expo 2015 per il sostegno </w:t>
      </w:r>
      <w:r w:rsidR="001371C1"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della 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interculturalità; </w:t>
      </w:r>
      <w:r w:rsidRPr="00D205C6">
        <w:rPr>
          <w:rFonts w:asciiTheme="majorHAnsi" w:eastAsia="PalatinoLinotype-Roman" w:hAnsiTheme="majorHAnsi" w:cstheme="majorHAnsi"/>
          <w:b/>
          <w:bCs/>
          <w:i/>
          <w:iCs/>
          <w:sz w:val="24"/>
          <w:szCs w:val="24"/>
        </w:rPr>
        <w:t>54a Biennale di Venezia. Esposizione Internazionale d'Arte, “Cuba Mon Amour” Cuba. Padiglione nazionale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 (2011). </w:t>
      </w:r>
    </w:p>
    <w:p w14:paraId="2822ABA2" w14:textId="551F3726" w:rsidR="006178B4" w:rsidRPr="00D205C6" w:rsidRDefault="006178B4" w:rsidP="00FF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</w:p>
    <w:p w14:paraId="78977E34" w14:textId="77777777" w:rsidR="006178B4" w:rsidRPr="00D205C6" w:rsidRDefault="006178B4" w:rsidP="00617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  <w:r w:rsidRPr="00D205C6">
        <w:rPr>
          <w:rFonts w:asciiTheme="majorHAnsi" w:eastAsia="PalatinoLinotype-Roman" w:hAnsiTheme="majorHAnsi" w:cstheme="majorHAnsi"/>
          <w:sz w:val="24"/>
          <w:szCs w:val="24"/>
        </w:rPr>
        <w:t>L’</w:t>
      </w:r>
      <w:r w:rsidRPr="00D205C6">
        <w:rPr>
          <w:rFonts w:asciiTheme="majorHAnsi" w:eastAsia="PalatinoLinotype-Roman" w:hAnsiTheme="majorHAnsi" w:cstheme="majorHAnsi"/>
          <w:b/>
          <w:bCs/>
          <w:sz w:val="24"/>
          <w:szCs w:val="24"/>
        </w:rPr>
        <w:t>Associazione SINITAH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, fondata a Milano nel 2003 da </w:t>
      </w:r>
      <w:r w:rsidRPr="00D205C6">
        <w:rPr>
          <w:rFonts w:asciiTheme="majorHAnsi" w:eastAsia="PalatinoLinotype-Roman" w:hAnsiTheme="majorHAnsi" w:cstheme="majorHAnsi"/>
          <w:b/>
          <w:bCs/>
          <w:sz w:val="24"/>
          <w:szCs w:val="24"/>
        </w:rPr>
        <w:t>Abdoullay Traore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>, si occupa della diffusione della conoscenza di culture straniere sul nostro territorio attraverso l’espressione artistica.</w:t>
      </w:r>
    </w:p>
    <w:p w14:paraId="66D18A46" w14:textId="296E953A" w:rsidR="006178B4" w:rsidRPr="00D205C6" w:rsidRDefault="006178B4" w:rsidP="00617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  <w:r w:rsidRPr="00D205C6">
        <w:rPr>
          <w:rFonts w:asciiTheme="majorHAnsi" w:eastAsia="PalatinoLinotype-Roman" w:hAnsiTheme="majorHAnsi" w:cstheme="majorHAnsi"/>
          <w:sz w:val="24"/>
          <w:szCs w:val="24"/>
        </w:rPr>
        <w:t>In oltre quindici anni di attività SINITAH ha prodotto diversi eventi e spettacoli in collaborazione con grandi artisti internazionali, non soltanto africani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>, oltre ad aver costruito una fitta rete di collaborazioni con molte realtà milanesi che hanno ospitato diversi eventi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>.</w:t>
      </w:r>
    </w:p>
    <w:p w14:paraId="4E5E8CAB" w14:textId="2EB4B13E" w:rsidR="006178B4" w:rsidRPr="00D205C6" w:rsidRDefault="006178B4" w:rsidP="00617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  <w:r w:rsidRPr="00D205C6">
        <w:rPr>
          <w:rFonts w:asciiTheme="majorHAnsi" w:eastAsia="PalatinoLinotype-Roman" w:hAnsiTheme="majorHAnsi" w:cstheme="majorHAnsi"/>
          <w:sz w:val="24"/>
          <w:szCs w:val="24"/>
        </w:rPr>
        <w:t>L'obiettivo pri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>ncipale dell’Associazione SINITAH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 è </w:t>
      </w:r>
      <w:r w:rsidR="00195556" w:rsidRPr="00D205C6">
        <w:rPr>
          <w:rFonts w:asciiTheme="majorHAnsi" w:eastAsia="PalatinoLinotype-Roman" w:hAnsiTheme="majorHAnsi" w:cstheme="majorHAnsi"/>
          <w:sz w:val="24"/>
          <w:szCs w:val="24"/>
        </w:rPr>
        <w:t>quello di</w:t>
      </w:r>
      <w:r w:rsidRPr="00D205C6">
        <w:rPr>
          <w:rFonts w:asciiTheme="majorHAnsi" w:eastAsia="PalatinoLinotype-Roman" w:hAnsiTheme="majorHAnsi" w:cstheme="majorHAnsi"/>
          <w:sz w:val="24"/>
          <w:szCs w:val="24"/>
        </w:rPr>
        <w:t xml:space="preserve"> educare il pubblico a conoscere culture diverse proponendo eventi culturali di alta qualità.</w:t>
      </w:r>
    </w:p>
    <w:p w14:paraId="299389B8" w14:textId="77777777" w:rsidR="006178B4" w:rsidRPr="00D205C6" w:rsidRDefault="006178B4" w:rsidP="00FF3F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PalatinoLinotype-Roman" w:hAnsiTheme="majorHAnsi" w:cstheme="majorHAnsi"/>
          <w:sz w:val="24"/>
          <w:szCs w:val="24"/>
        </w:rPr>
      </w:pPr>
    </w:p>
    <w:p w14:paraId="2833AE45" w14:textId="330AAFBE" w:rsidR="0072638F" w:rsidRPr="00D205C6" w:rsidRDefault="002F2B00" w:rsidP="002F2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  <w:t>************************</w:t>
      </w:r>
    </w:p>
    <w:p w14:paraId="5D6B36F3" w14:textId="77777777" w:rsidR="00195556" w:rsidRPr="00D205C6" w:rsidRDefault="004B604D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205C6">
        <w:rPr>
          <w:rFonts w:asciiTheme="majorHAnsi" w:hAnsiTheme="majorHAnsi" w:cstheme="majorHAnsi"/>
          <w:b/>
          <w:color w:val="000000"/>
          <w:sz w:val="24"/>
          <w:szCs w:val="24"/>
        </w:rPr>
        <w:t>Informazioni al pubblico:</w:t>
      </w:r>
      <w:r w:rsidR="004150F9" w:rsidRPr="00D205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14539969" w14:textId="5F5BF09A" w:rsidR="004B604D" w:rsidRPr="00D205C6" w:rsidRDefault="00195556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205C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Segreteria Cubeart: </w:t>
      </w:r>
      <w:hyperlink r:id="rId8" w:history="1">
        <w:r w:rsidRPr="00D205C6">
          <w:rPr>
            <w:rStyle w:val="Collegamentoipertestuale"/>
            <w:rFonts w:asciiTheme="majorHAnsi" w:hAnsiTheme="majorHAnsi" w:cstheme="majorHAnsi"/>
            <w:bCs/>
            <w:sz w:val="24"/>
            <w:szCs w:val="24"/>
          </w:rPr>
          <w:t>info@cubeart.org</w:t>
        </w:r>
      </w:hyperlink>
      <w:r w:rsidRPr="00D205C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</w:p>
    <w:p w14:paraId="015A3BA3" w14:textId="77777777" w:rsidR="004B604D" w:rsidRPr="00D205C6" w:rsidRDefault="004B604D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highlight w:val="white"/>
        </w:rPr>
      </w:pPr>
    </w:p>
    <w:p w14:paraId="6E5536EA" w14:textId="66310358" w:rsidR="002F2B00" w:rsidRPr="00D205C6" w:rsidRDefault="002F2B00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Ufficio stampa “ABAJO LOS MUROS”:</w:t>
      </w:r>
    </w:p>
    <w:p w14:paraId="1DECB689" w14:textId="575B8158" w:rsidR="002F2B00" w:rsidRPr="00D205C6" w:rsidRDefault="002F2B00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 Angelis Press, Milano</w:t>
      </w:r>
    </w:p>
    <w:p w14:paraId="6C7DE382" w14:textId="71617507" w:rsidR="002F2B00" w:rsidRPr="00D205C6" w:rsidRDefault="002F2B00" w:rsidP="002F2B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t. 02.45495191 | </w:t>
      </w:r>
      <w:hyperlink r:id="rId9" w:history="1">
        <w:r w:rsidRPr="00D205C6">
          <w:rPr>
            <w:rStyle w:val="Collegamentoipertestuale"/>
            <w:rFonts w:asciiTheme="majorHAnsi" w:hAnsiTheme="majorHAnsi" w:cstheme="majorHAnsi"/>
            <w:sz w:val="24"/>
            <w:szCs w:val="24"/>
            <w:highlight w:val="white"/>
          </w:rPr>
          <w:t>info@deangelispress.com</w:t>
        </w:r>
      </w:hyperlink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| </w:t>
      </w:r>
      <w:hyperlink r:id="rId10" w:history="1">
        <w:r w:rsidRPr="00D205C6">
          <w:rPr>
            <w:rStyle w:val="Collegamentoipertestuale"/>
            <w:rFonts w:asciiTheme="majorHAnsi" w:hAnsiTheme="majorHAnsi" w:cstheme="majorHAnsi"/>
            <w:sz w:val="24"/>
            <w:szCs w:val="24"/>
            <w:highlight w:val="white"/>
          </w:rPr>
          <w:t>www.deangelispress.com</w:t>
        </w:r>
      </w:hyperlink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</w:p>
    <w:p w14:paraId="62DAAD4E" w14:textId="77777777" w:rsidR="006A7E62" w:rsidRPr="00D205C6" w:rsidRDefault="006A7E62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</w:pPr>
    </w:p>
    <w:p w14:paraId="3C8808A1" w14:textId="77777777" w:rsidR="006A7E62" w:rsidRPr="00D205C6" w:rsidRDefault="006A7E62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</w:pPr>
    </w:p>
    <w:p w14:paraId="5FE4D300" w14:textId="77777777" w:rsidR="006A7E62" w:rsidRPr="00D205C6" w:rsidRDefault="006A7E62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</w:pPr>
    </w:p>
    <w:p w14:paraId="13277B01" w14:textId="49BFD896" w:rsidR="00A10BFA" w:rsidRPr="00D205C6" w:rsidRDefault="00AB024A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P</w:t>
      </w:r>
      <w:r w:rsidR="000F3DA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rogramma d</w:t>
      </w:r>
      <w:r w:rsidR="0072638F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i “ABAJO LOS MUROS”</w:t>
      </w:r>
      <w:r w:rsidR="000F3DAA" w:rsidRPr="00D205C6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:</w:t>
      </w:r>
    </w:p>
    <w:p w14:paraId="7F44CF82" w14:textId="77777777" w:rsidR="002A2011" w:rsidRPr="00D205C6" w:rsidRDefault="002A2011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72EE84BD" w14:textId="326BE6B8" w:rsidR="002A2011" w:rsidRPr="00D205C6" w:rsidRDefault="00E049EC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ORE 17:00 – 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“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Scrivere Favole. Piantare Semi</w:t>
      </w:r>
      <w:r w:rsidR="00BA77DD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”: i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ntervento culturale e sociale dedicato alle nuove generazioni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</w:p>
    <w:p w14:paraId="0090D404" w14:textId="77777777" w:rsidR="0072638F" w:rsidRPr="00D205C6" w:rsidRDefault="0072638F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436747FD" w14:textId="7BF61BE3" w:rsidR="002A2011" w:rsidRPr="00D205C6" w:rsidRDefault="00E049EC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ORE 18:00 – Apertura evento con presentazione da parte dell’organizzazione e coinvolgimento di personalità ed esponenti della società civile per breve introduzione sul tema della giornata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</w:p>
    <w:p w14:paraId="2B98D9D0" w14:textId="77777777" w:rsidR="0072638F" w:rsidRPr="00D205C6" w:rsidRDefault="0072638F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6C417C2A" w14:textId="7B3DC80A" w:rsidR="002A2011" w:rsidRPr="00D205C6" w:rsidRDefault="00E049EC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ORE 18:30 - ORE 19:30 –- OPEN MIC – “Abajo los muros” con la partecipazione di poeti e artisti appartenenti alle comunità internazionali presenti a Milano e in Italia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</w:p>
    <w:p w14:paraId="0C301076" w14:textId="77777777" w:rsidR="0072638F" w:rsidRPr="00D205C6" w:rsidRDefault="0072638F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27454D7F" w14:textId="5568C920" w:rsidR="002A2011" w:rsidRPr="00D205C6" w:rsidRDefault="00E049EC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ORE 19:30 – Cena </w:t>
      </w:r>
      <w:r w:rsidR="00113D2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interculturale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 cura del C.I.Q. – Centro Internazionale di Quartiere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</w:p>
    <w:p w14:paraId="78E3DD67" w14:textId="77777777" w:rsidR="0072638F" w:rsidRPr="00D205C6" w:rsidRDefault="0072638F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211B25A9" w14:textId="5E67BE55" w:rsidR="0072638F" w:rsidRPr="00D205C6" w:rsidRDefault="0072638F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DALLE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ORE 21:00 - Esibizione a rotazione 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ei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gruppi musicali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M</w:t>
      </w:r>
      <w:r w:rsidR="00332EE3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Y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STIC DUO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con Alberto Grein e Alfonso Gianluca Lamberti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RINCIPIO ATTIVO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con </w:t>
      </w:r>
      <w:bookmarkStart w:id="2" w:name="_Hlk23226642"/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Oscar Brontesi, Daniele Mottadelli e Alberto Vacchi</w:t>
      </w:r>
      <w:bookmarkEnd w:id="2"/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AFRIC&amp;JAZZ TRIO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</w:t>
      </w:r>
      <w:bookmarkStart w:id="3" w:name="_Hlk23226659"/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Stefano Corradi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(Italia)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Abdoullay Ablo Traore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(Burkina Faso)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 Donat Munzilla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Lusungama</w:t>
      </w:r>
      <w:bookmarkEnd w:id="3"/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(Congo)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; del musicista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Nen</w:t>
      </w:r>
      <w:r w:rsidR="004150F9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é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Ribeiro (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Brasile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)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; degli attori 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Kalua Rodríguez (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Cuba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)</w:t>
      </w:r>
      <w:r w:rsidR="003017C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e 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Yudel Collazo (</w:t>
      </w:r>
      <w:r w:rsidR="00A056A8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Cuba</w:t>
      </w:r>
      <w:r w:rsidR="006F615E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)</w:t>
      </w: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;</w:t>
      </w:r>
    </w:p>
    <w:p w14:paraId="425A0C30" w14:textId="6DC4FBF0" w:rsidR="002A2011" w:rsidRPr="00D205C6" w:rsidRDefault="004B604D" w:rsidP="00726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seguire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Interventi </w:t>
      </w:r>
      <w:r w:rsidR="000E5FF6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poetici di Paolo Agrati</w:t>
      </w:r>
      <w:r w:rsidR="00980143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Guido Oldani </w:t>
      </w:r>
      <w:r w:rsidR="000E5FF6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e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del colle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t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tivo poetico 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“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Poetry is my Passion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”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: Betty Gilmore</w:t>
      </w:r>
      <w:r w:rsidR="0078422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(Stati Uniti)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Rufin Doh</w:t>
      </w:r>
      <w:r w:rsidR="0078422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(Costa d’Avorio)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, Meisan Seraj </w:t>
      </w:r>
      <w:r w:rsidR="0078422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(Iran), 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Ana Maria Pedroso</w:t>
      </w:r>
      <w:r w:rsidR="0078422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(Cuba)</w:t>
      </w:r>
      <w:r w:rsidR="00E049EC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, Antje Stehn</w:t>
      </w:r>
      <w:r w:rsidR="0078422A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(Germania)</w:t>
      </w:r>
      <w:r w:rsidR="0072638F" w:rsidRPr="00D205C6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13925D50" w14:textId="7219B25B" w:rsidR="002A2011" w:rsidRPr="00D205C6" w:rsidRDefault="002A20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EDC4578" w14:textId="4361F977" w:rsidR="00195556" w:rsidRPr="00D205C6" w:rsidRDefault="00195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0A520746" w14:textId="77777777" w:rsidR="00195556" w:rsidRPr="00D205C6" w:rsidRDefault="001955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68E5CD20" w14:textId="43879E7D" w:rsidR="004B3AF7" w:rsidRPr="00D205C6" w:rsidRDefault="004B3AF7" w:rsidP="003412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highlight w:val="white"/>
        </w:rPr>
      </w:pPr>
      <w:r w:rsidRPr="00D205C6">
        <w:rPr>
          <w:rFonts w:asciiTheme="majorHAnsi" w:hAnsiTheme="majorHAnsi" w:cstheme="majorHAnsi"/>
          <w:color w:val="000000"/>
          <w:highlight w:val="white"/>
        </w:rPr>
        <w:t>* Il progetto è stato realizzato con Fondazione Cariplo impegnata nel sostegno e nella promozione di progetti di utilità sociale legati al settore dell’arte e cultura, dell’ambiente, dei servizi alla persona e della ricerca scientifica. Ogni anno vengono realizzati più di 1000 progetti per un valore di circa 150 milioni di euro a stagione. Fondazione Cariplo ha lanciato 4 programmi intersettoriali che portano in sé i valori fondamentali della filantropia di Cariplo: innovazione, attenzione alle categorie sociali fragili, opportunità per i giovani, welfare per tutti. Questi 4 programmi ad alto impatto sociale sono: Cariplo Factory, AttivAree, Lacittàintorno, Cariplo Social Innovation. Non un semplice mecenate, ma il motore di idee.</w:t>
      </w:r>
      <w:r w:rsidR="003412CF" w:rsidRPr="00D205C6">
        <w:rPr>
          <w:rFonts w:asciiTheme="majorHAnsi" w:hAnsiTheme="majorHAnsi" w:cstheme="majorHAnsi"/>
          <w:color w:val="000000"/>
          <w:highlight w:val="white"/>
        </w:rPr>
        <w:t xml:space="preserve"> </w:t>
      </w:r>
      <w:r w:rsidRPr="00D205C6">
        <w:rPr>
          <w:rFonts w:asciiTheme="majorHAnsi" w:hAnsiTheme="majorHAnsi" w:cstheme="majorHAnsi"/>
          <w:color w:val="000000"/>
          <w:highlight w:val="white"/>
        </w:rPr>
        <w:t>Ulteriori informazioni sul sito www.fondazionecariplo.it</w:t>
      </w:r>
    </w:p>
    <w:p w14:paraId="25364B69" w14:textId="2EF7BFC8" w:rsidR="0090643B" w:rsidRPr="00D205C6" w:rsidRDefault="00906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71851DD1" w14:textId="77777777" w:rsidR="0090643B" w:rsidRPr="00D205C6" w:rsidRDefault="0090643B" w:rsidP="00726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sectPr w:rsidR="0090643B" w:rsidRPr="00D205C6" w:rsidSect="004D4B1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7" w:right="1134" w:bottom="851" w:left="1134" w:header="185" w:footer="1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9FBA" w14:textId="77777777" w:rsidR="00653CEB" w:rsidRDefault="00653CEB">
      <w:r>
        <w:separator/>
      </w:r>
    </w:p>
  </w:endnote>
  <w:endnote w:type="continuationSeparator" w:id="0">
    <w:p w14:paraId="4116AD88" w14:textId="77777777" w:rsidR="00653CEB" w:rsidRDefault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inotype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5266" w14:textId="77777777" w:rsidR="002A2011" w:rsidRDefault="002A201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3B40" w14:textId="77777777" w:rsidR="002A2011" w:rsidRDefault="002A2011">
    <w:pPr>
      <w:widowControl w:val="0"/>
      <w:pBdr>
        <w:top w:val="nil"/>
        <w:left w:val="nil"/>
        <w:bottom w:val="nil"/>
        <w:right w:val="nil"/>
        <w:between w:val="nil"/>
      </w:pBdr>
      <w:spacing w:after="920" w:line="276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36C4" w14:textId="77777777" w:rsidR="002A2011" w:rsidRDefault="002A201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89BE" w14:textId="77777777" w:rsidR="00653CEB" w:rsidRDefault="00653CEB">
      <w:r>
        <w:separator/>
      </w:r>
    </w:p>
  </w:footnote>
  <w:footnote w:type="continuationSeparator" w:id="0">
    <w:p w14:paraId="13DA0682" w14:textId="77777777" w:rsidR="00653CEB" w:rsidRDefault="0065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BBEF" w14:textId="303A1880" w:rsidR="00BD71E1" w:rsidRDefault="00BD71E1" w:rsidP="00BD71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767FA25E" w14:textId="20D88056" w:rsidR="00BD71E1" w:rsidRDefault="004B3AF7" w:rsidP="00BD71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Con il contributo di</w:t>
    </w:r>
  </w:p>
  <w:p w14:paraId="5D2AE366" w14:textId="64BF1845" w:rsidR="00BD71E1" w:rsidRDefault="00BD71E1" w:rsidP="00BD71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237D2402" wp14:editId="12DB1913">
          <wp:extent cx="1504950" cy="3530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B3AF7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</w:t>
    </w:r>
    <w:r w:rsidR="004B3AF7">
      <w:rPr>
        <w:noProof/>
      </w:rPr>
      <w:drawing>
        <wp:inline distT="0" distB="0" distL="0" distR="0" wp14:anchorId="5EA6FE9B" wp14:editId="47826C81">
          <wp:extent cx="1165860" cy="53650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068" cy="55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20CC1" w14:textId="0649446B" w:rsidR="004B3AF7" w:rsidRDefault="00BD71E1" w:rsidP="00BD71E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Cuba in Europe Art Association                                                                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A5EE" w14:textId="77777777" w:rsidR="002A2011" w:rsidRDefault="002A201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0BA8"/>
    <w:multiLevelType w:val="multilevel"/>
    <w:tmpl w:val="A874F17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1" w15:restartNumberingAfterBreak="0">
    <w:nsid w:val="52E606D0"/>
    <w:multiLevelType w:val="multilevel"/>
    <w:tmpl w:val="249279A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1"/>
    <w:rsid w:val="00055683"/>
    <w:rsid w:val="000865F4"/>
    <w:rsid w:val="000E5FF6"/>
    <w:rsid w:val="000F3DAA"/>
    <w:rsid w:val="000F61BF"/>
    <w:rsid w:val="000F6F8F"/>
    <w:rsid w:val="00113D2E"/>
    <w:rsid w:val="0012788A"/>
    <w:rsid w:val="001371C1"/>
    <w:rsid w:val="00142FAB"/>
    <w:rsid w:val="00195556"/>
    <w:rsid w:val="001D01F3"/>
    <w:rsid w:val="00234F6F"/>
    <w:rsid w:val="0023693F"/>
    <w:rsid w:val="00255B46"/>
    <w:rsid w:val="00281469"/>
    <w:rsid w:val="002A2011"/>
    <w:rsid w:val="002D4EBC"/>
    <w:rsid w:val="002F2B00"/>
    <w:rsid w:val="003017CA"/>
    <w:rsid w:val="00322F7A"/>
    <w:rsid w:val="00332EE3"/>
    <w:rsid w:val="003412CF"/>
    <w:rsid w:val="003712E7"/>
    <w:rsid w:val="003B47A2"/>
    <w:rsid w:val="003C384D"/>
    <w:rsid w:val="003F68EB"/>
    <w:rsid w:val="004150F9"/>
    <w:rsid w:val="00433795"/>
    <w:rsid w:val="00436C8A"/>
    <w:rsid w:val="00450A31"/>
    <w:rsid w:val="004551BA"/>
    <w:rsid w:val="004B3AF7"/>
    <w:rsid w:val="004B604D"/>
    <w:rsid w:val="004D0C73"/>
    <w:rsid w:val="004D4B11"/>
    <w:rsid w:val="00555CFE"/>
    <w:rsid w:val="005666A0"/>
    <w:rsid w:val="005E3620"/>
    <w:rsid w:val="006178B4"/>
    <w:rsid w:val="00653CEB"/>
    <w:rsid w:val="0066261F"/>
    <w:rsid w:val="006A7E62"/>
    <w:rsid w:val="006C62B2"/>
    <w:rsid w:val="006F615E"/>
    <w:rsid w:val="0072638F"/>
    <w:rsid w:val="007360CA"/>
    <w:rsid w:val="00771684"/>
    <w:rsid w:val="0078422A"/>
    <w:rsid w:val="007965E9"/>
    <w:rsid w:val="008A5A79"/>
    <w:rsid w:val="008C6E17"/>
    <w:rsid w:val="0090643B"/>
    <w:rsid w:val="00910825"/>
    <w:rsid w:val="00910BD6"/>
    <w:rsid w:val="009170EF"/>
    <w:rsid w:val="00947897"/>
    <w:rsid w:val="00980143"/>
    <w:rsid w:val="00985FE8"/>
    <w:rsid w:val="00A056A8"/>
    <w:rsid w:val="00A10BFA"/>
    <w:rsid w:val="00A207BA"/>
    <w:rsid w:val="00A44DC6"/>
    <w:rsid w:val="00AB024A"/>
    <w:rsid w:val="00AC4716"/>
    <w:rsid w:val="00B2073E"/>
    <w:rsid w:val="00B53AA2"/>
    <w:rsid w:val="00BA4F9E"/>
    <w:rsid w:val="00BA77DD"/>
    <w:rsid w:val="00BD71E1"/>
    <w:rsid w:val="00CB4E34"/>
    <w:rsid w:val="00CD3AD7"/>
    <w:rsid w:val="00D02430"/>
    <w:rsid w:val="00D205C6"/>
    <w:rsid w:val="00D21A92"/>
    <w:rsid w:val="00D40690"/>
    <w:rsid w:val="00D940A1"/>
    <w:rsid w:val="00D9640A"/>
    <w:rsid w:val="00E049EC"/>
    <w:rsid w:val="00EA1143"/>
    <w:rsid w:val="00F05691"/>
    <w:rsid w:val="00F11723"/>
    <w:rsid w:val="00F81911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F4A0"/>
  <w15:docId w15:val="{3D1BE321-98E4-47FB-9115-63510E0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20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3E"/>
  </w:style>
  <w:style w:type="paragraph" w:styleId="NormaleWeb">
    <w:name w:val="Normal (Web)"/>
    <w:basedOn w:val="Normale"/>
    <w:uiPriority w:val="99"/>
    <w:semiHidden/>
    <w:unhideWhenUsed/>
    <w:rsid w:val="00B53AA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2B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B00"/>
    <w:rPr>
      <w:color w:val="605E5C"/>
      <w:shd w:val="clear" w:color="auto" w:fill="E1DFDD"/>
    </w:rPr>
  </w:style>
  <w:style w:type="character" w:customStyle="1" w:styleId="Fontepargpadro2">
    <w:name w:val="Fonte parág. padrão2"/>
    <w:rsid w:val="00FF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bear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deangelis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angelispres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17</cp:revision>
  <cp:lastPrinted>2019-11-05T15:19:00Z</cp:lastPrinted>
  <dcterms:created xsi:type="dcterms:W3CDTF">2019-10-28T09:53:00Z</dcterms:created>
  <dcterms:modified xsi:type="dcterms:W3CDTF">2019-11-06T15:06:00Z</dcterms:modified>
</cp:coreProperties>
</file>