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C3ED" w14:textId="49114521" w:rsidR="00E70F48" w:rsidRPr="00E70F48" w:rsidRDefault="00E70F48" w:rsidP="00E70F48">
      <w:pPr>
        <w:shd w:val="clear" w:color="auto" w:fill="FFFFFF"/>
        <w:spacing w:after="0" w:line="240" w:lineRule="auto"/>
        <w:jc w:val="center"/>
        <w:rPr>
          <w:rFonts w:ascii="Arial" w:eastAsia="Times New Roman" w:hAnsi="Arial" w:cs="Arial"/>
          <w:color w:val="222222"/>
          <w:sz w:val="24"/>
          <w:szCs w:val="24"/>
          <w:lang w:eastAsia="it-IT"/>
        </w:rPr>
      </w:pPr>
      <w:r>
        <w:rPr>
          <w:noProof/>
        </w:rPr>
        <w:drawing>
          <wp:inline distT="0" distB="0" distL="0" distR="0" wp14:anchorId="0A9199B5" wp14:editId="6A741DBF">
            <wp:extent cx="1152525" cy="340519"/>
            <wp:effectExtent l="0" t="0" r="0" b="2540"/>
            <wp:docPr id="1" name="Immagine 1" descr="Studio L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Lem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880" cy="344465"/>
                    </a:xfrm>
                    <a:prstGeom prst="rect">
                      <a:avLst/>
                    </a:prstGeom>
                    <a:noFill/>
                    <a:ln>
                      <a:noFill/>
                    </a:ln>
                  </pic:spPr>
                </pic:pic>
              </a:graphicData>
            </a:graphic>
          </wp:inline>
        </w:drawing>
      </w:r>
    </w:p>
    <w:p w14:paraId="434A3097" w14:textId="77777777" w:rsidR="00E70F48" w:rsidRPr="00E70F48" w:rsidRDefault="00E70F48" w:rsidP="00E70F48">
      <w:pPr>
        <w:shd w:val="clear" w:color="auto" w:fill="FFFFFF"/>
        <w:spacing w:after="0" w:line="240" w:lineRule="auto"/>
        <w:jc w:val="center"/>
        <w:rPr>
          <w:rFonts w:ascii="Arial" w:eastAsia="Times New Roman" w:hAnsi="Arial" w:cs="Arial"/>
          <w:color w:val="222222"/>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E70F48" w:rsidRPr="00E70F48" w14:paraId="2BE40E9F" w14:textId="77777777" w:rsidTr="00E70F48">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E70F48" w:rsidRPr="00E70F48" w14:paraId="42819887" w14:textId="77777777">
              <w:tc>
                <w:tcPr>
                  <w:tcW w:w="0" w:type="auto"/>
                  <w:tcMar>
                    <w:top w:w="0" w:type="dxa"/>
                    <w:left w:w="270" w:type="dxa"/>
                    <w:bottom w:w="135" w:type="dxa"/>
                    <w:right w:w="270" w:type="dxa"/>
                  </w:tcMar>
                  <w:hideMark/>
                </w:tcPr>
                <w:p w14:paraId="1036F45D" w14:textId="77777777" w:rsidR="00E70F48" w:rsidRPr="00E70F48" w:rsidRDefault="00E70F48" w:rsidP="00E70F48">
                  <w:pPr>
                    <w:spacing w:after="0" w:line="360" w:lineRule="atLeast"/>
                    <w:jc w:val="center"/>
                    <w:rPr>
                      <w:rFonts w:ascii="Roboto" w:eastAsia="Times New Roman" w:hAnsi="Roboto" w:cs="Times New Roman"/>
                      <w:color w:val="757575"/>
                      <w:sz w:val="24"/>
                      <w:szCs w:val="24"/>
                      <w:lang w:eastAsia="it-IT"/>
                    </w:rPr>
                  </w:pPr>
                  <w:r w:rsidRPr="00E70F48">
                    <w:rPr>
                      <w:rFonts w:ascii="Garamond" w:eastAsia="Times New Roman" w:hAnsi="Garamond" w:cs="Times New Roman"/>
                      <w:color w:val="757575"/>
                      <w:sz w:val="20"/>
                      <w:szCs w:val="20"/>
                      <w:lang w:eastAsia="it-IT"/>
                    </w:rPr>
                    <w:t>presenta la mostra personale di</w:t>
                  </w:r>
                </w:p>
                <w:p w14:paraId="27494FA8" w14:textId="77777777" w:rsidR="00E70F48" w:rsidRPr="00E70F48" w:rsidRDefault="00E70F48" w:rsidP="00E70F48">
                  <w:pPr>
                    <w:spacing w:after="0" w:line="360" w:lineRule="atLeast"/>
                    <w:jc w:val="center"/>
                    <w:rPr>
                      <w:rFonts w:ascii="Roboto" w:eastAsia="Times New Roman" w:hAnsi="Roboto" w:cs="Times New Roman"/>
                      <w:color w:val="757575"/>
                      <w:sz w:val="24"/>
                      <w:szCs w:val="24"/>
                      <w:lang w:eastAsia="it-IT"/>
                    </w:rPr>
                  </w:pPr>
                </w:p>
              </w:tc>
            </w:tr>
          </w:tbl>
          <w:p w14:paraId="00C54B3D" w14:textId="77777777" w:rsidR="00E70F48" w:rsidRPr="00E70F48" w:rsidRDefault="00E70F48" w:rsidP="00E70F48">
            <w:pPr>
              <w:spacing w:after="0" w:line="240" w:lineRule="auto"/>
              <w:rPr>
                <w:rFonts w:ascii="Roboto" w:eastAsia="Times New Roman" w:hAnsi="Roboto" w:cs="Times New Roman"/>
                <w:color w:val="000000"/>
                <w:sz w:val="27"/>
                <w:szCs w:val="27"/>
                <w:lang w:eastAsia="it-IT"/>
              </w:rPr>
            </w:pPr>
          </w:p>
        </w:tc>
      </w:tr>
    </w:tbl>
    <w:p w14:paraId="6711AAB9" w14:textId="77777777" w:rsidR="00E70F48" w:rsidRPr="00E70F48" w:rsidRDefault="00E70F48" w:rsidP="00E70F48">
      <w:pPr>
        <w:shd w:val="clear" w:color="auto" w:fill="FFFFFF"/>
        <w:spacing w:after="0" w:line="240" w:lineRule="auto"/>
        <w:jc w:val="center"/>
        <w:rPr>
          <w:rFonts w:ascii="Arial" w:eastAsia="Times New Roman" w:hAnsi="Arial" w:cs="Arial"/>
          <w:vanish/>
          <w:color w:val="500050"/>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E70F48" w:rsidRPr="00E70F48" w14:paraId="064F891A" w14:textId="77777777" w:rsidTr="00E70F48">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E70F48" w:rsidRPr="00E70F48" w14:paraId="507DBB33" w14:textId="77777777">
              <w:tc>
                <w:tcPr>
                  <w:tcW w:w="0" w:type="auto"/>
                  <w:tcMar>
                    <w:top w:w="0" w:type="dxa"/>
                    <w:left w:w="270" w:type="dxa"/>
                    <w:bottom w:w="135" w:type="dxa"/>
                    <w:right w:w="270" w:type="dxa"/>
                  </w:tcMar>
                  <w:hideMark/>
                </w:tcPr>
                <w:p w14:paraId="2BCF730E" w14:textId="77777777" w:rsidR="00E70F48" w:rsidRPr="00E70F48" w:rsidRDefault="00E70F48" w:rsidP="00E70F48">
                  <w:pPr>
                    <w:spacing w:after="0" w:line="360" w:lineRule="atLeast"/>
                    <w:jc w:val="center"/>
                    <w:rPr>
                      <w:rFonts w:ascii="Roboto" w:eastAsia="Times New Roman" w:hAnsi="Roboto" w:cs="Times New Roman"/>
                      <w:sz w:val="24"/>
                      <w:szCs w:val="24"/>
                      <w:lang w:eastAsia="it-IT"/>
                    </w:rPr>
                  </w:pPr>
                  <w:r w:rsidRPr="00E70F48">
                    <w:rPr>
                      <w:rFonts w:ascii="Garamond" w:eastAsia="Times New Roman" w:hAnsi="Garamond" w:cs="Times New Roman"/>
                      <w:b/>
                      <w:bCs/>
                      <w:color w:val="444444"/>
                      <w:sz w:val="38"/>
                      <w:szCs w:val="38"/>
                      <w:lang w:eastAsia="it-IT"/>
                    </w:rPr>
                    <w:t xml:space="preserve">Alessandro </w:t>
                  </w:r>
                  <w:proofErr w:type="spellStart"/>
                  <w:r w:rsidRPr="00E70F48">
                    <w:rPr>
                      <w:rFonts w:ascii="Garamond" w:eastAsia="Times New Roman" w:hAnsi="Garamond" w:cs="Times New Roman"/>
                      <w:b/>
                      <w:bCs/>
                      <w:color w:val="444444"/>
                      <w:sz w:val="38"/>
                      <w:szCs w:val="38"/>
                      <w:lang w:eastAsia="it-IT"/>
                    </w:rPr>
                    <w:t>Giannì</w:t>
                  </w:r>
                  <w:proofErr w:type="spellEnd"/>
                </w:p>
              </w:tc>
            </w:tr>
          </w:tbl>
          <w:p w14:paraId="02836893" w14:textId="77777777" w:rsidR="00E70F48" w:rsidRPr="00E70F48" w:rsidRDefault="00E70F48" w:rsidP="00E70F48">
            <w:pPr>
              <w:spacing w:after="0" w:line="240" w:lineRule="auto"/>
              <w:rPr>
                <w:rFonts w:ascii="Roboto" w:eastAsia="Times New Roman" w:hAnsi="Roboto" w:cs="Times New Roman"/>
                <w:color w:val="000000"/>
                <w:sz w:val="27"/>
                <w:szCs w:val="27"/>
                <w:lang w:eastAsia="it-IT"/>
              </w:rPr>
            </w:pPr>
          </w:p>
        </w:tc>
      </w:tr>
    </w:tbl>
    <w:p w14:paraId="344B58AE" w14:textId="77777777" w:rsidR="00E70F48" w:rsidRPr="00E70F48" w:rsidRDefault="00E70F48" w:rsidP="00E70F48">
      <w:pPr>
        <w:shd w:val="clear" w:color="auto" w:fill="FFFFFF"/>
        <w:spacing w:after="0" w:line="240" w:lineRule="auto"/>
        <w:jc w:val="center"/>
        <w:rPr>
          <w:rFonts w:ascii="Arial" w:eastAsia="Times New Roman" w:hAnsi="Arial" w:cs="Arial"/>
          <w:vanish/>
          <w:color w:val="500050"/>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E70F48" w:rsidRPr="00E70F48" w14:paraId="5A0FEDEF" w14:textId="77777777" w:rsidTr="00E70F48">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E70F48" w:rsidRPr="00E70F48" w14:paraId="149DAF26" w14:textId="77777777">
              <w:tc>
                <w:tcPr>
                  <w:tcW w:w="0" w:type="auto"/>
                  <w:tcMar>
                    <w:top w:w="0" w:type="dxa"/>
                    <w:left w:w="270" w:type="dxa"/>
                    <w:bottom w:w="135" w:type="dxa"/>
                    <w:right w:w="270" w:type="dxa"/>
                  </w:tcMar>
                  <w:hideMark/>
                </w:tcPr>
                <w:p w14:paraId="4995D874" w14:textId="77777777" w:rsidR="00E70F48" w:rsidRPr="00E70F48" w:rsidRDefault="00E70F48" w:rsidP="00E70F48">
                  <w:pPr>
                    <w:spacing w:after="0" w:line="900" w:lineRule="atLeast"/>
                    <w:jc w:val="center"/>
                    <w:outlineLvl w:val="0"/>
                    <w:rPr>
                      <w:rFonts w:ascii="Roboto" w:eastAsia="Times New Roman" w:hAnsi="Roboto" w:cs="Times New Roman"/>
                      <w:b/>
                      <w:bCs/>
                      <w:color w:val="222222"/>
                      <w:kern w:val="36"/>
                      <w:sz w:val="60"/>
                      <w:szCs w:val="60"/>
                      <w:lang w:eastAsia="it-IT"/>
                    </w:rPr>
                  </w:pPr>
                  <w:r w:rsidRPr="00E70F48">
                    <w:rPr>
                      <w:rFonts w:ascii="Garamond" w:eastAsia="Times New Roman" w:hAnsi="Garamond" w:cs="Times New Roman"/>
                      <w:b/>
                      <w:bCs/>
                      <w:color w:val="222222"/>
                      <w:kern w:val="36"/>
                      <w:sz w:val="83"/>
                      <w:szCs w:val="83"/>
                      <w:lang w:eastAsia="it-IT"/>
                    </w:rPr>
                    <w:t>HIC ET NUNC</w:t>
                  </w:r>
                </w:p>
              </w:tc>
            </w:tr>
          </w:tbl>
          <w:p w14:paraId="00550E3D" w14:textId="77777777" w:rsidR="00E70F48" w:rsidRPr="00E70F48" w:rsidRDefault="00E70F48" w:rsidP="00E70F48">
            <w:pPr>
              <w:spacing w:after="0" w:line="240" w:lineRule="auto"/>
              <w:rPr>
                <w:rFonts w:ascii="Roboto" w:eastAsia="Times New Roman" w:hAnsi="Roboto" w:cs="Times New Roman"/>
                <w:color w:val="000000"/>
                <w:sz w:val="27"/>
                <w:szCs w:val="27"/>
                <w:lang w:eastAsia="it-IT"/>
              </w:rPr>
            </w:pPr>
          </w:p>
        </w:tc>
      </w:tr>
    </w:tbl>
    <w:p w14:paraId="3027D75F" w14:textId="77777777" w:rsidR="00E70F48" w:rsidRPr="00E70F48" w:rsidRDefault="00E70F48" w:rsidP="00E70F48">
      <w:pPr>
        <w:shd w:val="clear" w:color="auto" w:fill="FFFFFF"/>
        <w:spacing w:after="0" w:line="240" w:lineRule="auto"/>
        <w:jc w:val="center"/>
        <w:rPr>
          <w:rFonts w:ascii="Arial" w:eastAsia="Times New Roman" w:hAnsi="Arial" w:cs="Arial"/>
          <w:vanish/>
          <w:color w:val="222222"/>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638"/>
      </w:tblGrid>
      <w:tr w:rsidR="00E70F48" w:rsidRPr="00E70F48" w14:paraId="517947D7" w14:textId="77777777" w:rsidTr="00E70F48">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E70F48" w:rsidRPr="00E70F48" w14:paraId="7378A548" w14:textId="77777777">
              <w:tc>
                <w:tcPr>
                  <w:tcW w:w="0" w:type="auto"/>
                  <w:tcMar>
                    <w:top w:w="0" w:type="dxa"/>
                    <w:left w:w="270" w:type="dxa"/>
                    <w:bottom w:w="135" w:type="dxa"/>
                    <w:right w:w="270" w:type="dxa"/>
                  </w:tcMar>
                  <w:hideMark/>
                </w:tcPr>
                <w:p w14:paraId="037E2ECF" w14:textId="77777777" w:rsidR="00E70F48" w:rsidRPr="00E70F48" w:rsidRDefault="00E70F48" w:rsidP="00E70F48">
                  <w:pPr>
                    <w:spacing w:after="0" w:line="360" w:lineRule="atLeast"/>
                    <w:jc w:val="center"/>
                    <w:rPr>
                      <w:rFonts w:ascii="Roboto" w:eastAsia="Times New Roman" w:hAnsi="Roboto" w:cs="Times New Roman"/>
                      <w:sz w:val="24"/>
                      <w:szCs w:val="24"/>
                      <w:lang w:eastAsia="it-IT"/>
                    </w:rPr>
                  </w:pPr>
                  <w:r w:rsidRPr="00E70F48">
                    <w:rPr>
                      <w:rFonts w:ascii="Garamond" w:eastAsia="Times New Roman" w:hAnsi="Garamond" w:cs="Times New Roman"/>
                      <w:color w:val="444444"/>
                      <w:sz w:val="27"/>
                      <w:szCs w:val="27"/>
                      <w:lang w:eastAsia="it-IT"/>
                    </w:rPr>
                    <w:t>a cura di</w:t>
                  </w:r>
                  <w:r w:rsidRPr="00E70F48">
                    <w:rPr>
                      <w:rFonts w:ascii="Garamond" w:eastAsia="Times New Roman" w:hAnsi="Garamond" w:cs="Times New Roman"/>
                      <w:color w:val="444444"/>
                      <w:sz w:val="27"/>
                      <w:szCs w:val="27"/>
                      <w:lang w:eastAsia="it-IT"/>
                    </w:rPr>
                    <w:br/>
                    <w:t>Alessandra Iezzi e Rosaria Madeo</w:t>
                  </w:r>
                </w:p>
                <w:p w14:paraId="1AD65FC4" w14:textId="77777777" w:rsidR="00E70F48" w:rsidRPr="00E70F48" w:rsidRDefault="00E70F48" w:rsidP="00E70F48">
                  <w:pPr>
                    <w:spacing w:after="0" w:line="360" w:lineRule="atLeast"/>
                    <w:jc w:val="center"/>
                    <w:rPr>
                      <w:rFonts w:ascii="Roboto" w:eastAsia="Times New Roman" w:hAnsi="Roboto" w:cs="Times New Roman"/>
                      <w:sz w:val="24"/>
                      <w:szCs w:val="24"/>
                      <w:lang w:eastAsia="it-IT"/>
                    </w:rPr>
                  </w:pPr>
                  <w:r w:rsidRPr="00E70F48">
                    <w:rPr>
                      <w:rFonts w:ascii="Garamond" w:eastAsia="Times New Roman" w:hAnsi="Garamond" w:cs="Times New Roman"/>
                      <w:color w:val="444444"/>
                      <w:sz w:val="27"/>
                      <w:szCs w:val="27"/>
                      <w:lang w:eastAsia="it-IT"/>
                    </w:rPr>
                    <w:br/>
                  </w:r>
                  <w:r w:rsidRPr="00E70F48">
                    <w:rPr>
                      <w:rFonts w:ascii="Garamond" w:eastAsia="Times New Roman" w:hAnsi="Garamond" w:cs="Times New Roman"/>
                      <w:color w:val="444444"/>
                      <w:sz w:val="24"/>
                      <w:szCs w:val="24"/>
                      <w:lang w:eastAsia="it-IT"/>
                    </w:rPr>
                    <w:br/>
                  </w:r>
                  <w:r w:rsidRPr="00E70F48">
                    <w:rPr>
                      <w:rFonts w:ascii="Garamond" w:eastAsia="Times New Roman" w:hAnsi="Garamond" w:cs="Times New Roman"/>
                      <w:b/>
                      <w:bCs/>
                      <w:color w:val="444444"/>
                      <w:sz w:val="29"/>
                      <w:szCs w:val="29"/>
                      <w:lang w:eastAsia="it-IT"/>
                    </w:rPr>
                    <w:t>dal 20 settembre al 29 ottobre 2021</w:t>
                  </w:r>
                </w:p>
                <w:p w14:paraId="2D24AE42" w14:textId="03A61915" w:rsidR="00E70F48" w:rsidRDefault="00E70F48" w:rsidP="00E70F48">
                  <w:pPr>
                    <w:spacing w:after="0" w:line="360" w:lineRule="atLeast"/>
                    <w:jc w:val="center"/>
                    <w:rPr>
                      <w:rFonts w:ascii="Roboto" w:eastAsia="Times New Roman" w:hAnsi="Roboto" w:cs="Times New Roman"/>
                      <w:color w:val="500050"/>
                      <w:sz w:val="24"/>
                      <w:szCs w:val="24"/>
                      <w:lang w:eastAsia="it-IT"/>
                    </w:rPr>
                  </w:pPr>
                </w:p>
                <w:p w14:paraId="161CF54D" w14:textId="6FFB4710" w:rsidR="00E70F48" w:rsidRDefault="00E70F48" w:rsidP="00E70F48">
                  <w:pPr>
                    <w:spacing w:after="0" w:line="360" w:lineRule="atLeast"/>
                    <w:jc w:val="center"/>
                    <w:rPr>
                      <w:rFonts w:ascii="Roboto" w:eastAsia="Times New Roman" w:hAnsi="Roboto" w:cs="Times New Roman"/>
                      <w:color w:val="500050"/>
                      <w:sz w:val="24"/>
                      <w:szCs w:val="24"/>
                      <w:lang w:eastAsia="it-IT"/>
                    </w:rPr>
                  </w:pPr>
                </w:p>
                <w:p w14:paraId="15E22494" w14:textId="26F33309" w:rsidR="00E70F48" w:rsidRPr="00E70F48" w:rsidRDefault="00E70F48" w:rsidP="00E70F48">
                  <w:pPr>
                    <w:spacing w:after="0" w:line="360" w:lineRule="atLeast"/>
                    <w:jc w:val="center"/>
                    <w:rPr>
                      <w:rFonts w:ascii="Roboto" w:eastAsia="Times New Roman" w:hAnsi="Roboto" w:cs="Times New Roman"/>
                      <w:color w:val="500050"/>
                      <w:sz w:val="24"/>
                      <w:szCs w:val="24"/>
                      <w:lang w:eastAsia="it-IT"/>
                    </w:rPr>
                  </w:pPr>
                  <w:r>
                    <w:rPr>
                      <w:rFonts w:ascii="Roboto" w:eastAsia="Times New Roman" w:hAnsi="Roboto" w:cs="Times New Roman"/>
                      <w:noProof/>
                      <w:color w:val="500050"/>
                      <w:sz w:val="24"/>
                      <w:szCs w:val="24"/>
                      <w:lang w:eastAsia="it-IT"/>
                    </w:rPr>
                    <w:drawing>
                      <wp:inline distT="0" distB="0" distL="0" distR="0" wp14:anchorId="5AF9B8E9" wp14:editId="3E88B198">
                        <wp:extent cx="3752850" cy="3630974"/>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4761" cy="3632823"/>
                                </a:xfrm>
                                <a:prstGeom prst="rect">
                                  <a:avLst/>
                                </a:prstGeom>
                              </pic:spPr>
                            </pic:pic>
                          </a:graphicData>
                        </a:graphic>
                      </wp:inline>
                    </w:drawing>
                  </w:r>
                </w:p>
                <w:p w14:paraId="733DDB76" w14:textId="77777777" w:rsidR="00E70F48" w:rsidRPr="00E70F48" w:rsidRDefault="00E70F48" w:rsidP="00E70F48">
                  <w:pPr>
                    <w:spacing w:after="0" w:line="360" w:lineRule="atLeast"/>
                    <w:jc w:val="center"/>
                    <w:rPr>
                      <w:rFonts w:ascii="Roboto" w:eastAsia="Times New Roman" w:hAnsi="Roboto" w:cs="Times New Roman"/>
                      <w:color w:val="500050"/>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098"/>
                  </w:tblGrid>
                  <w:tr w:rsidR="00E70F48" w:rsidRPr="00E70F48" w14:paraId="4D8A5699" w14:textId="77777777">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8"/>
                        </w:tblGrid>
                        <w:tr w:rsidR="00E70F48" w:rsidRPr="00E70F48" w14:paraId="3FD78CD4" w14:textId="77777777">
                          <w:tc>
                            <w:tcPr>
                              <w:tcW w:w="0" w:type="auto"/>
                              <w:tcMar>
                                <w:top w:w="0" w:type="dxa"/>
                                <w:left w:w="270" w:type="dxa"/>
                                <w:bottom w:w="135" w:type="dxa"/>
                                <w:right w:w="270" w:type="dxa"/>
                              </w:tcMar>
                              <w:hideMark/>
                            </w:tcPr>
                            <w:p w14:paraId="7444C817" w14:textId="1AF4A48C" w:rsidR="00E70F48" w:rsidRDefault="00E70F48" w:rsidP="00E70F48">
                              <w:pPr>
                                <w:spacing w:before="150" w:after="150" w:line="360" w:lineRule="atLeast"/>
                                <w:jc w:val="center"/>
                                <w:rPr>
                                  <w:rFonts w:ascii="Garamond" w:eastAsia="Times New Roman" w:hAnsi="Garamond" w:cs="Times New Roman"/>
                                  <w:color w:val="757575"/>
                                  <w:sz w:val="26"/>
                                  <w:szCs w:val="26"/>
                                  <w:lang w:eastAsia="it-IT"/>
                                </w:rPr>
                              </w:pPr>
                              <w:r w:rsidRPr="00E70F48">
                                <w:rPr>
                                  <w:rFonts w:ascii="Garamond" w:eastAsia="Times New Roman" w:hAnsi="Garamond" w:cs="Times New Roman"/>
                                  <w:b/>
                                  <w:bCs/>
                                  <w:color w:val="757575"/>
                                  <w:sz w:val="26"/>
                                  <w:szCs w:val="26"/>
                                  <w:lang w:eastAsia="it-IT"/>
                                </w:rPr>
                                <w:t>Lo Studio Legale Lemme Associati</w:t>
                              </w:r>
                              <w:r w:rsidRPr="00E70F48">
                                <w:rPr>
                                  <w:rFonts w:ascii="Garamond" w:eastAsia="Times New Roman" w:hAnsi="Garamond" w:cs="Times New Roman"/>
                                  <w:color w:val="757575"/>
                                  <w:sz w:val="26"/>
                                  <w:szCs w:val="26"/>
                                  <w:lang w:eastAsia="it-IT"/>
                                </w:rPr>
                                <w:t> inaugura un ciclo espositivo di arte contemporanea all'interno dei suoi spazi da settembre 2021 a maggio 2022. Il diritto dei beni culturali costituisce per Lemme Avvocati associati una competenza specifica e l’esplicitarsi, in campo giuridico, di una passione collezionistica e di una vocazione</w:t>
                              </w:r>
                            </w:p>
                            <w:p w14:paraId="28608C57" w14:textId="77777777" w:rsidR="00E70F48" w:rsidRDefault="00E70F48" w:rsidP="00E70F48">
                              <w:pPr>
                                <w:spacing w:before="150" w:after="150" w:line="360" w:lineRule="atLeast"/>
                                <w:jc w:val="center"/>
                                <w:rPr>
                                  <w:rFonts w:ascii="Garamond" w:eastAsia="Times New Roman" w:hAnsi="Garamond" w:cs="Times New Roman"/>
                                  <w:color w:val="757575"/>
                                  <w:sz w:val="26"/>
                                  <w:szCs w:val="26"/>
                                  <w:lang w:eastAsia="it-IT"/>
                                </w:rPr>
                              </w:pPr>
                            </w:p>
                            <w:p w14:paraId="271934A1" w14:textId="36595884" w:rsidR="00E70F48" w:rsidRPr="00E70F48" w:rsidRDefault="00E70F48" w:rsidP="00E70F48">
                              <w:pPr>
                                <w:spacing w:before="150" w:after="150" w:line="360" w:lineRule="atLeast"/>
                                <w:jc w:val="center"/>
                                <w:rPr>
                                  <w:rFonts w:ascii="Roboto" w:eastAsia="Times New Roman" w:hAnsi="Roboto" w:cs="Times New Roman"/>
                                  <w:sz w:val="24"/>
                                  <w:szCs w:val="24"/>
                                  <w:lang w:eastAsia="it-IT"/>
                                </w:rPr>
                              </w:pPr>
                              <w:proofErr w:type="spellStart"/>
                              <w:r w:rsidRPr="00E70F48">
                                <w:rPr>
                                  <w:rFonts w:ascii="Garamond" w:eastAsia="Times New Roman" w:hAnsi="Garamond" w:cs="Times New Roman"/>
                                  <w:color w:val="757575"/>
                                  <w:sz w:val="26"/>
                                  <w:szCs w:val="26"/>
                                  <w:lang w:eastAsia="it-IT"/>
                                </w:rPr>
                                <w:t>mecenatistica</w:t>
                              </w:r>
                              <w:proofErr w:type="spellEnd"/>
                              <w:r w:rsidRPr="00E70F48">
                                <w:rPr>
                                  <w:rFonts w:ascii="Garamond" w:eastAsia="Times New Roman" w:hAnsi="Garamond" w:cs="Times New Roman"/>
                                  <w:color w:val="757575"/>
                                  <w:sz w:val="26"/>
                                  <w:szCs w:val="26"/>
                                  <w:lang w:eastAsia="it-IT"/>
                                </w:rPr>
                                <w:t>. I soci affiancano alla pluridecennale competenza giuridica del settore, affrontato in tutte le sue estrinsecazioni, delle azioni e dei progetti a sostegno dei giovani artisti, valorizzando le diverse sfumature della creatività umana attraverso la promozione e il supporto dell'arte contemporanea emergente.</w:t>
                              </w:r>
                            </w:p>
                            <w:p w14:paraId="0D04DA96" w14:textId="1CA588A3" w:rsidR="00E70F48" w:rsidRPr="00E70F48" w:rsidRDefault="00E70F48" w:rsidP="00E70F48">
                              <w:pPr>
                                <w:spacing w:before="150" w:after="150" w:line="360" w:lineRule="atLeast"/>
                                <w:jc w:val="center"/>
                                <w:rPr>
                                  <w:rFonts w:ascii="Roboto" w:eastAsia="Times New Roman" w:hAnsi="Roboto" w:cs="Times New Roman"/>
                                  <w:sz w:val="24"/>
                                  <w:szCs w:val="24"/>
                                  <w:lang w:eastAsia="it-IT"/>
                                </w:rPr>
                              </w:pPr>
                              <w:r w:rsidRPr="00E70F48">
                                <w:rPr>
                                  <w:rFonts w:ascii="Garamond" w:eastAsia="Times New Roman" w:hAnsi="Garamond" w:cs="Times New Roman"/>
                                  <w:color w:val="757575"/>
                                  <w:sz w:val="27"/>
                                  <w:szCs w:val="27"/>
                                  <w:lang w:eastAsia="it-IT"/>
                                </w:rPr>
                                <w:t>Lo Studio presenta la rassegna artistica </w:t>
                              </w:r>
                              <w:r w:rsidRPr="00E70F48">
                                <w:rPr>
                                  <w:rFonts w:ascii="Garamond" w:eastAsia="Times New Roman" w:hAnsi="Garamond" w:cs="Times New Roman"/>
                                  <w:b/>
                                  <w:bCs/>
                                  <w:color w:val="757575"/>
                                  <w:sz w:val="27"/>
                                  <w:szCs w:val="27"/>
                                  <w:lang w:eastAsia="it-IT"/>
                                </w:rPr>
                                <w:t>Focus</w:t>
                              </w:r>
                              <w:r w:rsidRPr="00E70F48">
                                <w:rPr>
                                  <w:rFonts w:ascii="Garamond" w:eastAsia="Times New Roman" w:hAnsi="Garamond" w:cs="Times New Roman"/>
                                  <w:color w:val="757575"/>
                                  <w:sz w:val="27"/>
                                  <w:szCs w:val="27"/>
                                  <w:lang w:eastAsia="it-IT"/>
                                </w:rPr>
                                <w:t>, con cui intende proporre agli spettatori un ritratto nitido di un procedimento non sempre chiaro, mettendo in luce la matrice operante</w:t>
                              </w:r>
                              <w:r w:rsidRPr="00E70F48">
                                <w:rPr>
                                  <w:rFonts w:ascii="Garamond" w:eastAsia="Times New Roman" w:hAnsi="Garamond" w:cs="Times New Roman"/>
                                  <w:i/>
                                  <w:iCs/>
                                  <w:color w:val="757575"/>
                                  <w:sz w:val="27"/>
                                  <w:szCs w:val="27"/>
                                  <w:lang w:eastAsia="it-IT"/>
                                </w:rPr>
                                <w:t> ante</w:t>
                              </w:r>
                              <w:r>
                                <w:rPr>
                                  <w:rFonts w:ascii="Garamond" w:eastAsia="Times New Roman" w:hAnsi="Garamond" w:cs="Times New Roman"/>
                                  <w:i/>
                                  <w:iCs/>
                                  <w:color w:val="757575"/>
                                  <w:sz w:val="27"/>
                                  <w:szCs w:val="27"/>
                                  <w:lang w:eastAsia="it-IT"/>
                                </w:rPr>
                                <w:t xml:space="preserve"> </w:t>
                              </w:r>
                              <w:proofErr w:type="spellStart"/>
                              <w:r w:rsidRPr="00E70F48">
                                <w:rPr>
                                  <w:rFonts w:ascii="Garamond" w:eastAsia="Times New Roman" w:hAnsi="Garamond" w:cs="Times New Roman"/>
                                  <w:i/>
                                  <w:iCs/>
                                  <w:color w:val="757575"/>
                                  <w:sz w:val="27"/>
                                  <w:szCs w:val="27"/>
                                  <w:lang w:eastAsia="it-IT"/>
                                </w:rPr>
                                <w:t>quem</w:t>
                              </w:r>
                              <w:proofErr w:type="spellEnd"/>
                              <w:r w:rsidRPr="00E70F48">
                                <w:rPr>
                                  <w:rFonts w:ascii="Garamond" w:eastAsia="Times New Roman" w:hAnsi="Garamond" w:cs="Times New Roman"/>
                                  <w:color w:val="757575"/>
                                  <w:sz w:val="27"/>
                                  <w:szCs w:val="27"/>
                                  <w:lang w:eastAsia="it-IT"/>
                                </w:rPr>
                                <w:t> del processo artistico.</w:t>
                              </w:r>
                              <w:r w:rsidRPr="00E70F48">
                                <w:rPr>
                                  <w:rFonts w:ascii="Garamond" w:eastAsia="Times New Roman" w:hAnsi="Garamond" w:cs="Times New Roman"/>
                                  <w:sz w:val="27"/>
                                  <w:szCs w:val="27"/>
                                  <w:lang w:eastAsia="it-IT"/>
                                </w:rPr>
                                <w:br/>
                              </w:r>
                              <w:r w:rsidRPr="00E70F48">
                                <w:rPr>
                                  <w:rFonts w:ascii="Garamond" w:eastAsia="Times New Roman" w:hAnsi="Garamond" w:cs="Times New Roman"/>
                                  <w:color w:val="666666"/>
                                  <w:sz w:val="27"/>
                                  <w:szCs w:val="27"/>
                                  <w:lang w:eastAsia="it-IT"/>
                                </w:rPr>
                                <w:t>Focus ha un doppio significato, da un lato letteralmente luce e quindi chiarezza sulle fasi antecedenti all’opera, e dall'altro,</w:t>
                              </w:r>
                              <w:r w:rsidRPr="00E70F48">
                                <w:rPr>
                                  <w:rFonts w:ascii="Garamond" w:eastAsia="Times New Roman" w:hAnsi="Garamond" w:cs="Times New Roman"/>
                                  <w:i/>
                                  <w:iCs/>
                                  <w:color w:val="666666"/>
                                  <w:sz w:val="27"/>
                                  <w:szCs w:val="27"/>
                                  <w:lang w:eastAsia="it-IT"/>
                                </w:rPr>
                                <w:t> focus</w:t>
                              </w:r>
                              <w:r w:rsidRPr="00E70F48">
                                <w:rPr>
                                  <w:rFonts w:ascii="Garamond" w:eastAsia="Times New Roman" w:hAnsi="Garamond" w:cs="Times New Roman"/>
                                  <w:color w:val="666666"/>
                                  <w:sz w:val="27"/>
                                  <w:szCs w:val="27"/>
                                  <w:lang w:eastAsia="it-IT"/>
                                </w:rPr>
                                <w:t> come rimando allo strumento a cui faranno riferimento gli artisti, la polaroid. </w:t>
                              </w:r>
                              <w:r w:rsidRPr="00E70F48">
                                <w:rPr>
                                  <w:rFonts w:ascii="Garamond" w:eastAsia="Times New Roman" w:hAnsi="Garamond" w:cs="Times New Roman"/>
                                  <w:color w:val="666666"/>
                                  <w:sz w:val="27"/>
                                  <w:szCs w:val="27"/>
                                  <w:lang w:eastAsia="it-IT"/>
                                </w:rPr>
                                <w:br/>
                                <w:t>Per ogni singolo progetto, è stata messa a disposizione degli artisti una macchina fotografica analogica per immortalare i passaggi salienti della fase creativa, ottenendo così delle istantanee rivelatrici di aspetti particolarmente significativi del processo</w:t>
                              </w:r>
                              <w:r>
                                <w:rPr>
                                  <w:rFonts w:ascii="Garamond" w:eastAsia="Times New Roman" w:hAnsi="Garamond" w:cs="Times New Roman"/>
                                  <w:color w:val="666666"/>
                                  <w:sz w:val="27"/>
                                  <w:szCs w:val="27"/>
                                  <w:lang w:eastAsia="it-IT"/>
                                </w:rPr>
                                <w:t xml:space="preserve"> </w:t>
                              </w:r>
                              <w:r w:rsidRPr="00E70F48">
                                <w:rPr>
                                  <w:rFonts w:ascii="Garamond" w:eastAsia="Times New Roman" w:hAnsi="Garamond" w:cs="Times New Roman"/>
                                  <w:color w:val="666666"/>
                                  <w:sz w:val="27"/>
                                  <w:szCs w:val="27"/>
                                  <w:lang w:eastAsia="it-IT"/>
                                </w:rPr>
                                <w:t>artistico. </w:t>
                              </w:r>
                              <w:r w:rsidRPr="00E70F48">
                                <w:rPr>
                                  <w:rFonts w:ascii="Garamond" w:eastAsia="Times New Roman" w:hAnsi="Garamond" w:cs="Times New Roman"/>
                                  <w:color w:val="666666"/>
                                  <w:sz w:val="27"/>
                                  <w:szCs w:val="27"/>
                                  <w:lang w:eastAsia="it-IT"/>
                                </w:rPr>
                                <w:br/>
                                <w:t>Il ciclo di </w:t>
                              </w:r>
                              <w:r w:rsidRPr="00E70F48">
                                <w:rPr>
                                  <w:rFonts w:ascii="Garamond" w:eastAsia="Times New Roman" w:hAnsi="Garamond" w:cs="Times New Roman"/>
                                  <w:i/>
                                  <w:iCs/>
                                  <w:color w:val="666666"/>
                                  <w:sz w:val="27"/>
                                  <w:szCs w:val="27"/>
                                  <w:lang w:eastAsia="it-IT"/>
                                </w:rPr>
                                <w:t>mostre personali </w:t>
                              </w:r>
                              <w:r w:rsidRPr="00E70F48">
                                <w:rPr>
                                  <w:rFonts w:ascii="Garamond" w:eastAsia="Times New Roman" w:hAnsi="Garamond" w:cs="Times New Roman"/>
                                  <w:color w:val="666666"/>
                                  <w:sz w:val="27"/>
                                  <w:szCs w:val="27"/>
                                  <w:lang w:eastAsia="it-IT"/>
                                </w:rPr>
                                <w:t>sarà suddiviso in quattro categorie con cui i singoli artisti si confronteranno: la </w:t>
                              </w:r>
                              <w:r w:rsidRPr="00E70F48">
                                <w:rPr>
                                  <w:rFonts w:ascii="Garamond" w:eastAsia="Times New Roman" w:hAnsi="Garamond" w:cs="Times New Roman"/>
                                  <w:i/>
                                  <w:iCs/>
                                  <w:color w:val="666666"/>
                                  <w:sz w:val="27"/>
                                  <w:szCs w:val="27"/>
                                  <w:lang w:eastAsia="it-IT"/>
                                </w:rPr>
                                <w:t>collezione</w:t>
                              </w:r>
                              <w:r w:rsidRPr="00E70F48">
                                <w:rPr>
                                  <w:rFonts w:ascii="Garamond" w:eastAsia="Times New Roman" w:hAnsi="Garamond" w:cs="Times New Roman"/>
                                  <w:color w:val="666666"/>
                                  <w:sz w:val="27"/>
                                  <w:szCs w:val="27"/>
                                  <w:lang w:eastAsia="it-IT"/>
                                </w:rPr>
                                <w:t>, la </w:t>
                              </w:r>
                              <w:r w:rsidRPr="00E70F48">
                                <w:rPr>
                                  <w:rFonts w:ascii="Garamond" w:eastAsia="Times New Roman" w:hAnsi="Garamond" w:cs="Times New Roman"/>
                                  <w:i/>
                                  <w:iCs/>
                                  <w:color w:val="666666"/>
                                  <w:sz w:val="27"/>
                                  <w:szCs w:val="27"/>
                                  <w:lang w:eastAsia="it-IT"/>
                                </w:rPr>
                                <w:t>storia</w:t>
                              </w:r>
                              <w:r w:rsidRPr="00E70F48">
                                <w:rPr>
                                  <w:rFonts w:ascii="Garamond" w:eastAsia="Times New Roman" w:hAnsi="Garamond" w:cs="Times New Roman"/>
                                  <w:color w:val="666666"/>
                                  <w:sz w:val="27"/>
                                  <w:szCs w:val="27"/>
                                  <w:lang w:eastAsia="it-IT"/>
                                </w:rPr>
                                <w:t>, il </w:t>
                              </w:r>
                              <w:r w:rsidRPr="00E70F48">
                                <w:rPr>
                                  <w:rFonts w:ascii="Garamond" w:eastAsia="Times New Roman" w:hAnsi="Garamond" w:cs="Times New Roman"/>
                                  <w:i/>
                                  <w:iCs/>
                                  <w:color w:val="666666"/>
                                  <w:sz w:val="27"/>
                                  <w:szCs w:val="27"/>
                                  <w:lang w:eastAsia="it-IT"/>
                                </w:rPr>
                                <w:t>luogo </w:t>
                              </w:r>
                              <w:r w:rsidRPr="00E70F48">
                                <w:rPr>
                                  <w:rFonts w:ascii="Garamond" w:eastAsia="Times New Roman" w:hAnsi="Garamond" w:cs="Times New Roman"/>
                                  <w:color w:val="666666"/>
                                  <w:sz w:val="27"/>
                                  <w:szCs w:val="27"/>
                                  <w:lang w:eastAsia="it-IT"/>
                                </w:rPr>
                                <w:t>e la città di </w:t>
                              </w:r>
                              <w:r w:rsidRPr="00E70F48">
                                <w:rPr>
                                  <w:rFonts w:ascii="Garamond" w:eastAsia="Times New Roman" w:hAnsi="Garamond" w:cs="Times New Roman"/>
                                  <w:i/>
                                  <w:iCs/>
                                  <w:color w:val="666666"/>
                                  <w:sz w:val="27"/>
                                  <w:szCs w:val="27"/>
                                  <w:lang w:eastAsia="it-IT"/>
                                </w:rPr>
                                <w:t>Roma</w:t>
                              </w:r>
                              <w:r w:rsidRPr="00E70F48">
                                <w:rPr>
                                  <w:rFonts w:ascii="Garamond" w:eastAsia="Times New Roman" w:hAnsi="Garamond" w:cs="Times New Roman"/>
                                  <w:color w:val="666666"/>
                                  <w:sz w:val="27"/>
                                  <w:szCs w:val="27"/>
                                  <w:lang w:eastAsia="it-IT"/>
                                </w:rPr>
                                <w:t>.</w:t>
                              </w:r>
                            </w:p>
                            <w:p w14:paraId="0E4254A8" w14:textId="77777777" w:rsidR="00E70F48" w:rsidRPr="00E70F48" w:rsidRDefault="00E70F48" w:rsidP="00E70F48">
                              <w:pPr>
                                <w:spacing w:before="150" w:after="150" w:line="360" w:lineRule="atLeast"/>
                                <w:jc w:val="center"/>
                                <w:rPr>
                                  <w:rFonts w:ascii="Roboto" w:eastAsia="Times New Roman" w:hAnsi="Roboto" w:cs="Times New Roman"/>
                                  <w:color w:val="757575"/>
                                  <w:sz w:val="24"/>
                                  <w:szCs w:val="24"/>
                                  <w:lang w:eastAsia="it-IT"/>
                                </w:rPr>
                              </w:pPr>
                            </w:p>
                            <w:p w14:paraId="21B6724C" w14:textId="15779009" w:rsidR="00E70F48" w:rsidRPr="00E70F48" w:rsidRDefault="00E70F48" w:rsidP="00E70F48">
                              <w:pPr>
                                <w:spacing w:before="150" w:after="150" w:line="360" w:lineRule="atLeast"/>
                                <w:jc w:val="center"/>
                                <w:rPr>
                                  <w:rFonts w:ascii="Roboto" w:eastAsia="Times New Roman" w:hAnsi="Roboto" w:cs="Times New Roman"/>
                                  <w:color w:val="757575"/>
                                  <w:sz w:val="24"/>
                                  <w:szCs w:val="24"/>
                                  <w:lang w:eastAsia="it-IT"/>
                                </w:rPr>
                              </w:pPr>
                              <w:r w:rsidRPr="00E70F48">
                                <w:rPr>
                                  <w:rFonts w:ascii="Garamond" w:eastAsia="Times New Roman" w:hAnsi="Garamond" w:cs="Times New Roman"/>
                                  <w:color w:val="757575"/>
                                  <w:sz w:val="27"/>
                                  <w:szCs w:val="27"/>
                                  <w:lang w:eastAsia="it-IT"/>
                                </w:rPr>
                                <w:t>Dal </w:t>
                              </w:r>
                              <w:r w:rsidRPr="00E70F48">
                                <w:rPr>
                                  <w:rFonts w:ascii="Garamond" w:eastAsia="Times New Roman" w:hAnsi="Garamond" w:cs="Times New Roman"/>
                                  <w:b/>
                                  <w:bCs/>
                                  <w:color w:val="757575"/>
                                  <w:sz w:val="27"/>
                                  <w:szCs w:val="27"/>
                                  <w:lang w:eastAsia="it-IT"/>
                                </w:rPr>
                                <w:t>20 settembre</w:t>
                              </w:r>
                              <w:r w:rsidRPr="00E70F48">
                                <w:rPr>
                                  <w:rFonts w:ascii="Garamond" w:eastAsia="Times New Roman" w:hAnsi="Garamond" w:cs="Times New Roman"/>
                                  <w:color w:val="757575"/>
                                  <w:sz w:val="27"/>
                                  <w:szCs w:val="27"/>
                                  <w:lang w:eastAsia="it-IT"/>
                                </w:rPr>
                                <w:t> fino al </w:t>
                              </w:r>
                              <w:r w:rsidRPr="00E70F48">
                                <w:rPr>
                                  <w:rFonts w:ascii="Garamond" w:eastAsia="Times New Roman" w:hAnsi="Garamond" w:cs="Times New Roman"/>
                                  <w:b/>
                                  <w:bCs/>
                                  <w:color w:val="757575"/>
                                  <w:sz w:val="27"/>
                                  <w:szCs w:val="27"/>
                                  <w:lang w:eastAsia="it-IT"/>
                                </w:rPr>
                                <w:t>29 ottobre 2021</w:t>
                              </w:r>
                              <w:r w:rsidRPr="00E70F48">
                                <w:rPr>
                                  <w:rFonts w:ascii="Garamond" w:eastAsia="Times New Roman" w:hAnsi="Garamond" w:cs="Times New Roman"/>
                                  <w:color w:val="757575"/>
                                  <w:sz w:val="27"/>
                                  <w:szCs w:val="27"/>
                                  <w:lang w:eastAsia="it-IT"/>
                                </w:rPr>
                                <w:t> sarà possibile visitare il primo capitolo del ciclo che vede protagonisti i lavori di </w:t>
                              </w:r>
                              <w:r w:rsidRPr="00E70F48">
                                <w:rPr>
                                  <w:rFonts w:ascii="Garamond" w:eastAsia="Times New Roman" w:hAnsi="Garamond" w:cs="Times New Roman"/>
                                  <w:b/>
                                  <w:bCs/>
                                  <w:color w:val="757575"/>
                                  <w:sz w:val="27"/>
                                  <w:szCs w:val="27"/>
                                  <w:lang w:eastAsia="it-IT"/>
                                </w:rPr>
                                <w:t xml:space="preserve">Alessandro </w:t>
                              </w:r>
                              <w:proofErr w:type="spellStart"/>
                              <w:r w:rsidRPr="00E70F48">
                                <w:rPr>
                                  <w:rFonts w:ascii="Garamond" w:eastAsia="Times New Roman" w:hAnsi="Garamond" w:cs="Times New Roman"/>
                                  <w:b/>
                                  <w:bCs/>
                                  <w:color w:val="757575"/>
                                  <w:sz w:val="27"/>
                                  <w:szCs w:val="27"/>
                                  <w:lang w:eastAsia="it-IT"/>
                                </w:rPr>
                                <w:t>Giannì</w:t>
                              </w:r>
                              <w:proofErr w:type="spellEnd"/>
                              <w:r w:rsidRPr="00E70F48">
                                <w:rPr>
                                  <w:rFonts w:ascii="Garamond" w:eastAsia="Times New Roman" w:hAnsi="Garamond" w:cs="Times New Roman"/>
                                  <w:b/>
                                  <w:bCs/>
                                  <w:color w:val="757575"/>
                                  <w:sz w:val="27"/>
                                  <w:szCs w:val="27"/>
                                  <w:lang w:eastAsia="it-IT"/>
                                </w:rPr>
                                <w:t>.</w:t>
                              </w:r>
                              <w:r w:rsidRPr="00E70F48">
                                <w:rPr>
                                  <w:rFonts w:ascii="Garamond" w:eastAsia="Times New Roman" w:hAnsi="Garamond" w:cs="Times New Roman"/>
                                  <w:color w:val="757575"/>
                                  <w:sz w:val="27"/>
                                  <w:szCs w:val="27"/>
                                  <w:lang w:eastAsia="it-IT"/>
                                </w:rPr>
                                <w:t> Le opere esposte per la mostra </w:t>
                              </w:r>
                              <w:r w:rsidRPr="00E70F48">
                                <w:rPr>
                                  <w:rFonts w:ascii="Garamond" w:eastAsia="Times New Roman" w:hAnsi="Garamond" w:cs="Times New Roman"/>
                                  <w:b/>
                                  <w:bCs/>
                                  <w:i/>
                                  <w:iCs/>
                                  <w:color w:val="757575"/>
                                  <w:sz w:val="27"/>
                                  <w:szCs w:val="27"/>
                                  <w:lang w:eastAsia="it-IT"/>
                                </w:rPr>
                                <w:t>HIC ET NUNC</w:t>
                              </w:r>
                              <w:r w:rsidRPr="00E70F48">
                                <w:rPr>
                                  <w:rFonts w:ascii="Garamond" w:eastAsia="Times New Roman" w:hAnsi="Garamond" w:cs="Times New Roman"/>
                                  <w:color w:val="757575"/>
                                  <w:sz w:val="27"/>
                                  <w:szCs w:val="27"/>
                                  <w:lang w:eastAsia="it-IT"/>
                                </w:rPr>
                                <w:t> sono frutto di processo che, a partire dalla tela barocca e attraverso l'utilizzo e la contaminazione di nuovi media, di Internet e della cultura digitale, rivelano le connessioni tra l'universo digitale e il mondo introspettivo degli esseri umani. Le opere sono state prodotte in collaborazione con il software </w:t>
                              </w:r>
                              <w:r w:rsidRPr="00E70F48">
                                <w:rPr>
                                  <w:rFonts w:ascii="Garamond" w:eastAsia="Times New Roman" w:hAnsi="Garamond" w:cs="Times New Roman"/>
                                  <w:b/>
                                  <w:bCs/>
                                  <w:color w:val="757575"/>
                                  <w:sz w:val="27"/>
                                  <w:szCs w:val="27"/>
                                  <w:lang w:eastAsia="it-IT"/>
                                </w:rPr>
                                <w:t>VASARI</w:t>
                              </w:r>
                              <w:r w:rsidRPr="00E70F48">
                                <w:rPr>
                                  <w:rFonts w:ascii="Garamond" w:eastAsia="Times New Roman" w:hAnsi="Garamond" w:cs="Times New Roman"/>
                                  <w:color w:val="757575"/>
                                  <w:sz w:val="27"/>
                                  <w:szCs w:val="27"/>
                                  <w:lang w:eastAsia="it-IT"/>
                                </w:rPr>
                                <w:t>, un'intelligenza artificiale, creata dall'artista specificatamente per questo tipo di approccio alle arti visive e sviluppata nel 2020 da </w:t>
                              </w:r>
                              <w:proofErr w:type="spellStart"/>
                              <w:r w:rsidRPr="00E70F48">
                                <w:rPr>
                                  <w:rFonts w:ascii="Garamond" w:eastAsia="Times New Roman" w:hAnsi="Garamond" w:cs="Times New Roman"/>
                                  <w:i/>
                                  <w:iCs/>
                                  <w:color w:val="757575"/>
                                  <w:sz w:val="27"/>
                                  <w:szCs w:val="27"/>
                                  <w:lang w:eastAsia="it-IT"/>
                                </w:rPr>
                                <w:t>Unboolean</w:t>
                              </w:r>
                              <w:proofErr w:type="spellEnd"/>
                              <w:r w:rsidRPr="00E70F48">
                                <w:rPr>
                                  <w:rFonts w:ascii="Garamond" w:eastAsia="Times New Roman" w:hAnsi="Garamond" w:cs="Times New Roman"/>
                                  <w:i/>
                                  <w:iCs/>
                                  <w:color w:val="757575"/>
                                  <w:sz w:val="27"/>
                                  <w:szCs w:val="27"/>
                                  <w:lang w:eastAsia="it-IT"/>
                                </w:rPr>
                                <w:t>.</w:t>
                              </w:r>
                            </w:p>
                            <w:p w14:paraId="6F4B891A" w14:textId="77777777" w:rsidR="00E70F48" w:rsidRPr="00E70F48" w:rsidRDefault="00E70F48" w:rsidP="00E70F48">
                              <w:pPr>
                                <w:spacing w:before="150" w:after="150" w:line="360" w:lineRule="atLeast"/>
                                <w:jc w:val="center"/>
                                <w:rPr>
                                  <w:rFonts w:ascii="Roboto" w:eastAsia="Times New Roman" w:hAnsi="Roboto" w:cs="Times New Roman"/>
                                  <w:color w:val="757575"/>
                                  <w:sz w:val="27"/>
                                  <w:szCs w:val="27"/>
                                  <w:lang w:eastAsia="it-IT"/>
                                </w:rPr>
                              </w:pPr>
                              <w:r w:rsidRPr="00E70F48">
                                <w:rPr>
                                  <w:rFonts w:ascii="Garamond" w:eastAsia="Times New Roman" w:hAnsi="Garamond" w:cs="Times New Roman"/>
                                  <w:color w:val="757575"/>
                                  <w:sz w:val="27"/>
                                  <w:szCs w:val="27"/>
                                  <w:lang w:eastAsia="it-IT"/>
                                </w:rPr>
                                <w:t>I lavori in mostra vogliono omaggiare il raffinato collezionismo del prof. </w:t>
                              </w:r>
                              <w:r w:rsidRPr="00E70F48">
                                <w:rPr>
                                  <w:rFonts w:ascii="Garamond" w:eastAsia="Times New Roman" w:hAnsi="Garamond" w:cs="Times New Roman"/>
                                  <w:i/>
                                  <w:iCs/>
                                  <w:color w:val="757575"/>
                                  <w:sz w:val="27"/>
                                  <w:szCs w:val="27"/>
                                  <w:lang w:eastAsia="it-IT"/>
                                </w:rPr>
                                <w:t>Fabrizio Lemme</w:t>
                              </w:r>
                              <w:r w:rsidRPr="00E70F48">
                                <w:rPr>
                                  <w:rFonts w:ascii="Garamond" w:eastAsia="Times New Roman" w:hAnsi="Garamond" w:cs="Times New Roman"/>
                                  <w:color w:val="757575"/>
                                  <w:sz w:val="27"/>
                                  <w:szCs w:val="27"/>
                                  <w:lang w:eastAsia="it-IT"/>
                                </w:rPr>
                                <w:t> e della moglie </w:t>
                              </w:r>
                              <w:r w:rsidRPr="00E70F48">
                                <w:rPr>
                                  <w:rFonts w:ascii="Garamond" w:eastAsia="Times New Roman" w:hAnsi="Garamond" w:cs="Times New Roman"/>
                                  <w:i/>
                                  <w:iCs/>
                                  <w:color w:val="757575"/>
                                  <w:sz w:val="27"/>
                                  <w:szCs w:val="27"/>
                                  <w:lang w:eastAsia="it-IT"/>
                                </w:rPr>
                                <w:t>Fiammetta</w:t>
                              </w:r>
                              <w:r w:rsidRPr="00E70F48">
                                <w:rPr>
                                  <w:rFonts w:ascii="Garamond" w:eastAsia="Times New Roman" w:hAnsi="Garamond" w:cs="Times New Roman"/>
                                  <w:color w:val="757575"/>
                                  <w:sz w:val="27"/>
                                  <w:szCs w:val="27"/>
                                  <w:lang w:eastAsia="it-IT"/>
                                </w:rPr>
                                <w:t>, le cui opere, raccolte in circa cinquant'anni, sono oggi esposte al Louvre, alla Galleria Nazionale d'arte Antica a Roma e al Museo del Barocco Romano ad Ariccia.  Le opere su cui l'artista ha lavorato per la realizzazione dei dipinti, in mostra presso lo studio, sono quattro tele che risalgono, orientativamente, alla prima metà del XVIII secolo e attualmente custodite al museo del Louvre di Parigi.</w:t>
                              </w:r>
                            </w:p>
                          </w:tc>
                        </w:tr>
                      </w:tbl>
                      <w:p w14:paraId="4B426786" w14:textId="77777777" w:rsidR="00E70F48" w:rsidRPr="00E70F48" w:rsidRDefault="00E70F48" w:rsidP="00E70F48">
                        <w:pPr>
                          <w:spacing w:after="0" w:line="240" w:lineRule="auto"/>
                          <w:rPr>
                            <w:rFonts w:ascii="Roboto" w:eastAsia="Times New Roman" w:hAnsi="Roboto" w:cs="Times New Roman"/>
                            <w:color w:val="000000"/>
                            <w:sz w:val="24"/>
                            <w:szCs w:val="24"/>
                            <w:lang w:eastAsia="it-IT"/>
                          </w:rPr>
                        </w:pPr>
                      </w:p>
                    </w:tc>
                  </w:tr>
                </w:tbl>
                <w:p w14:paraId="4F28FA08" w14:textId="77777777" w:rsidR="00E70F48" w:rsidRPr="00E70F48" w:rsidRDefault="00E70F48" w:rsidP="00E70F48">
                  <w:pPr>
                    <w:spacing w:after="0" w:line="360" w:lineRule="atLeast"/>
                    <w:jc w:val="center"/>
                    <w:rPr>
                      <w:rFonts w:ascii="Roboto" w:eastAsia="Times New Roman" w:hAnsi="Roboto" w:cs="Times New Roman"/>
                      <w:vanish/>
                      <w:color w:val="500050"/>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098"/>
                  </w:tblGrid>
                  <w:tr w:rsidR="00E70F48" w:rsidRPr="00E70F48" w14:paraId="56032FBA" w14:textId="77777777">
                    <w:trPr>
                      <w:jc w:val="center"/>
                    </w:trPr>
                    <w:tc>
                      <w:tcPr>
                        <w:tcW w:w="0" w:type="auto"/>
                        <w:tcMar>
                          <w:top w:w="135" w:type="dxa"/>
                          <w:left w:w="270" w:type="dxa"/>
                          <w:bottom w:w="135" w:type="dxa"/>
                          <w:right w:w="270" w:type="dxa"/>
                        </w:tcMar>
                        <w:vAlign w:val="center"/>
                        <w:hideMark/>
                      </w:tcPr>
                      <w:tbl>
                        <w:tblPr>
                          <w:tblW w:w="5000" w:type="pct"/>
                          <w:tblBorders>
                            <w:top w:val="single" w:sz="6" w:space="0" w:color="E0E0E0"/>
                          </w:tblBorders>
                          <w:tblCellMar>
                            <w:left w:w="0" w:type="dxa"/>
                            <w:right w:w="0" w:type="dxa"/>
                          </w:tblCellMar>
                          <w:tblLook w:val="04A0" w:firstRow="1" w:lastRow="0" w:firstColumn="1" w:lastColumn="0" w:noHBand="0" w:noVBand="1"/>
                        </w:tblPr>
                        <w:tblGrid>
                          <w:gridCol w:w="8558"/>
                        </w:tblGrid>
                        <w:tr w:rsidR="00E70F48" w:rsidRPr="00E70F48" w14:paraId="73CFAB49" w14:textId="77777777">
                          <w:tc>
                            <w:tcPr>
                              <w:tcW w:w="0" w:type="auto"/>
                              <w:vAlign w:val="center"/>
                              <w:hideMark/>
                            </w:tcPr>
                            <w:p w14:paraId="720CE590" w14:textId="77777777" w:rsidR="00E70F48" w:rsidRPr="00E70F48" w:rsidRDefault="00E70F48" w:rsidP="00E70F48">
                              <w:pPr>
                                <w:spacing w:after="0" w:line="360" w:lineRule="atLeast"/>
                                <w:jc w:val="center"/>
                                <w:rPr>
                                  <w:rFonts w:ascii="Roboto" w:eastAsia="Times New Roman" w:hAnsi="Roboto" w:cs="Times New Roman"/>
                                  <w:color w:val="757575"/>
                                  <w:sz w:val="24"/>
                                  <w:szCs w:val="24"/>
                                  <w:lang w:eastAsia="it-IT"/>
                                </w:rPr>
                              </w:pPr>
                            </w:p>
                          </w:tc>
                        </w:tr>
                      </w:tbl>
                      <w:p w14:paraId="00EB17F8" w14:textId="77777777" w:rsidR="00E70F48" w:rsidRPr="00E70F48" w:rsidRDefault="00E70F48" w:rsidP="00E70F48">
                        <w:pPr>
                          <w:spacing w:after="0" w:line="240" w:lineRule="auto"/>
                          <w:rPr>
                            <w:rFonts w:ascii="Roboto" w:eastAsia="Times New Roman" w:hAnsi="Roboto" w:cs="Times New Roman"/>
                            <w:color w:val="000000"/>
                            <w:sz w:val="24"/>
                            <w:szCs w:val="24"/>
                            <w:lang w:eastAsia="it-IT"/>
                          </w:rPr>
                        </w:pPr>
                      </w:p>
                    </w:tc>
                  </w:tr>
                </w:tbl>
                <w:p w14:paraId="534AD9F9" w14:textId="77777777" w:rsidR="00E70F48" w:rsidRPr="00E70F48" w:rsidRDefault="00E70F48" w:rsidP="00E70F48">
                  <w:pPr>
                    <w:spacing w:after="0" w:line="360" w:lineRule="atLeast"/>
                    <w:jc w:val="center"/>
                    <w:rPr>
                      <w:rFonts w:ascii="Roboto" w:eastAsia="Times New Roman" w:hAnsi="Roboto" w:cs="Times New Roman"/>
                      <w:vanish/>
                      <w:color w:val="500050"/>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098"/>
                  </w:tblGrid>
                  <w:tr w:rsidR="00E70F48" w:rsidRPr="00E70F48" w14:paraId="7A9A842D" w14:textId="77777777">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8"/>
                        </w:tblGrid>
                        <w:tr w:rsidR="00E70F48" w:rsidRPr="00E70F48" w14:paraId="7D503ABC" w14:textId="77777777">
                          <w:tc>
                            <w:tcPr>
                              <w:tcW w:w="0" w:type="auto"/>
                              <w:tcMar>
                                <w:top w:w="0" w:type="dxa"/>
                                <w:left w:w="270" w:type="dxa"/>
                                <w:bottom w:w="135" w:type="dxa"/>
                                <w:right w:w="270" w:type="dxa"/>
                              </w:tcMar>
                              <w:hideMark/>
                            </w:tcPr>
                            <w:p w14:paraId="7998FDDF" w14:textId="77777777" w:rsidR="00E70F48" w:rsidRPr="00E70F48" w:rsidRDefault="00E70F48" w:rsidP="00E70F48">
                              <w:pPr>
                                <w:spacing w:after="0" w:line="360" w:lineRule="atLeast"/>
                                <w:rPr>
                                  <w:rFonts w:ascii="Roboto" w:eastAsia="Times New Roman" w:hAnsi="Roboto" w:cs="Times New Roman"/>
                                  <w:color w:val="757575"/>
                                  <w:sz w:val="24"/>
                                  <w:szCs w:val="24"/>
                                  <w:lang w:eastAsia="it-IT"/>
                                </w:rPr>
                              </w:pPr>
                              <w:r w:rsidRPr="00E70F48">
                                <w:rPr>
                                  <w:rFonts w:ascii="Garamond" w:eastAsia="Times New Roman" w:hAnsi="Garamond" w:cs="Times New Roman"/>
                                  <w:b/>
                                  <w:bCs/>
                                  <w:i/>
                                  <w:iCs/>
                                  <w:color w:val="757575"/>
                                  <w:sz w:val="20"/>
                                  <w:szCs w:val="20"/>
                                  <w:lang w:eastAsia="it-IT"/>
                                </w:rPr>
                                <w:t xml:space="preserve">Alessandro </w:t>
                              </w:r>
                              <w:proofErr w:type="spellStart"/>
                              <w:r w:rsidRPr="00E70F48">
                                <w:rPr>
                                  <w:rFonts w:ascii="Garamond" w:eastAsia="Times New Roman" w:hAnsi="Garamond" w:cs="Times New Roman"/>
                                  <w:b/>
                                  <w:bCs/>
                                  <w:i/>
                                  <w:iCs/>
                                  <w:color w:val="757575"/>
                                  <w:sz w:val="20"/>
                                  <w:szCs w:val="20"/>
                                  <w:lang w:eastAsia="it-IT"/>
                                </w:rPr>
                                <w:t>Giannì</w:t>
                              </w:r>
                              <w:proofErr w:type="spellEnd"/>
                              <w:r w:rsidRPr="00E70F48">
                                <w:rPr>
                                  <w:rFonts w:ascii="Garamond" w:eastAsia="Times New Roman" w:hAnsi="Garamond" w:cs="Times New Roman"/>
                                  <w:b/>
                                  <w:bCs/>
                                  <w:i/>
                                  <w:iCs/>
                                  <w:color w:val="757575"/>
                                  <w:sz w:val="20"/>
                                  <w:szCs w:val="20"/>
                                  <w:lang w:eastAsia="it-IT"/>
                                </w:rPr>
                                <w:t> </w:t>
                              </w:r>
                              <w:r w:rsidRPr="00E70F48">
                                <w:rPr>
                                  <w:rFonts w:ascii="Garamond" w:eastAsia="Times New Roman" w:hAnsi="Garamond" w:cs="Times New Roman"/>
                                  <w:i/>
                                  <w:iCs/>
                                  <w:color w:val="757575"/>
                                  <w:sz w:val="20"/>
                                  <w:szCs w:val="20"/>
                                  <w:lang w:eastAsia="it-IT"/>
                                </w:rPr>
                                <w:t xml:space="preserve">(Roma 1989) nel suo lavoro raccoglie frammenti estetici dalla rete con l'intento di dare loro una nuova esistenza. Nelle sue opere la pratica analogica della pittura si fonde con l'uso dei nuovi media, con Internet e la cultura digitale indagando le connessioni tra l'universo digitale, gli universi paralleli e il mondo onirico e introspettivo degli esseri umani. Nella sua ricerca sono presenti diverse tipologie di lavori, sia di natura tradizionale (la pittura, il disegno e la scultura), sia di natura tecnologica (l'Intelligenza artificiale, la VR, il video, l'animazione, la stampa 3D). Ha esposto in diverse istituzioni in Italia e all'estero tra cui: l'American University </w:t>
                              </w:r>
                              <w:proofErr w:type="spellStart"/>
                              <w:r w:rsidRPr="00E70F48">
                                <w:rPr>
                                  <w:rFonts w:ascii="Garamond" w:eastAsia="Times New Roman" w:hAnsi="Garamond" w:cs="Times New Roman"/>
                                  <w:i/>
                                  <w:iCs/>
                                  <w:color w:val="757575"/>
                                  <w:sz w:val="20"/>
                                  <w:szCs w:val="20"/>
                                  <w:lang w:eastAsia="it-IT"/>
                                </w:rPr>
                                <w:t>Katzen</w:t>
                              </w:r>
                              <w:proofErr w:type="spellEnd"/>
                              <w:r w:rsidRPr="00E70F48">
                                <w:rPr>
                                  <w:rFonts w:ascii="Garamond" w:eastAsia="Times New Roman" w:hAnsi="Garamond" w:cs="Times New Roman"/>
                                  <w:i/>
                                  <w:iCs/>
                                  <w:color w:val="757575"/>
                                  <w:sz w:val="20"/>
                                  <w:szCs w:val="20"/>
                                  <w:lang w:eastAsia="it-IT"/>
                                </w:rPr>
                                <w:t xml:space="preserve"> </w:t>
                              </w:r>
                              <w:proofErr w:type="spellStart"/>
                              <w:r w:rsidRPr="00E70F48">
                                <w:rPr>
                                  <w:rFonts w:ascii="Garamond" w:eastAsia="Times New Roman" w:hAnsi="Garamond" w:cs="Times New Roman"/>
                                  <w:i/>
                                  <w:iCs/>
                                  <w:color w:val="757575"/>
                                  <w:sz w:val="20"/>
                                  <w:szCs w:val="20"/>
                                  <w:lang w:eastAsia="it-IT"/>
                                </w:rPr>
                                <w:t>Arts</w:t>
                              </w:r>
                              <w:proofErr w:type="spellEnd"/>
                              <w:r w:rsidRPr="00E70F48">
                                <w:rPr>
                                  <w:rFonts w:ascii="Garamond" w:eastAsia="Times New Roman" w:hAnsi="Garamond" w:cs="Times New Roman"/>
                                  <w:i/>
                                  <w:iCs/>
                                  <w:color w:val="757575"/>
                                  <w:sz w:val="20"/>
                                  <w:szCs w:val="20"/>
                                  <w:lang w:eastAsia="it-IT"/>
                                </w:rPr>
                                <w:t xml:space="preserve"> Center (Washington DC); la residenza dell'ambasciatore italiano negli USA “Villa Firenze” (Washington DC); il museo MAXXI (Roma); il museo MACRO (Roma); la Casa delle armi (Roma); l'Istituto Svizzero di Roma; l'Istituto Svizzero di Milano; </w:t>
                              </w:r>
                              <w:proofErr w:type="spellStart"/>
                              <w:r w:rsidRPr="00E70F48">
                                <w:rPr>
                                  <w:rFonts w:ascii="Garamond" w:eastAsia="Times New Roman" w:hAnsi="Garamond" w:cs="Times New Roman"/>
                                  <w:i/>
                                  <w:iCs/>
                                  <w:color w:val="757575"/>
                                  <w:sz w:val="20"/>
                                  <w:szCs w:val="20"/>
                                  <w:lang w:eastAsia="it-IT"/>
                                </w:rPr>
                                <w:t>Kühlhaus</w:t>
                              </w:r>
                              <w:proofErr w:type="spellEnd"/>
                              <w:r w:rsidRPr="00E70F48">
                                <w:rPr>
                                  <w:rFonts w:ascii="Garamond" w:eastAsia="Times New Roman" w:hAnsi="Garamond" w:cs="Times New Roman"/>
                                  <w:i/>
                                  <w:iCs/>
                                  <w:color w:val="757575"/>
                                  <w:sz w:val="20"/>
                                  <w:szCs w:val="20"/>
                                  <w:lang w:eastAsia="it-IT"/>
                                </w:rPr>
                                <w:t xml:space="preserve"> </w:t>
                              </w:r>
                              <w:proofErr w:type="spellStart"/>
                              <w:r w:rsidRPr="00E70F48">
                                <w:rPr>
                                  <w:rFonts w:ascii="Garamond" w:eastAsia="Times New Roman" w:hAnsi="Garamond" w:cs="Times New Roman"/>
                                  <w:i/>
                                  <w:iCs/>
                                  <w:color w:val="757575"/>
                                  <w:sz w:val="20"/>
                                  <w:szCs w:val="20"/>
                                  <w:lang w:eastAsia="it-IT"/>
                                </w:rPr>
                                <w:t>Berlin</w:t>
                              </w:r>
                              <w:proofErr w:type="spellEnd"/>
                              <w:r w:rsidRPr="00E70F48">
                                <w:rPr>
                                  <w:rFonts w:ascii="Garamond" w:eastAsia="Times New Roman" w:hAnsi="Garamond" w:cs="Times New Roman"/>
                                  <w:i/>
                                  <w:iCs/>
                                  <w:color w:val="757575"/>
                                  <w:sz w:val="20"/>
                                  <w:szCs w:val="20"/>
                                  <w:lang w:eastAsia="it-IT"/>
                                </w:rPr>
                                <w:t xml:space="preserve"> (Berlino); il Museo d’Inverno (Siena), i Giardini del Casinò di Venezia. Ha preso parte come art director al progetto EGH di Enrico Ghezzi ed Emiliano Montanari all'interno della </w:t>
                              </w:r>
                              <w:proofErr w:type="gramStart"/>
                              <w:r w:rsidRPr="00E70F48">
                                <w:rPr>
                                  <w:rFonts w:ascii="Garamond" w:eastAsia="Times New Roman" w:hAnsi="Garamond" w:cs="Times New Roman"/>
                                  <w:i/>
                                  <w:iCs/>
                                  <w:color w:val="757575"/>
                                  <w:sz w:val="20"/>
                                  <w:szCs w:val="20"/>
                                  <w:lang w:eastAsia="it-IT"/>
                                </w:rPr>
                                <w:t>73a</w:t>
                              </w:r>
                              <w:proofErr w:type="gramEnd"/>
                              <w:r w:rsidRPr="00E70F48">
                                <w:rPr>
                                  <w:rFonts w:ascii="Garamond" w:eastAsia="Times New Roman" w:hAnsi="Garamond" w:cs="Times New Roman"/>
                                  <w:i/>
                                  <w:iCs/>
                                  <w:color w:val="757575"/>
                                  <w:sz w:val="20"/>
                                  <w:szCs w:val="20"/>
                                  <w:lang w:eastAsia="it-IT"/>
                                </w:rPr>
                                <w:t xml:space="preserve"> Biennale d'Arte Cinematografica di Venezia. Tra le mostre recenti: DUE TO THE IMAGE, </w:t>
                              </w:r>
                              <w:proofErr w:type="spellStart"/>
                              <w:r w:rsidRPr="00E70F48">
                                <w:rPr>
                                  <w:rFonts w:ascii="Garamond" w:eastAsia="Times New Roman" w:hAnsi="Garamond" w:cs="Times New Roman"/>
                                  <w:i/>
                                  <w:iCs/>
                                  <w:color w:val="757575"/>
                                  <w:sz w:val="20"/>
                                  <w:szCs w:val="20"/>
                                  <w:lang w:eastAsia="it-IT"/>
                                </w:rPr>
                                <w:t>Postmasters</w:t>
                              </w:r>
                              <w:proofErr w:type="spellEnd"/>
                              <w:r w:rsidRPr="00E70F48">
                                <w:rPr>
                                  <w:rFonts w:ascii="Garamond" w:eastAsia="Times New Roman" w:hAnsi="Garamond" w:cs="Times New Roman"/>
                                  <w:i/>
                                  <w:iCs/>
                                  <w:color w:val="757575"/>
                                  <w:sz w:val="20"/>
                                  <w:szCs w:val="20"/>
                                  <w:lang w:eastAsia="it-IT"/>
                                </w:rPr>
                                <w:t xml:space="preserve"> Gallery (New York) INEFFABLE WORLDS, </w:t>
                              </w:r>
                              <w:proofErr w:type="spellStart"/>
                              <w:r w:rsidRPr="00E70F48">
                                <w:rPr>
                                  <w:rFonts w:ascii="Garamond" w:eastAsia="Times New Roman" w:hAnsi="Garamond" w:cs="Times New Roman"/>
                                  <w:i/>
                                  <w:iCs/>
                                  <w:color w:val="757575"/>
                                  <w:sz w:val="20"/>
                                  <w:szCs w:val="20"/>
                                  <w:lang w:eastAsia="it-IT"/>
                                </w:rPr>
                                <w:t>Tang</w:t>
                              </w:r>
                              <w:proofErr w:type="spellEnd"/>
                              <w:r w:rsidRPr="00E70F48">
                                <w:rPr>
                                  <w:rFonts w:ascii="Garamond" w:eastAsia="Times New Roman" w:hAnsi="Garamond" w:cs="Times New Roman"/>
                                  <w:i/>
                                  <w:iCs/>
                                  <w:color w:val="757575"/>
                                  <w:sz w:val="20"/>
                                  <w:szCs w:val="20"/>
                                  <w:lang w:eastAsia="it-IT"/>
                                </w:rPr>
                                <w:t xml:space="preserve"> Contemporary Art (Hong Kong), </w:t>
                              </w:r>
                              <w:proofErr w:type="spellStart"/>
                              <w:r w:rsidRPr="00E70F48">
                                <w:rPr>
                                  <w:rFonts w:ascii="Garamond" w:eastAsia="Times New Roman" w:hAnsi="Garamond" w:cs="Times New Roman"/>
                                  <w:i/>
                                  <w:iCs/>
                                  <w:color w:val="757575"/>
                                  <w:sz w:val="20"/>
                                  <w:szCs w:val="20"/>
                                  <w:lang w:eastAsia="it-IT"/>
                                </w:rPr>
                                <w:t>Transfiguration</w:t>
                              </w:r>
                              <w:proofErr w:type="spellEnd"/>
                              <w:r w:rsidRPr="00E70F48">
                                <w:rPr>
                                  <w:rFonts w:ascii="Garamond" w:eastAsia="Times New Roman" w:hAnsi="Garamond" w:cs="Times New Roman"/>
                                  <w:i/>
                                  <w:iCs/>
                                  <w:color w:val="757575"/>
                                  <w:sz w:val="20"/>
                                  <w:szCs w:val="20"/>
                                  <w:lang w:eastAsia="it-IT"/>
                                </w:rPr>
                                <w:t xml:space="preserve">: </w:t>
                              </w:r>
                              <w:proofErr w:type="spellStart"/>
                              <w:r w:rsidRPr="00E70F48">
                                <w:rPr>
                                  <w:rFonts w:ascii="Garamond" w:eastAsia="Times New Roman" w:hAnsi="Garamond" w:cs="Times New Roman"/>
                                  <w:i/>
                                  <w:iCs/>
                                  <w:color w:val="757575"/>
                                  <w:sz w:val="20"/>
                                  <w:szCs w:val="20"/>
                                  <w:lang w:eastAsia="it-IT"/>
                                </w:rPr>
                                <w:t>leaving</w:t>
                              </w:r>
                              <w:proofErr w:type="spellEnd"/>
                              <w:r w:rsidRPr="00E70F48">
                                <w:rPr>
                                  <w:rFonts w:ascii="Garamond" w:eastAsia="Times New Roman" w:hAnsi="Garamond" w:cs="Times New Roman"/>
                                  <w:i/>
                                  <w:iCs/>
                                  <w:color w:val="757575"/>
                                  <w:sz w:val="20"/>
                                  <w:szCs w:val="20"/>
                                  <w:lang w:eastAsia="it-IT"/>
                                </w:rPr>
                                <w:t xml:space="preserve"> reality </w:t>
                              </w:r>
                              <w:proofErr w:type="spellStart"/>
                              <w:r w:rsidRPr="00E70F48">
                                <w:rPr>
                                  <w:rFonts w:ascii="Garamond" w:eastAsia="Times New Roman" w:hAnsi="Garamond" w:cs="Times New Roman"/>
                                  <w:i/>
                                  <w:iCs/>
                                  <w:color w:val="757575"/>
                                  <w:sz w:val="20"/>
                                  <w:szCs w:val="20"/>
                                  <w:lang w:eastAsia="it-IT"/>
                                </w:rPr>
                                <w:t>behind</w:t>
                              </w:r>
                              <w:proofErr w:type="spellEnd"/>
                              <w:r w:rsidRPr="00E70F48">
                                <w:rPr>
                                  <w:rFonts w:ascii="Garamond" w:eastAsia="Times New Roman" w:hAnsi="Garamond" w:cs="Times New Roman"/>
                                  <w:i/>
                                  <w:iCs/>
                                  <w:color w:val="757575"/>
                                  <w:sz w:val="20"/>
                                  <w:szCs w:val="20"/>
                                  <w:lang w:eastAsia="it-IT"/>
                                </w:rPr>
                                <w:t xml:space="preserve">, </w:t>
                              </w:r>
                              <w:proofErr w:type="spellStart"/>
                              <w:r w:rsidRPr="00E70F48">
                                <w:rPr>
                                  <w:rFonts w:ascii="Garamond" w:eastAsia="Times New Roman" w:hAnsi="Garamond" w:cs="Times New Roman"/>
                                  <w:i/>
                                  <w:iCs/>
                                  <w:color w:val="757575"/>
                                  <w:sz w:val="20"/>
                                  <w:szCs w:val="20"/>
                                  <w:lang w:eastAsia="it-IT"/>
                                </w:rPr>
                                <w:t>Postmasters</w:t>
                              </w:r>
                              <w:proofErr w:type="spellEnd"/>
                              <w:r w:rsidRPr="00E70F48">
                                <w:rPr>
                                  <w:rFonts w:ascii="Garamond" w:eastAsia="Times New Roman" w:hAnsi="Garamond" w:cs="Times New Roman"/>
                                  <w:i/>
                                  <w:iCs/>
                                  <w:color w:val="757575"/>
                                  <w:sz w:val="20"/>
                                  <w:szCs w:val="20"/>
                                  <w:lang w:eastAsia="it-IT"/>
                                </w:rPr>
                                <w:t xml:space="preserve"> Gallery (New York); Expo Azimut Libera Impresa (Fiera Milano-Rho); Messinscena, Numero Cromatico (Rome); Questa razza di diavoli non conosce </w:t>
                              </w:r>
                              <w:proofErr w:type="gramStart"/>
                              <w:r w:rsidRPr="00E70F48">
                                <w:rPr>
                                  <w:rFonts w:ascii="Garamond" w:eastAsia="Times New Roman" w:hAnsi="Garamond" w:cs="Times New Roman"/>
                                  <w:i/>
                                  <w:iCs/>
                                  <w:color w:val="757575"/>
                                  <w:sz w:val="20"/>
                                  <w:szCs w:val="20"/>
                                  <w:lang w:eastAsia="it-IT"/>
                                </w:rPr>
                                <w:t>regole!,</w:t>
                              </w:r>
                              <w:proofErr w:type="gramEnd"/>
                              <w:r w:rsidRPr="00E70F48">
                                <w:rPr>
                                  <w:rFonts w:ascii="Garamond" w:eastAsia="Times New Roman" w:hAnsi="Garamond" w:cs="Times New Roman"/>
                                  <w:i/>
                                  <w:iCs/>
                                  <w:color w:val="757575"/>
                                  <w:sz w:val="20"/>
                                  <w:szCs w:val="20"/>
                                  <w:lang w:eastAsia="it-IT"/>
                                </w:rPr>
                                <w:t xml:space="preserve"> Maker </w:t>
                              </w:r>
                              <w:proofErr w:type="spellStart"/>
                              <w:r w:rsidRPr="00E70F48">
                                <w:rPr>
                                  <w:rFonts w:ascii="Garamond" w:eastAsia="Times New Roman" w:hAnsi="Garamond" w:cs="Times New Roman"/>
                                  <w:i/>
                                  <w:iCs/>
                                  <w:color w:val="757575"/>
                                  <w:sz w:val="20"/>
                                  <w:szCs w:val="20"/>
                                  <w:lang w:eastAsia="it-IT"/>
                                </w:rPr>
                                <w:t>Faire</w:t>
                              </w:r>
                              <w:proofErr w:type="spellEnd"/>
                              <w:r w:rsidRPr="00E70F48">
                                <w:rPr>
                                  <w:rFonts w:ascii="Garamond" w:eastAsia="Times New Roman" w:hAnsi="Garamond" w:cs="Times New Roman"/>
                                  <w:i/>
                                  <w:iCs/>
                                  <w:color w:val="757575"/>
                                  <w:sz w:val="20"/>
                                  <w:szCs w:val="20"/>
                                  <w:lang w:eastAsia="it-IT"/>
                                </w:rPr>
                                <w:t xml:space="preserve"> - The </w:t>
                              </w:r>
                              <w:proofErr w:type="spellStart"/>
                              <w:r w:rsidRPr="00E70F48">
                                <w:rPr>
                                  <w:rFonts w:ascii="Garamond" w:eastAsia="Times New Roman" w:hAnsi="Garamond" w:cs="Times New Roman"/>
                                  <w:i/>
                                  <w:iCs/>
                                  <w:color w:val="757575"/>
                                  <w:sz w:val="20"/>
                                  <w:szCs w:val="20"/>
                                  <w:lang w:eastAsia="it-IT"/>
                                </w:rPr>
                                <w:t>European</w:t>
                              </w:r>
                              <w:proofErr w:type="spellEnd"/>
                              <w:r w:rsidRPr="00E70F48">
                                <w:rPr>
                                  <w:rFonts w:ascii="Garamond" w:eastAsia="Times New Roman" w:hAnsi="Garamond" w:cs="Times New Roman"/>
                                  <w:i/>
                                  <w:iCs/>
                                  <w:color w:val="757575"/>
                                  <w:sz w:val="20"/>
                                  <w:szCs w:val="20"/>
                                  <w:lang w:eastAsia="it-IT"/>
                                </w:rPr>
                                <w:t xml:space="preserve"> Edition; L'apocalisse dell'ora, </w:t>
                              </w:r>
                              <w:proofErr w:type="spellStart"/>
                              <w:r w:rsidRPr="00E70F48">
                                <w:rPr>
                                  <w:rFonts w:ascii="Garamond" w:eastAsia="Times New Roman" w:hAnsi="Garamond" w:cs="Times New Roman"/>
                                  <w:i/>
                                  <w:iCs/>
                                  <w:color w:val="757575"/>
                                  <w:sz w:val="20"/>
                                  <w:szCs w:val="20"/>
                                  <w:lang w:eastAsia="it-IT"/>
                                </w:rPr>
                                <w:t>AlbumArte</w:t>
                              </w:r>
                              <w:proofErr w:type="spellEnd"/>
                              <w:r w:rsidRPr="00E70F48">
                                <w:rPr>
                                  <w:rFonts w:ascii="Garamond" w:eastAsia="Times New Roman" w:hAnsi="Garamond" w:cs="Times New Roman"/>
                                  <w:i/>
                                  <w:iCs/>
                                  <w:color w:val="757575"/>
                                  <w:sz w:val="20"/>
                                  <w:szCs w:val="20"/>
                                  <w:lang w:eastAsia="it-IT"/>
                                </w:rPr>
                                <w:t xml:space="preserve">. </w:t>
                              </w:r>
                              <w:proofErr w:type="spellStart"/>
                              <w:r w:rsidRPr="00E70F48">
                                <w:rPr>
                                  <w:rFonts w:ascii="Garamond" w:eastAsia="Times New Roman" w:hAnsi="Garamond" w:cs="Times New Roman"/>
                                  <w:i/>
                                  <w:iCs/>
                                  <w:color w:val="757575"/>
                                  <w:sz w:val="20"/>
                                  <w:szCs w:val="20"/>
                                  <w:lang w:eastAsia="it-IT"/>
                                </w:rPr>
                                <w:t>Shh</w:t>
                              </w:r>
                              <w:proofErr w:type="spellEnd"/>
                              <w:r w:rsidRPr="00E70F48">
                                <w:rPr>
                                  <w:rFonts w:ascii="Garamond" w:eastAsia="Times New Roman" w:hAnsi="Garamond" w:cs="Times New Roman"/>
                                  <w:i/>
                                  <w:iCs/>
                                  <w:color w:val="757575"/>
                                  <w:sz w:val="20"/>
                                  <w:szCs w:val="20"/>
                                  <w:lang w:eastAsia="it-IT"/>
                                </w:rPr>
                                <w:t xml:space="preserve">… </w:t>
                              </w:r>
                              <w:proofErr w:type="spellStart"/>
                              <w:r w:rsidRPr="00E70F48">
                                <w:rPr>
                                  <w:rFonts w:ascii="Garamond" w:eastAsia="Times New Roman" w:hAnsi="Garamond" w:cs="Times New Roman"/>
                                  <w:i/>
                                  <w:iCs/>
                                  <w:color w:val="757575"/>
                                  <w:sz w:val="20"/>
                                  <w:szCs w:val="20"/>
                                  <w:lang w:eastAsia="it-IT"/>
                                </w:rPr>
                                <w:t>it’s</w:t>
                              </w:r>
                              <w:proofErr w:type="spellEnd"/>
                              <w:r w:rsidRPr="00E70F48">
                                <w:rPr>
                                  <w:rFonts w:ascii="Garamond" w:eastAsia="Times New Roman" w:hAnsi="Garamond" w:cs="Times New Roman"/>
                                  <w:i/>
                                  <w:iCs/>
                                  <w:color w:val="757575"/>
                                  <w:sz w:val="20"/>
                                  <w:szCs w:val="20"/>
                                  <w:lang w:eastAsia="it-IT"/>
                                </w:rPr>
                                <w:t xml:space="preserve"> a secret, </w:t>
                              </w:r>
                              <w:proofErr w:type="spellStart"/>
                              <w:r w:rsidRPr="00E70F48">
                                <w:rPr>
                                  <w:rFonts w:ascii="Garamond" w:eastAsia="Times New Roman" w:hAnsi="Garamond" w:cs="Times New Roman"/>
                                  <w:i/>
                                  <w:iCs/>
                                  <w:color w:val="757575"/>
                                  <w:sz w:val="20"/>
                                  <w:szCs w:val="20"/>
                                  <w:lang w:eastAsia="it-IT"/>
                                </w:rPr>
                                <w:t>Postmasters</w:t>
                              </w:r>
                              <w:proofErr w:type="spellEnd"/>
                              <w:r w:rsidRPr="00E70F48">
                                <w:rPr>
                                  <w:rFonts w:ascii="Garamond" w:eastAsia="Times New Roman" w:hAnsi="Garamond" w:cs="Times New Roman"/>
                                  <w:i/>
                                  <w:iCs/>
                                  <w:color w:val="757575"/>
                                  <w:sz w:val="20"/>
                                  <w:szCs w:val="20"/>
                                  <w:lang w:eastAsia="it-IT"/>
                                </w:rPr>
                                <w:t xml:space="preserve"> Gallery (New York- Rome, 2020); Spaziomensa - group show, Spaziomensa (Rome, 2020).  Il suo lavoro è pubblicato all’interno di libri e riviste specializzate tra cui: C. Biasini Selvaggi e V. Catricalà (a cura di), Arte e tecnologia del terzo millennio. Scenari e protagonisti, Electa-Collezione Farnesina, 2020; S. </w:t>
                              </w:r>
                              <w:proofErr w:type="spellStart"/>
                              <w:r w:rsidRPr="00E70F48">
                                <w:rPr>
                                  <w:rFonts w:ascii="Garamond" w:eastAsia="Times New Roman" w:hAnsi="Garamond" w:cs="Times New Roman"/>
                                  <w:i/>
                                  <w:iCs/>
                                  <w:color w:val="757575"/>
                                  <w:sz w:val="20"/>
                                  <w:szCs w:val="20"/>
                                  <w:lang w:eastAsia="it-IT"/>
                                </w:rPr>
                                <w:t>Arcagni</w:t>
                              </w:r>
                              <w:proofErr w:type="spellEnd"/>
                              <w:r w:rsidRPr="00E70F48">
                                <w:rPr>
                                  <w:rFonts w:ascii="Garamond" w:eastAsia="Times New Roman" w:hAnsi="Garamond" w:cs="Times New Roman"/>
                                  <w:i/>
                                  <w:iCs/>
                                  <w:color w:val="757575"/>
                                  <w:sz w:val="20"/>
                                  <w:szCs w:val="20"/>
                                  <w:lang w:eastAsia="it-IT"/>
                                </w:rPr>
                                <w:t xml:space="preserve"> (a cura di), Immersi nel Futuro. La Realtà virtuale, nuova </w:t>
                              </w:r>
                              <w:proofErr w:type="gramStart"/>
                              <w:r w:rsidRPr="00E70F48">
                                <w:rPr>
                                  <w:rFonts w:ascii="Garamond" w:eastAsia="Times New Roman" w:hAnsi="Garamond" w:cs="Times New Roman"/>
                                  <w:i/>
                                  <w:iCs/>
                                  <w:color w:val="757575"/>
                                  <w:sz w:val="20"/>
                                  <w:szCs w:val="20"/>
                                  <w:lang w:eastAsia="it-IT"/>
                                </w:rPr>
                                <w:t>frontiera  del</w:t>
                              </w:r>
                              <w:proofErr w:type="gramEnd"/>
                              <w:r w:rsidRPr="00E70F48">
                                <w:rPr>
                                  <w:rFonts w:ascii="Garamond" w:eastAsia="Times New Roman" w:hAnsi="Garamond" w:cs="Times New Roman"/>
                                  <w:i/>
                                  <w:iCs/>
                                  <w:color w:val="757575"/>
                                  <w:sz w:val="20"/>
                                  <w:szCs w:val="20"/>
                                  <w:lang w:eastAsia="it-IT"/>
                                </w:rPr>
                                <w:t xml:space="preserve"> cinema e della TV, RAI-Palermo University Press, 2020; G. Armogida (a cura di), ROMA NUDA. 60 conversazioni </w:t>
                              </w:r>
                              <w:proofErr w:type="gramStart"/>
                              <w:r w:rsidRPr="00E70F48">
                                <w:rPr>
                                  <w:rFonts w:ascii="Garamond" w:eastAsia="Times New Roman" w:hAnsi="Garamond" w:cs="Times New Roman"/>
                                  <w:i/>
                                  <w:iCs/>
                                  <w:color w:val="757575"/>
                                  <w:sz w:val="20"/>
                                  <w:szCs w:val="20"/>
                                  <w:lang w:eastAsia="it-IT"/>
                                </w:rPr>
                                <w:t>sull'</w:t>
                              </w:r>
                              <w:proofErr w:type="spellStart"/>
                              <w:r w:rsidRPr="00E70F48">
                                <w:rPr>
                                  <w:rFonts w:ascii="Garamond" w:eastAsia="Times New Roman" w:hAnsi="Garamond" w:cs="Times New Roman"/>
                                  <w:i/>
                                  <w:iCs/>
                                  <w:color w:val="757575"/>
                                  <w:sz w:val="20"/>
                                  <w:szCs w:val="20"/>
                                  <w:lang w:eastAsia="it-IT"/>
                                </w:rPr>
                                <w:t>arte,MINIERA</w:t>
                              </w:r>
                              <w:proofErr w:type="spellEnd"/>
                              <w:proofErr w:type="gramEnd"/>
                              <w:r w:rsidRPr="00E70F48">
                                <w:rPr>
                                  <w:rFonts w:ascii="Garamond" w:eastAsia="Times New Roman" w:hAnsi="Garamond" w:cs="Times New Roman"/>
                                  <w:i/>
                                  <w:iCs/>
                                  <w:color w:val="757575"/>
                                  <w:sz w:val="20"/>
                                  <w:szCs w:val="20"/>
                                  <w:lang w:eastAsia="it-IT"/>
                                </w:rPr>
                                <w:t>, 2020.</w:t>
                              </w:r>
                            </w:p>
                          </w:tc>
                        </w:tr>
                      </w:tbl>
                      <w:p w14:paraId="09EA3FB4" w14:textId="77777777" w:rsidR="00E70F48" w:rsidRPr="00E70F48" w:rsidRDefault="00E70F48" w:rsidP="00E70F48">
                        <w:pPr>
                          <w:spacing w:after="0" w:line="240" w:lineRule="auto"/>
                          <w:rPr>
                            <w:rFonts w:ascii="Roboto" w:eastAsia="Times New Roman" w:hAnsi="Roboto" w:cs="Times New Roman"/>
                            <w:color w:val="000000"/>
                            <w:sz w:val="24"/>
                            <w:szCs w:val="24"/>
                            <w:lang w:eastAsia="it-IT"/>
                          </w:rPr>
                        </w:pPr>
                      </w:p>
                    </w:tc>
                  </w:tr>
                </w:tbl>
                <w:p w14:paraId="14CD9D80" w14:textId="77777777" w:rsidR="00E70F48" w:rsidRPr="00E70F48" w:rsidRDefault="00E70F48" w:rsidP="00E70F48">
                  <w:pPr>
                    <w:spacing w:after="0" w:line="360" w:lineRule="atLeast"/>
                    <w:jc w:val="center"/>
                    <w:rPr>
                      <w:rFonts w:ascii="Roboto" w:eastAsia="Times New Roman" w:hAnsi="Roboto" w:cs="Times New Roman"/>
                      <w:vanish/>
                      <w:color w:val="500050"/>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098"/>
                  </w:tblGrid>
                  <w:tr w:rsidR="00E70F48" w:rsidRPr="00E70F48" w14:paraId="6F46089A" w14:textId="77777777">
                    <w:trPr>
                      <w:jc w:val="center"/>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558"/>
                        </w:tblGrid>
                        <w:tr w:rsidR="00E70F48" w:rsidRPr="00E70F48" w14:paraId="75165B0B" w14:textId="77777777">
                          <w:tc>
                            <w:tcPr>
                              <w:tcW w:w="0" w:type="auto"/>
                              <w:vAlign w:val="center"/>
                              <w:hideMark/>
                            </w:tcPr>
                            <w:p w14:paraId="2F1FE163" w14:textId="77777777" w:rsidR="00E70F48" w:rsidRPr="00E70F48" w:rsidRDefault="00E70F48" w:rsidP="00E70F48">
                              <w:pPr>
                                <w:spacing w:after="0" w:line="360" w:lineRule="atLeast"/>
                                <w:jc w:val="center"/>
                                <w:rPr>
                                  <w:rFonts w:ascii="Roboto" w:eastAsia="Times New Roman" w:hAnsi="Roboto" w:cs="Times New Roman"/>
                                  <w:color w:val="500050"/>
                                  <w:sz w:val="24"/>
                                  <w:szCs w:val="24"/>
                                  <w:lang w:eastAsia="it-IT"/>
                                </w:rPr>
                              </w:pPr>
                            </w:p>
                          </w:tc>
                        </w:tr>
                      </w:tbl>
                      <w:p w14:paraId="75AFAB28" w14:textId="77777777" w:rsidR="00E70F48" w:rsidRPr="00E70F48" w:rsidRDefault="00E70F48" w:rsidP="00E70F48">
                        <w:pPr>
                          <w:spacing w:after="0" w:line="240" w:lineRule="auto"/>
                          <w:rPr>
                            <w:rFonts w:ascii="Roboto" w:eastAsia="Times New Roman" w:hAnsi="Roboto" w:cs="Times New Roman"/>
                            <w:color w:val="000000"/>
                            <w:sz w:val="24"/>
                            <w:szCs w:val="24"/>
                            <w:lang w:eastAsia="it-IT"/>
                          </w:rPr>
                        </w:pPr>
                      </w:p>
                    </w:tc>
                  </w:tr>
                </w:tbl>
                <w:p w14:paraId="6CC4EB83" w14:textId="77777777" w:rsidR="00E70F48" w:rsidRPr="00E70F48" w:rsidRDefault="00E70F48" w:rsidP="00E70F48">
                  <w:pPr>
                    <w:spacing w:after="0" w:line="360" w:lineRule="atLeast"/>
                    <w:jc w:val="center"/>
                    <w:rPr>
                      <w:rFonts w:ascii="Roboto" w:eastAsia="Times New Roman" w:hAnsi="Roboto" w:cs="Times New Roman"/>
                      <w:vanish/>
                      <w:color w:val="757575"/>
                      <w:sz w:val="24"/>
                      <w:szCs w:val="24"/>
                      <w:lang w:eastAsia="it-IT"/>
                    </w:rPr>
                  </w:pPr>
                </w:p>
                <w:tbl>
                  <w:tblPr>
                    <w:tblW w:w="5000" w:type="pct"/>
                    <w:jc w:val="center"/>
                    <w:tblCellMar>
                      <w:left w:w="0" w:type="dxa"/>
                      <w:right w:w="0" w:type="dxa"/>
                    </w:tblCellMar>
                    <w:tblLook w:val="04A0" w:firstRow="1" w:lastRow="0" w:firstColumn="1" w:lastColumn="0" w:noHBand="0" w:noVBand="1"/>
                  </w:tblPr>
                  <w:tblGrid>
                    <w:gridCol w:w="9098"/>
                  </w:tblGrid>
                  <w:tr w:rsidR="00E70F48" w:rsidRPr="00E70F48" w14:paraId="32B4FFF2" w14:textId="77777777">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8"/>
                        </w:tblGrid>
                        <w:tr w:rsidR="00E70F48" w:rsidRPr="00E70F48" w14:paraId="087169E7" w14:textId="77777777">
                          <w:tc>
                            <w:tcPr>
                              <w:tcW w:w="0" w:type="auto"/>
                              <w:tcMar>
                                <w:top w:w="0" w:type="dxa"/>
                                <w:left w:w="270" w:type="dxa"/>
                                <w:bottom w:w="135" w:type="dxa"/>
                                <w:right w:w="270" w:type="dxa"/>
                              </w:tcMar>
                              <w:hideMark/>
                            </w:tcPr>
                            <w:p w14:paraId="598BEC43" w14:textId="77777777" w:rsidR="00E70F48" w:rsidRPr="00E70F48" w:rsidRDefault="00E70F48" w:rsidP="00E70F48">
                              <w:pPr>
                                <w:spacing w:after="0" w:line="360" w:lineRule="atLeast"/>
                                <w:jc w:val="center"/>
                                <w:rPr>
                                  <w:rFonts w:ascii="Roboto" w:eastAsia="Times New Roman" w:hAnsi="Roboto" w:cs="Times New Roman"/>
                                  <w:color w:val="500050"/>
                                  <w:sz w:val="24"/>
                                  <w:szCs w:val="24"/>
                                  <w:lang w:eastAsia="it-IT"/>
                                </w:rPr>
                              </w:pPr>
                              <w:r w:rsidRPr="00E70F48">
                                <w:rPr>
                                  <w:rFonts w:ascii="Garamond" w:eastAsia="Times New Roman" w:hAnsi="Garamond" w:cs="Times New Roman"/>
                                  <w:color w:val="757575"/>
                                  <w:sz w:val="27"/>
                                  <w:szCs w:val="27"/>
                                  <w:lang w:eastAsia="it-IT"/>
                                </w:rPr>
                                <w:t xml:space="preserve">Alessandro </w:t>
                              </w:r>
                              <w:proofErr w:type="spellStart"/>
                              <w:r w:rsidRPr="00E70F48">
                                <w:rPr>
                                  <w:rFonts w:ascii="Garamond" w:eastAsia="Times New Roman" w:hAnsi="Garamond" w:cs="Times New Roman"/>
                                  <w:color w:val="757575"/>
                                  <w:sz w:val="27"/>
                                  <w:szCs w:val="27"/>
                                  <w:lang w:eastAsia="it-IT"/>
                                </w:rPr>
                                <w:t>Giannì</w:t>
                              </w:r>
                              <w:proofErr w:type="spellEnd"/>
                              <w:r w:rsidRPr="00E70F48">
                                <w:rPr>
                                  <w:rFonts w:ascii="Garamond" w:eastAsia="Times New Roman" w:hAnsi="Garamond" w:cs="Times New Roman"/>
                                  <w:color w:val="757575"/>
                                  <w:sz w:val="27"/>
                                  <w:szCs w:val="27"/>
                                  <w:lang w:eastAsia="it-IT"/>
                                </w:rPr>
                                <w:t> </w:t>
                              </w:r>
                              <w:r w:rsidRPr="00E70F48">
                                <w:rPr>
                                  <w:rFonts w:ascii="Garamond" w:eastAsia="Times New Roman" w:hAnsi="Garamond" w:cs="Times New Roman"/>
                                  <w:color w:val="500050"/>
                                  <w:sz w:val="27"/>
                                  <w:szCs w:val="27"/>
                                  <w:lang w:eastAsia="it-IT"/>
                                </w:rPr>
                                <w:br/>
                              </w:r>
                              <w:r w:rsidRPr="00E70F48">
                                <w:rPr>
                                  <w:rFonts w:ascii="Garamond" w:eastAsia="Times New Roman" w:hAnsi="Garamond" w:cs="Times New Roman"/>
                                  <w:b/>
                                  <w:bCs/>
                                  <w:color w:val="757575"/>
                                  <w:sz w:val="27"/>
                                  <w:szCs w:val="27"/>
                                  <w:lang w:eastAsia="it-IT"/>
                                </w:rPr>
                                <w:t>HIC ET NUNC</w:t>
                              </w:r>
                              <w:r w:rsidRPr="00E70F48">
                                <w:rPr>
                                  <w:rFonts w:ascii="Garamond" w:eastAsia="Times New Roman" w:hAnsi="Garamond" w:cs="Times New Roman"/>
                                  <w:color w:val="500050"/>
                                  <w:sz w:val="27"/>
                                  <w:szCs w:val="27"/>
                                  <w:lang w:eastAsia="it-IT"/>
                                </w:rPr>
                                <w:br/>
                              </w:r>
                              <w:r w:rsidRPr="00E70F48">
                                <w:rPr>
                                  <w:rFonts w:ascii="Garamond" w:eastAsia="Times New Roman" w:hAnsi="Garamond" w:cs="Times New Roman"/>
                                  <w:color w:val="500050"/>
                                  <w:sz w:val="27"/>
                                  <w:szCs w:val="27"/>
                                  <w:lang w:eastAsia="it-IT"/>
                                </w:rPr>
                                <w:br/>
                              </w:r>
                              <w:r w:rsidRPr="00E70F48">
                                <w:rPr>
                                  <w:rFonts w:ascii="Garamond" w:eastAsia="Times New Roman" w:hAnsi="Garamond" w:cs="Times New Roman"/>
                                  <w:b/>
                                  <w:bCs/>
                                  <w:color w:val="757575"/>
                                  <w:sz w:val="27"/>
                                  <w:szCs w:val="27"/>
                                  <w:lang w:eastAsia="it-IT"/>
                                </w:rPr>
                                <w:t>dal 20 settembre al 29 ottobre 2021</w:t>
                              </w:r>
                              <w:r w:rsidRPr="00E70F48">
                                <w:rPr>
                                  <w:rFonts w:ascii="Garamond" w:eastAsia="Times New Roman" w:hAnsi="Garamond" w:cs="Times New Roman"/>
                                  <w:color w:val="500050"/>
                                  <w:sz w:val="27"/>
                                  <w:szCs w:val="27"/>
                                  <w:lang w:eastAsia="it-IT"/>
                                </w:rPr>
                                <w:br/>
                              </w:r>
                              <w:r w:rsidRPr="00E70F48">
                                <w:rPr>
                                  <w:rFonts w:ascii="Garamond" w:eastAsia="Times New Roman" w:hAnsi="Garamond" w:cs="Times New Roman"/>
                                  <w:color w:val="500050"/>
                                  <w:sz w:val="27"/>
                                  <w:szCs w:val="27"/>
                                  <w:lang w:eastAsia="it-IT"/>
                                </w:rPr>
                                <w:br/>
                              </w:r>
                              <w:r w:rsidRPr="00E70F48">
                                <w:rPr>
                                  <w:rFonts w:ascii="Garamond" w:eastAsia="Times New Roman" w:hAnsi="Garamond" w:cs="Times New Roman"/>
                                  <w:color w:val="757575"/>
                                  <w:sz w:val="27"/>
                                  <w:szCs w:val="27"/>
                                  <w:lang w:eastAsia="it-IT"/>
                                </w:rPr>
                                <w:t>Mostra </w:t>
                              </w:r>
                              <w:r w:rsidRPr="00E70F48">
                                <w:rPr>
                                  <w:rFonts w:ascii="Garamond" w:eastAsia="Times New Roman" w:hAnsi="Garamond" w:cs="Times New Roman"/>
                                  <w:color w:val="757575"/>
                                  <w:sz w:val="27"/>
                                  <w:szCs w:val="27"/>
                                  <w:u w:val="single"/>
                                  <w:lang w:eastAsia="it-IT"/>
                                </w:rPr>
                                <w:t>visitabile solo su appuntamento</w:t>
                              </w:r>
                              <w:r w:rsidRPr="00E70F48">
                                <w:rPr>
                                  <w:rFonts w:ascii="Garamond" w:eastAsia="Times New Roman" w:hAnsi="Garamond" w:cs="Times New Roman"/>
                                  <w:color w:val="500050"/>
                                  <w:sz w:val="27"/>
                                  <w:szCs w:val="27"/>
                                  <w:lang w:eastAsia="it-IT"/>
                                </w:rPr>
                                <w:br/>
                              </w:r>
                              <w:r w:rsidRPr="00E70F48">
                                <w:rPr>
                                  <w:rFonts w:ascii="Garamond" w:eastAsia="Times New Roman" w:hAnsi="Garamond" w:cs="Times New Roman"/>
                                  <w:color w:val="757575"/>
                                  <w:sz w:val="27"/>
                                  <w:szCs w:val="27"/>
                                  <w:lang w:eastAsia="it-IT"/>
                                </w:rPr>
                                <w:t xml:space="preserve">al seguente indirizzo </w:t>
                              </w:r>
                              <w:proofErr w:type="gramStart"/>
                              <w:r w:rsidRPr="00E70F48">
                                <w:rPr>
                                  <w:rFonts w:ascii="Garamond" w:eastAsia="Times New Roman" w:hAnsi="Garamond" w:cs="Times New Roman"/>
                                  <w:color w:val="757575"/>
                                  <w:sz w:val="27"/>
                                  <w:szCs w:val="27"/>
                                  <w:lang w:eastAsia="it-IT"/>
                                </w:rPr>
                                <w:t>email</w:t>
                              </w:r>
                              <w:proofErr w:type="gramEnd"/>
                              <w:r w:rsidRPr="00E70F48">
                                <w:rPr>
                                  <w:rFonts w:ascii="Garamond" w:eastAsia="Times New Roman" w:hAnsi="Garamond" w:cs="Times New Roman"/>
                                  <w:color w:val="500050"/>
                                  <w:sz w:val="27"/>
                                  <w:szCs w:val="27"/>
                                  <w:lang w:eastAsia="it-IT"/>
                                </w:rPr>
                                <w:br/>
                              </w:r>
                              <w:hyperlink r:id="rId6" w:tgtFrame="_blank" w:history="1">
                                <w:r w:rsidRPr="00E70F48">
                                  <w:rPr>
                                    <w:rFonts w:ascii="Garamond" w:eastAsia="Times New Roman" w:hAnsi="Garamond" w:cs="Times New Roman"/>
                                    <w:color w:val="1155CC"/>
                                    <w:sz w:val="27"/>
                                    <w:szCs w:val="27"/>
                                    <w:u w:val="single"/>
                                    <w:lang w:eastAsia="it-IT"/>
                                  </w:rPr>
                                  <w:t>eventi@studiolemme.it</w:t>
                                </w:r>
                              </w:hyperlink>
                            </w:p>
                            <w:p w14:paraId="67F3A0ED" w14:textId="77777777" w:rsidR="00E70F48" w:rsidRPr="00E70F48" w:rsidRDefault="00E70F48" w:rsidP="00E70F48">
                              <w:pPr>
                                <w:spacing w:after="0" w:line="360" w:lineRule="atLeast"/>
                                <w:jc w:val="center"/>
                                <w:rPr>
                                  <w:rFonts w:ascii="Roboto" w:eastAsia="Times New Roman" w:hAnsi="Roboto" w:cs="Times New Roman"/>
                                  <w:color w:val="500050"/>
                                  <w:sz w:val="24"/>
                                  <w:szCs w:val="24"/>
                                  <w:lang w:eastAsia="it-IT"/>
                                </w:rPr>
                              </w:pPr>
                            </w:p>
                            <w:p w14:paraId="08719518" w14:textId="77777777" w:rsidR="00E70F48" w:rsidRPr="00E70F48" w:rsidRDefault="00E70F48" w:rsidP="00E70F48">
                              <w:pPr>
                                <w:spacing w:after="0" w:line="360" w:lineRule="atLeast"/>
                                <w:jc w:val="center"/>
                                <w:rPr>
                                  <w:rFonts w:ascii="Roboto" w:eastAsia="Times New Roman" w:hAnsi="Roboto" w:cs="Times New Roman"/>
                                  <w:sz w:val="24"/>
                                  <w:szCs w:val="24"/>
                                  <w:lang w:eastAsia="it-IT"/>
                                </w:rPr>
                              </w:pPr>
                              <w:hyperlink r:id="rId7" w:tgtFrame="_blank" w:history="1">
                                <w:r w:rsidRPr="00E70F48">
                                  <w:rPr>
                                    <w:rFonts w:ascii="Roboto" w:eastAsia="Times New Roman" w:hAnsi="Roboto" w:cs="Times New Roman"/>
                                    <w:color w:val="1155CC"/>
                                    <w:sz w:val="20"/>
                                    <w:szCs w:val="20"/>
                                    <w:u w:val="single"/>
                                    <w:lang w:eastAsia="it-IT"/>
                                  </w:rPr>
                                  <w:t>www.studiolemme.it</w:t>
                                </w:r>
                              </w:hyperlink>
                              <w:r w:rsidRPr="00E70F48">
                                <w:rPr>
                                  <w:rFonts w:ascii="Garamond" w:eastAsia="Times New Roman" w:hAnsi="Garamond" w:cs="Times New Roman"/>
                                  <w:color w:val="757575"/>
                                  <w:sz w:val="24"/>
                                  <w:szCs w:val="24"/>
                                  <w:lang w:eastAsia="it-IT"/>
                                </w:rPr>
                                <w:br/>
                              </w:r>
                              <w:r w:rsidRPr="00E70F48">
                                <w:rPr>
                                  <w:rFonts w:ascii="Garamond" w:eastAsia="Times New Roman" w:hAnsi="Garamond" w:cs="Times New Roman"/>
                                  <w:color w:val="757575"/>
                                  <w:sz w:val="20"/>
                                  <w:szCs w:val="20"/>
                                  <w:lang w:eastAsia="it-IT"/>
                                </w:rPr>
                                <w:t>Studio Legale Lemme Associati, Corso di Francia 197, Roma.</w:t>
                              </w:r>
                            </w:p>
                          </w:tc>
                        </w:tr>
                      </w:tbl>
                      <w:p w14:paraId="01F86E88" w14:textId="77777777" w:rsidR="00E70F48" w:rsidRPr="00E70F48" w:rsidRDefault="00E70F48" w:rsidP="00E70F48">
                        <w:pPr>
                          <w:spacing w:after="0" w:line="240" w:lineRule="auto"/>
                          <w:rPr>
                            <w:rFonts w:ascii="Roboto" w:eastAsia="Times New Roman" w:hAnsi="Roboto" w:cs="Times New Roman"/>
                            <w:color w:val="000000"/>
                            <w:sz w:val="24"/>
                            <w:szCs w:val="24"/>
                            <w:lang w:eastAsia="it-IT"/>
                          </w:rPr>
                        </w:pPr>
                      </w:p>
                    </w:tc>
                  </w:tr>
                </w:tbl>
                <w:p w14:paraId="64CBA4A8" w14:textId="77777777" w:rsidR="00E70F48" w:rsidRPr="00E70F48" w:rsidRDefault="00E70F48" w:rsidP="00E70F48">
                  <w:pPr>
                    <w:spacing w:after="0" w:line="360" w:lineRule="atLeast"/>
                    <w:jc w:val="center"/>
                    <w:rPr>
                      <w:rFonts w:ascii="Roboto" w:eastAsia="Times New Roman" w:hAnsi="Roboto" w:cs="Times New Roman"/>
                      <w:color w:val="757575"/>
                      <w:sz w:val="24"/>
                      <w:szCs w:val="24"/>
                      <w:lang w:eastAsia="it-IT"/>
                    </w:rPr>
                  </w:pPr>
                </w:p>
              </w:tc>
            </w:tr>
          </w:tbl>
          <w:p w14:paraId="7669BCB4" w14:textId="77777777" w:rsidR="00E70F48" w:rsidRPr="00E70F48" w:rsidRDefault="00E70F48" w:rsidP="00E70F48">
            <w:pPr>
              <w:spacing w:after="0" w:line="240" w:lineRule="auto"/>
              <w:rPr>
                <w:rFonts w:ascii="Roboto" w:eastAsia="Times New Roman" w:hAnsi="Roboto" w:cs="Times New Roman"/>
                <w:color w:val="000000"/>
                <w:sz w:val="27"/>
                <w:szCs w:val="27"/>
                <w:lang w:eastAsia="it-IT"/>
              </w:rPr>
            </w:pPr>
          </w:p>
        </w:tc>
      </w:tr>
    </w:tbl>
    <w:p w14:paraId="7D3BF90A" w14:textId="77777777" w:rsidR="00F155AA" w:rsidRDefault="00664F1B"/>
    <w:sectPr w:rsidR="00F155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8"/>
    <w:rsid w:val="001465EE"/>
    <w:rsid w:val="003A42B2"/>
    <w:rsid w:val="00601995"/>
    <w:rsid w:val="00664F1B"/>
    <w:rsid w:val="0086221B"/>
    <w:rsid w:val="00D26739"/>
    <w:rsid w:val="00E70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9E3F"/>
  <w15:chartTrackingRefBased/>
  <w15:docId w15:val="{3ACFD420-8DEB-486A-B0CF-66C67B55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70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0F48"/>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E70F48"/>
    <w:rPr>
      <w:b/>
      <w:bCs/>
    </w:rPr>
  </w:style>
  <w:style w:type="paragraph" w:styleId="NormaleWeb">
    <w:name w:val="Normal (Web)"/>
    <w:basedOn w:val="Normale"/>
    <w:uiPriority w:val="99"/>
    <w:semiHidden/>
    <w:unhideWhenUsed/>
    <w:rsid w:val="00E70F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70F48"/>
    <w:rPr>
      <w:i/>
      <w:iCs/>
    </w:rPr>
  </w:style>
  <w:style w:type="character" w:styleId="Collegamentoipertestuale">
    <w:name w:val="Hyperlink"/>
    <w:basedOn w:val="Carpredefinitoparagrafo"/>
    <w:uiPriority w:val="99"/>
    <w:semiHidden/>
    <w:unhideWhenUsed/>
    <w:rsid w:val="00E70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6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udiolemm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i@studiolemme.it"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Iezzi</dc:creator>
  <cp:keywords/>
  <dc:description/>
  <cp:lastModifiedBy>Alessandra Iezzi</cp:lastModifiedBy>
  <cp:revision>2</cp:revision>
  <dcterms:created xsi:type="dcterms:W3CDTF">2021-09-17T12:46:00Z</dcterms:created>
  <dcterms:modified xsi:type="dcterms:W3CDTF">2021-09-17T12:46:00Z</dcterms:modified>
</cp:coreProperties>
</file>