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E5" w:rsidRDefault="00D82FE5" w:rsidP="00D82FE5">
      <w:pPr>
        <w:rPr>
          <w:rFonts w:ascii="Roboto" w:hAnsi="Roboto"/>
          <w:sz w:val="20"/>
          <w:szCs w:val="20"/>
        </w:rPr>
      </w:pPr>
      <w:r>
        <w:rPr>
          <w:rFonts w:ascii="Roboto" w:hAnsi="Roboto"/>
          <w:sz w:val="20"/>
          <w:szCs w:val="20"/>
        </w:rPr>
        <w:t>Genova, 14 novembre 2018</w:t>
      </w:r>
    </w:p>
    <w:p w:rsidR="00447391" w:rsidRDefault="00447391" w:rsidP="00D82FE5">
      <w:pPr>
        <w:rPr>
          <w:rFonts w:ascii="Roboto" w:hAnsi="Roboto"/>
          <w:sz w:val="20"/>
          <w:szCs w:val="20"/>
        </w:rPr>
      </w:pPr>
    </w:p>
    <w:p w:rsidR="00D82FE5" w:rsidRDefault="00D82FE5" w:rsidP="00D82FE5">
      <w:pPr>
        <w:rPr>
          <w:rFonts w:ascii="Roboto" w:hAnsi="Roboto"/>
          <w:sz w:val="20"/>
          <w:szCs w:val="20"/>
        </w:rPr>
      </w:pPr>
    </w:p>
    <w:p w:rsidR="00D82FE5" w:rsidRPr="00D82FE5" w:rsidRDefault="00D82FE5" w:rsidP="00D82FE5">
      <w:pPr>
        <w:rPr>
          <w:rFonts w:ascii="Roboto" w:hAnsi="Roboto"/>
          <w:b/>
        </w:rPr>
      </w:pPr>
      <w:proofErr w:type="spellStart"/>
      <w:r w:rsidRPr="00D82FE5">
        <w:rPr>
          <w:rFonts w:ascii="Roboto" w:hAnsi="Roboto"/>
          <w:b/>
        </w:rPr>
        <w:t>Amighetto</w:t>
      </w:r>
      <w:proofErr w:type="spellEnd"/>
      <w:r w:rsidRPr="00D82FE5">
        <w:rPr>
          <w:rFonts w:ascii="Roboto" w:hAnsi="Roboto"/>
          <w:b/>
        </w:rPr>
        <w:t xml:space="preserve"> </w:t>
      </w:r>
      <w:proofErr w:type="spellStart"/>
      <w:r w:rsidRPr="00D82FE5">
        <w:rPr>
          <w:rFonts w:ascii="Roboto" w:hAnsi="Roboto"/>
          <w:b/>
        </w:rPr>
        <w:t>Amighetti</w:t>
      </w:r>
      <w:proofErr w:type="spellEnd"/>
      <w:r w:rsidRPr="00D82FE5">
        <w:rPr>
          <w:rFonts w:ascii="Roboto" w:hAnsi="Roboto"/>
          <w:b/>
        </w:rPr>
        <w:t xml:space="preserve"> (1902 – 1930)</w:t>
      </w:r>
      <w:r w:rsidR="00447391">
        <w:rPr>
          <w:rFonts w:ascii="Roboto" w:hAnsi="Roboto"/>
          <w:b/>
        </w:rPr>
        <w:t xml:space="preserve"> in mostra al Museo dell’Accademia Ligustica</w:t>
      </w:r>
    </w:p>
    <w:p w:rsidR="00D82FE5" w:rsidRPr="00EF26B2" w:rsidRDefault="00D82FE5" w:rsidP="00D82FE5">
      <w:pPr>
        <w:rPr>
          <w:rFonts w:ascii="Roboto" w:hAnsi="Roboto"/>
          <w:sz w:val="20"/>
          <w:szCs w:val="20"/>
        </w:rPr>
      </w:pPr>
    </w:p>
    <w:p w:rsidR="00D82FE5" w:rsidRPr="00447391" w:rsidRDefault="002B0CE9" w:rsidP="00D82FE5">
      <w:pPr>
        <w:rPr>
          <w:rFonts w:ascii="Roboto" w:hAnsi="Roboto"/>
          <w:b/>
          <w:sz w:val="16"/>
          <w:szCs w:val="16"/>
        </w:rPr>
      </w:pPr>
      <w:r w:rsidRPr="00447391">
        <w:rPr>
          <w:rFonts w:ascii="Roboto" w:hAnsi="Roboto"/>
          <w:b/>
          <w:sz w:val="16"/>
          <w:szCs w:val="16"/>
        </w:rPr>
        <w:t>Sala Conferenze Gianfranco Bruno</w:t>
      </w:r>
      <w:r w:rsidRPr="00447391">
        <w:rPr>
          <w:rFonts w:ascii="Roboto" w:hAnsi="Roboto"/>
          <w:b/>
          <w:sz w:val="16"/>
          <w:szCs w:val="16"/>
        </w:rPr>
        <w:t xml:space="preserve"> Palazzo dell’Accademia</w:t>
      </w:r>
      <w:r w:rsidR="00D82FE5" w:rsidRPr="00447391">
        <w:rPr>
          <w:rFonts w:ascii="Roboto" w:hAnsi="Roboto"/>
          <w:b/>
          <w:sz w:val="16"/>
          <w:szCs w:val="16"/>
        </w:rPr>
        <w:t>, Largo Pertini 4, Genova</w:t>
      </w:r>
    </w:p>
    <w:p w:rsidR="00D82FE5" w:rsidRPr="00447391" w:rsidRDefault="00D82FE5" w:rsidP="00D82FE5">
      <w:pPr>
        <w:rPr>
          <w:rFonts w:ascii="Roboto" w:hAnsi="Roboto"/>
          <w:b/>
          <w:sz w:val="16"/>
          <w:szCs w:val="16"/>
        </w:rPr>
      </w:pPr>
      <w:r w:rsidRPr="00447391">
        <w:rPr>
          <w:rFonts w:ascii="Roboto" w:hAnsi="Roboto"/>
          <w:b/>
          <w:sz w:val="16"/>
          <w:szCs w:val="16"/>
        </w:rPr>
        <w:t>17 novembre 2018 – 19 marzo 2019, dal martedì al sabato 14.30 – 18.30</w:t>
      </w:r>
    </w:p>
    <w:p w:rsidR="00D82FE5" w:rsidRPr="00EF26B2" w:rsidRDefault="00D82FE5" w:rsidP="00D82FE5">
      <w:pPr>
        <w:rPr>
          <w:rFonts w:ascii="Roboto" w:hAnsi="Roboto"/>
          <w:sz w:val="20"/>
          <w:szCs w:val="20"/>
        </w:rPr>
      </w:pPr>
    </w:p>
    <w:p w:rsidR="00D82FE5" w:rsidRPr="00447391" w:rsidRDefault="00D82FE5" w:rsidP="00D82FE5">
      <w:pPr>
        <w:rPr>
          <w:rFonts w:ascii="Roboto" w:hAnsi="Roboto"/>
          <w:b/>
          <w:sz w:val="16"/>
          <w:szCs w:val="16"/>
        </w:rPr>
      </w:pPr>
      <w:r w:rsidRPr="00447391">
        <w:rPr>
          <w:rFonts w:ascii="Roboto" w:hAnsi="Roboto"/>
          <w:b/>
          <w:sz w:val="16"/>
          <w:szCs w:val="16"/>
        </w:rPr>
        <w:t>Inaugurazione sabato 17 novembre 2018, ore 17.00</w:t>
      </w:r>
    </w:p>
    <w:p w:rsidR="00D82FE5" w:rsidRPr="00EF26B2" w:rsidRDefault="00D82FE5" w:rsidP="00D82FE5">
      <w:pPr>
        <w:rPr>
          <w:rFonts w:ascii="Roboto" w:hAnsi="Roboto"/>
          <w:sz w:val="20"/>
          <w:szCs w:val="20"/>
        </w:rPr>
      </w:pPr>
    </w:p>
    <w:p w:rsidR="00D82FE5" w:rsidRPr="00EF26B2" w:rsidRDefault="00D82FE5" w:rsidP="00D82FE5">
      <w:pPr>
        <w:rPr>
          <w:rFonts w:ascii="Roboto" w:hAnsi="Roboto"/>
          <w:sz w:val="20"/>
          <w:szCs w:val="20"/>
        </w:rPr>
      </w:pPr>
      <w:r w:rsidRPr="00EF26B2">
        <w:rPr>
          <w:rFonts w:ascii="Roboto" w:hAnsi="Roboto"/>
          <w:sz w:val="20"/>
          <w:szCs w:val="20"/>
        </w:rPr>
        <w:t> </w:t>
      </w:r>
    </w:p>
    <w:p w:rsidR="00D82FE5" w:rsidRPr="00EF26B2" w:rsidRDefault="00D82FE5" w:rsidP="00C94A11">
      <w:pPr>
        <w:jc w:val="both"/>
        <w:rPr>
          <w:rFonts w:ascii="Roboto" w:hAnsi="Roboto"/>
          <w:sz w:val="20"/>
          <w:szCs w:val="20"/>
        </w:rPr>
      </w:pPr>
      <w:r w:rsidRPr="00EF26B2">
        <w:rPr>
          <w:rFonts w:ascii="Roboto" w:hAnsi="Roboto"/>
          <w:sz w:val="20"/>
          <w:szCs w:val="20"/>
        </w:rPr>
        <w:t xml:space="preserve">La </w:t>
      </w:r>
      <w:r w:rsidRPr="00456CC7">
        <w:rPr>
          <w:rFonts w:ascii="Roboto" w:hAnsi="Roboto"/>
          <w:b/>
          <w:sz w:val="20"/>
          <w:szCs w:val="20"/>
        </w:rPr>
        <w:t xml:space="preserve">mostra </w:t>
      </w:r>
      <w:proofErr w:type="spellStart"/>
      <w:r w:rsidRPr="00456CC7">
        <w:rPr>
          <w:rFonts w:ascii="Roboto" w:hAnsi="Roboto"/>
          <w:b/>
          <w:i/>
          <w:sz w:val="20"/>
          <w:szCs w:val="20"/>
        </w:rPr>
        <w:t>Amighetto</w:t>
      </w:r>
      <w:proofErr w:type="spellEnd"/>
      <w:r w:rsidRPr="00456CC7">
        <w:rPr>
          <w:rFonts w:ascii="Roboto" w:hAnsi="Roboto"/>
          <w:b/>
          <w:i/>
          <w:sz w:val="20"/>
          <w:szCs w:val="20"/>
        </w:rPr>
        <w:t xml:space="preserve"> </w:t>
      </w:r>
      <w:proofErr w:type="spellStart"/>
      <w:r w:rsidRPr="00456CC7">
        <w:rPr>
          <w:rFonts w:ascii="Roboto" w:hAnsi="Roboto"/>
          <w:b/>
          <w:i/>
          <w:sz w:val="20"/>
          <w:szCs w:val="20"/>
        </w:rPr>
        <w:t>Amighetti</w:t>
      </w:r>
      <w:proofErr w:type="spellEnd"/>
      <w:r w:rsidRPr="00456CC7">
        <w:rPr>
          <w:rFonts w:ascii="Roboto" w:hAnsi="Roboto"/>
          <w:b/>
          <w:i/>
          <w:sz w:val="20"/>
          <w:szCs w:val="20"/>
        </w:rPr>
        <w:t xml:space="preserve"> (1902 – 1930)</w:t>
      </w:r>
      <w:r w:rsidRPr="00EF26B2">
        <w:rPr>
          <w:rFonts w:ascii="Roboto" w:hAnsi="Roboto"/>
          <w:sz w:val="20"/>
          <w:szCs w:val="20"/>
        </w:rPr>
        <w:t xml:space="preserve"> allestita nelle sale del Museo dell’Accademia Ligustica di Genova, dopo l’edizione accolta nelle Scuderie Medicee di Poggio a Caiano (luogo d’origine della famiglia del pittore), nasce da un progetto ideato e tenacemente perseguito da Franco Dioli, con la collaborazione di William D’Arrigo per la curatela del catalogo che si avvale anche di contributi di Leo Lecci, Giulio Sommariva, Elena Pontiggia, Paola Valenti. </w:t>
      </w:r>
    </w:p>
    <w:p w:rsidR="00D82FE5" w:rsidRPr="00EF26B2" w:rsidRDefault="00D82FE5" w:rsidP="00C94A11">
      <w:pPr>
        <w:jc w:val="both"/>
        <w:rPr>
          <w:rFonts w:ascii="Roboto" w:hAnsi="Roboto"/>
          <w:sz w:val="20"/>
          <w:szCs w:val="20"/>
        </w:rPr>
      </w:pPr>
    </w:p>
    <w:p w:rsidR="00D82FE5" w:rsidRPr="00EF26B2" w:rsidRDefault="00D82FE5" w:rsidP="00C94A11">
      <w:pPr>
        <w:jc w:val="both"/>
        <w:rPr>
          <w:rFonts w:ascii="Roboto" w:hAnsi="Roboto"/>
          <w:sz w:val="20"/>
          <w:szCs w:val="20"/>
        </w:rPr>
      </w:pPr>
      <w:r w:rsidRPr="00EF26B2">
        <w:rPr>
          <w:rFonts w:ascii="Roboto" w:hAnsi="Roboto"/>
          <w:sz w:val="20"/>
          <w:szCs w:val="20"/>
        </w:rPr>
        <w:t>La mostra inaugura sabato 17 novembre nella Sala Conferenze Gianfranco Bruno</w:t>
      </w:r>
      <w:r w:rsidR="00227EB1">
        <w:rPr>
          <w:rFonts w:ascii="Roboto" w:hAnsi="Roboto"/>
          <w:sz w:val="20"/>
          <w:szCs w:val="20"/>
        </w:rPr>
        <w:t xml:space="preserve"> - ore 17.00-</w:t>
      </w:r>
      <w:r w:rsidRPr="00EF26B2">
        <w:rPr>
          <w:rFonts w:ascii="Roboto" w:hAnsi="Roboto"/>
          <w:sz w:val="20"/>
          <w:szCs w:val="20"/>
        </w:rPr>
        <w:t xml:space="preserve"> con una presentazione del curatore Franco Dioli e del conservatore del museo, Giulio Sommariva.</w:t>
      </w:r>
    </w:p>
    <w:p w:rsidR="00D82FE5" w:rsidRPr="00EF26B2" w:rsidRDefault="00D82FE5" w:rsidP="00C94A11">
      <w:pPr>
        <w:jc w:val="both"/>
        <w:rPr>
          <w:rFonts w:ascii="Roboto" w:hAnsi="Roboto"/>
          <w:sz w:val="20"/>
          <w:szCs w:val="20"/>
        </w:rPr>
      </w:pPr>
    </w:p>
    <w:p w:rsidR="00D82FE5" w:rsidRPr="00EF26B2" w:rsidRDefault="00D82FE5" w:rsidP="00C94A11">
      <w:pPr>
        <w:jc w:val="both"/>
        <w:rPr>
          <w:rFonts w:ascii="Roboto" w:hAnsi="Roboto"/>
          <w:sz w:val="20"/>
          <w:szCs w:val="20"/>
        </w:rPr>
      </w:pPr>
      <w:r w:rsidRPr="00227EB1">
        <w:rPr>
          <w:rFonts w:ascii="Roboto" w:hAnsi="Roboto"/>
          <w:b/>
          <w:sz w:val="20"/>
          <w:szCs w:val="20"/>
        </w:rPr>
        <w:t>Artista ligure-toscano</w:t>
      </w:r>
      <w:r w:rsidRPr="00EF26B2">
        <w:rPr>
          <w:rFonts w:ascii="Roboto" w:hAnsi="Roboto"/>
          <w:sz w:val="20"/>
          <w:szCs w:val="20"/>
        </w:rPr>
        <w:t xml:space="preserve"> (era nato a Genova da genitori originari di Carmignano, un borgo in provincia di Prato) </w:t>
      </w:r>
      <w:proofErr w:type="spellStart"/>
      <w:r w:rsidRPr="00EF26B2">
        <w:rPr>
          <w:rFonts w:ascii="Roboto" w:hAnsi="Roboto"/>
          <w:sz w:val="20"/>
          <w:szCs w:val="20"/>
        </w:rPr>
        <w:t>Amighetti</w:t>
      </w:r>
      <w:proofErr w:type="spellEnd"/>
      <w:r w:rsidRPr="00EF26B2">
        <w:rPr>
          <w:rFonts w:ascii="Roboto" w:hAnsi="Roboto"/>
          <w:sz w:val="20"/>
          <w:szCs w:val="20"/>
        </w:rPr>
        <w:t xml:space="preserve"> ricevette la </w:t>
      </w:r>
      <w:r w:rsidRPr="00227EB1">
        <w:rPr>
          <w:rFonts w:ascii="Roboto" w:hAnsi="Roboto"/>
          <w:b/>
          <w:sz w:val="20"/>
          <w:szCs w:val="20"/>
        </w:rPr>
        <w:t>sua prima formazione nelle aule della Ligustica</w:t>
      </w:r>
      <w:r w:rsidRPr="00EF26B2">
        <w:rPr>
          <w:rFonts w:ascii="Roboto" w:hAnsi="Roboto"/>
          <w:sz w:val="20"/>
          <w:szCs w:val="20"/>
        </w:rPr>
        <w:t xml:space="preserve"> prima di un ritorno alle radici familiari, in Toscana, ove ebbe modo di conoscere Ardengo Soffici e di frequentare lo studio di Felice Carena.  Poi i </w:t>
      </w:r>
      <w:r w:rsidRPr="00227EB1">
        <w:rPr>
          <w:rFonts w:ascii="Roboto" w:hAnsi="Roboto"/>
          <w:b/>
          <w:sz w:val="20"/>
          <w:szCs w:val="20"/>
        </w:rPr>
        <w:t>contatti con i maggiori esponenti del Novecento italiano</w:t>
      </w:r>
      <w:r w:rsidRPr="00EF26B2">
        <w:rPr>
          <w:rFonts w:ascii="Roboto" w:hAnsi="Roboto"/>
          <w:sz w:val="20"/>
          <w:szCs w:val="20"/>
        </w:rPr>
        <w:t xml:space="preserve"> che gli avrebbero consentito di superare la sua formazione accademica per iniziare una purtroppo breve, ma tuttavia intensa, stagione artistica e diventare un fugace protagonista del rinnovamento della pittura ligure del Novecento. </w:t>
      </w:r>
    </w:p>
    <w:p w:rsidR="00D82FE5" w:rsidRPr="00EF26B2" w:rsidRDefault="00D82FE5" w:rsidP="00C94A11">
      <w:pPr>
        <w:jc w:val="both"/>
        <w:rPr>
          <w:rFonts w:ascii="Roboto" w:hAnsi="Roboto"/>
          <w:sz w:val="20"/>
          <w:szCs w:val="20"/>
        </w:rPr>
      </w:pPr>
      <w:r w:rsidRPr="00EF26B2">
        <w:rPr>
          <w:rFonts w:ascii="Roboto" w:hAnsi="Roboto"/>
          <w:sz w:val="20"/>
          <w:szCs w:val="20"/>
        </w:rPr>
        <w:t xml:space="preserve">La produzione dell’artista si pone infatti nel clima </w:t>
      </w:r>
      <w:r w:rsidRPr="00227EB1">
        <w:rPr>
          <w:rFonts w:ascii="Roboto" w:hAnsi="Roboto"/>
          <w:b/>
          <w:sz w:val="20"/>
          <w:szCs w:val="20"/>
        </w:rPr>
        <w:t>della post-avanguardia degli anni Venti</w:t>
      </w:r>
      <w:r w:rsidRPr="00EF26B2">
        <w:rPr>
          <w:rFonts w:ascii="Roboto" w:hAnsi="Roboto"/>
          <w:sz w:val="20"/>
          <w:szCs w:val="20"/>
        </w:rPr>
        <w:t xml:space="preserve">, quello di </w:t>
      </w:r>
    </w:p>
    <w:p w:rsidR="00D82FE5" w:rsidRPr="00EF26B2" w:rsidRDefault="00227EB1" w:rsidP="00C94A11">
      <w:pPr>
        <w:jc w:val="both"/>
        <w:rPr>
          <w:rFonts w:ascii="Roboto" w:hAnsi="Roboto"/>
          <w:sz w:val="20"/>
          <w:szCs w:val="20"/>
        </w:rPr>
      </w:pPr>
      <w:r w:rsidRPr="00227EB1">
        <w:rPr>
          <w:rFonts w:ascii="Roboto" w:hAnsi="Roboto"/>
          <w:b/>
          <w:i/>
          <w:sz w:val="20"/>
          <w:szCs w:val="20"/>
        </w:rPr>
        <w:t>Novecento italiano</w:t>
      </w:r>
      <w:r w:rsidR="00D82FE5" w:rsidRPr="00EF26B2">
        <w:rPr>
          <w:rFonts w:ascii="Roboto" w:hAnsi="Roboto"/>
          <w:sz w:val="20"/>
          <w:szCs w:val="20"/>
        </w:rPr>
        <w:t xml:space="preserve"> che fece seguito alla Grande Guerra; un clima di “ritorno all’ordine”, di cui il movimento posto in essere da Margherita </w:t>
      </w:r>
      <w:proofErr w:type="spellStart"/>
      <w:r w:rsidR="00D82FE5" w:rsidRPr="00EF26B2">
        <w:rPr>
          <w:rFonts w:ascii="Roboto" w:hAnsi="Roboto"/>
          <w:sz w:val="20"/>
          <w:szCs w:val="20"/>
        </w:rPr>
        <w:t>Sarfatti</w:t>
      </w:r>
      <w:proofErr w:type="spellEnd"/>
      <w:r w:rsidR="00D82FE5" w:rsidRPr="00EF26B2">
        <w:rPr>
          <w:rFonts w:ascii="Roboto" w:hAnsi="Roboto"/>
          <w:sz w:val="20"/>
          <w:szCs w:val="20"/>
        </w:rPr>
        <w:t xml:space="preserve"> fu soltanto l’apice o, se vogliamo, l’azione di assestamento. Pur non avendo esposto nelle mostre organizzate dalla critica milanese, </w:t>
      </w:r>
      <w:proofErr w:type="spellStart"/>
      <w:r w:rsidR="00D82FE5" w:rsidRPr="00EF26B2">
        <w:rPr>
          <w:rFonts w:ascii="Roboto" w:hAnsi="Roboto"/>
          <w:sz w:val="20"/>
          <w:szCs w:val="20"/>
        </w:rPr>
        <w:t>Amighetto</w:t>
      </w:r>
      <w:proofErr w:type="spellEnd"/>
      <w:r w:rsidR="00D82FE5" w:rsidRPr="00EF26B2">
        <w:rPr>
          <w:rFonts w:ascii="Roboto" w:hAnsi="Roboto"/>
          <w:sz w:val="20"/>
          <w:szCs w:val="20"/>
        </w:rPr>
        <w:t xml:space="preserve"> </w:t>
      </w:r>
      <w:proofErr w:type="spellStart"/>
      <w:r w:rsidR="00D82FE5" w:rsidRPr="00EF26B2">
        <w:rPr>
          <w:rFonts w:ascii="Roboto" w:hAnsi="Roboto"/>
          <w:sz w:val="20"/>
          <w:szCs w:val="20"/>
        </w:rPr>
        <w:t>Amighetti</w:t>
      </w:r>
      <w:proofErr w:type="spellEnd"/>
      <w:r w:rsidR="00D82FE5" w:rsidRPr="00EF26B2">
        <w:rPr>
          <w:rFonts w:ascii="Roboto" w:hAnsi="Roboto"/>
          <w:sz w:val="20"/>
          <w:szCs w:val="20"/>
        </w:rPr>
        <w:t xml:space="preserve"> ebbe comunque indiscutibilmente (come altri autori liguri) affinità e punti di contatto con i maggiori esponenti del movimento </w:t>
      </w:r>
      <w:r w:rsidRPr="00227EB1">
        <w:rPr>
          <w:rFonts w:ascii="Roboto" w:hAnsi="Roboto"/>
          <w:i/>
          <w:sz w:val="20"/>
          <w:szCs w:val="20"/>
        </w:rPr>
        <w:t>Novecento Italiano</w:t>
      </w:r>
      <w:r>
        <w:rPr>
          <w:rFonts w:ascii="Roboto" w:hAnsi="Roboto"/>
          <w:sz w:val="20"/>
          <w:szCs w:val="20"/>
        </w:rPr>
        <w:t>.</w:t>
      </w:r>
      <w:r w:rsidR="00D82FE5" w:rsidRPr="00EF26B2">
        <w:rPr>
          <w:rFonts w:ascii="Roboto" w:hAnsi="Roboto"/>
          <w:sz w:val="20"/>
          <w:szCs w:val="20"/>
        </w:rPr>
        <w:t xml:space="preserve"> </w:t>
      </w:r>
    </w:p>
    <w:p w:rsidR="00D82FE5" w:rsidRPr="00EF26B2" w:rsidRDefault="00D82FE5" w:rsidP="00C94A11">
      <w:pPr>
        <w:jc w:val="both"/>
        <w:rPr>
          <w:rFonts w:ascii="Roboto" w:hAnsi="Roboto"/>
          <w:sz w:val="20"/>
          <w:szCs w:val="20"/>
        </w:rPr>
      </w:pPr>
    </w:p>
    <w:p w:rsidR="00D82FE5" w:rsidRPr="00EF26B2" w:rsidRDefault="00D82FE5" w:rsidP="00C94A11">
      <w:pPr>
        <w:jc w:val="both"/>
        <w:rPr>
          <w:rFonts w:ascii="Roboto" w:hAnsi="Roboto"/>
          <w:sz w:val="20"/>
          <w:szCs w:val="20"/>
        </w:rPr>
      </w:pPr>
      <w:r w:rsidRPr="00227EB1">
        <w:rPr>
          <w:rFonts w:ascii="Roboto" w:hAnsi="Roboto"/>
          <w:b/>
          <w:sz w:val="20"/>
          <w:szCs w:val="20"/>
        </w:rPr>
        <w:t>Una novità, rispetto all’edizione toscana</w:t>
      </w:r>
      <w:r w:rsidRPr="00EF26B2">
        <w:rPr>
          <w:rFonts w:ascii="Roboto" w:hAnsi="Roboto"/>
          <w:sz w:val="20"/>
          <w:szCs w:val="20"/>
        </w:rPr>
        <w:t xml:space="preserve">, è la presenza di </w:t>
      </w:r>
      <w:r w:rsidRPr="00227EB1">
        <w:rPr>
          <w:rFonts w:ascii="Roboto" w:hAnsi="Roboto"/>
          <w:b/>
          <w:sz w:val="20"/>
          <w:szCs w:val="20"/>
        </w:rPr>
        <w:t>quattro opere provenienti dalle collezioni civiche</w:t>
      </w:r>
      <w:r w:rsidRPr="00EF26B2">
        <w:rPr>
          <w:rFonts w:ascii="Roboto" w:hAnsi="Roboto"/>
          <w:sz w:val="20"/>
          <w:szCs w:val="20"/>
        </w:rPr>
        <w:t xml:space="preserve"> della Galleria d’Arte Moderna di Genova, tra le quali si segnala la splendida </w:t>
      </w:r>
      <w:r w:rsidRPr="00EF26B2">
        <w:rPr>
          <w:rFonts w:ascii="Roboto" w:hAnsi="Roboto"/>
          <w:i/>
          <w:sz w:val="20"/>
          <w:szCs w:val="20"/>
        </w:rPr>
        <w:t>Vita estiva</w:t>
      </w:r>
      <w:r w:rsidRPr="00EF26B2">
        <w:rPr>
          <w:rFonts w:ascii="Roboto" w:hAnsi="Roboto"/>
          <w:sz w:val="20"/>
          <w:szCs w:val="20"/>
        </w:rPr>
        <w:t>, acquistata dal Comune di Genova alla Promotrice del 1926.</w:t>
      </w:r>
    </w:p>
    <w:p w:rsidR="00D82FE5" w:rsidRPr="00EF26B2" w:rsidRDefault="00D82FE5" w:rsidP="00D82FE5">
      <w:pPr>
        <w:rPr>
          <w:rFonts w:ascii="Roboto" w:hAnsi="Roboto"/>
          <w:sz w:val="20"/>
          <w:szCs w:val="20"/>
        </w:rPr>
      </w:pPr>
    </w:p>
    <w:p w:rsidR="00D82FE5" w:rsidRPr="00EF26B2" w:rsidRDefault="00D82FE5" w:rsidP="00D82FE5">
      <w:pPr>
        <w:rPr>
          <w:rFonts w:ascii="Roboto" w:hAnsi="Roboto"/>
          <w:sz w:val="20"/>
          <w:szCs w:val="20"/>
        </w:rPr>
      </w:pPr>
    </w:p>
    <w:p w:rsidR="00D82FE5" w:rsidRPr="00227EB1" w:rsidRDefault="00227EB1" w:rsidP="00D82FE5">
      <w:pPr>
        <w:rPr>
          <w:rFonts w:ascii="Roboto" w:hAnsi="Roboto"/>
          <w:b/>
          <w:sz w:val="20"/>
          <w:szCs w:val="20"/>
        </w:rPr>
      </w:pPr>
      <w:r w:rsidRPr="00227EB1">
        <w:rPr>
          <w:rFonts w:ascii="Roboto" w:hAnsi="Roboto"/>
          <w:b/>
          <w:sz w:val="20"/>
          <w:szCs w:val="20"/>
        </w:rPr>
        <w:t>Curatore</w:t>
      </w:r>
    </w:p>
    <w:p w:rsidR="00D82FE5" w:rsidRPr="00EF26B2" w:rsidRDefault="00D82FE5" w:rsidP="00D82FE5">
      <w:pPr>
        <w:rPr>
          <w:rFonts w:ascii="Roboto" w:hAnsi="Roboto"/>
          <w:sz w:val="20"/>
          <w:szCs w:val="20"/>
        </w:rPr>
      </w:pPr>
      <w:r w:rsidRPr="00EF26B2">
        <w:rPr>
          <w:rFonts w:ascii="Roboto" w:hAnsi="Roboto"/>
          <w:sz w:val="20"/>
          <w:szCs w:val="20"/>
        </w:rPr>
        <w:t>Franco Dioli</w:t>
      </w:r>
    </w:p>
    <w:p w:rsidR="00D82FE5" w:rsidRPr="00EF26B2" w:rsidRDefault="00D82FE5" w:rsidP="00D82FE5">
      <w:pPr>
        <w:rPr>
          <w:rFonts w:ascii="Roboto" w:hAnsi="Roboto"/>
          <w:sz w:val="20"/>
          <w:szCs w:val="20"/>
        </w:rPr>
      </w:pPr>
    </w:p>
    <w:p w:rsidR="00D82FE5" w:rsidRPr="00227EB1" w:rsidRDefault="00227EB1" w:rsidP="00D82FE5">
      <w:pPr>
        <w:rPr>
          <w:rFonts w:ascii="Roboto" w:hAnsi="Roboto"/>
          <w:b/>
          <w:sz w:val="20"/>
          <w:szCs w:val="20"/>
        </w:rPr>
      </w:pPr>
      <w:r w:rsidRPr="00227EB1">
        <w:rPr>
          <w:rFonts w:ascii="Roboto" w:hAnsi="Roboto"/>
          <w:b/>
          <w:sz w:val="20"/>
          <w:szCs w:val="20"/>
        </w:rPr>
        <w:t>Catalogo</w:t>
      </w:r>
    </w:p>
    <w:p w:rsidR="00D82FE5" w:rsidRPr="00EF26B2" w:rsidRDefault="00D82FE5" w:rsidP="00D82FE5">
      <w:pPr>
        <w:rPr>
          <w:rFonts w:ascii="Roboto" w:hAnsi="Roboto"/>
          <w:sz w:val="20"/>
          <w:szCs w:val="20"/>
        </w:rPr>
      </w:pPr>
      <w:r w:rsidRPr="00EF26B2">
        <w:rPr>
          <w:rFonts w:ascii="Roboto" w:hAnsi="Roboto"/>
          <w:sz w:val="20"/>
          <w:szCs w:val="20"/>
        </w:rPr>
        <w:t xml:space="preserve">De Ferrari Editore - </w:t>
      </w:r>
      <w:r w:rsidRPr="00EF26B2">
        <w:rPr>
          <w:rFonts w:ascii="Roboto" w:hAnsi="Roboto" w:cs="Arial"/>
          <w:color w:val="222222"/>
          <w:sz w:val="20"/>
          <w:szCs w:val="20"/>
        </w:rPr>
        <w:t>volume in brossura, formato cm 20 x 27, 302 pagine illustrate, euro 28.00</w:t>
      </w:r>
    </w:p>
    <w:p w:rsidR="00D82FE5" w:rsidRDefault="00D82FE5" w:rsidP="00D82FE5">
      <w:pPr>
        <w:shd w:val="clear" w:color="auto" w:fill="FFFFFF"/>
        <w:rPr>
          <w:rFonts w:ascii="Roboto" w:hAnsi="Roboto" w:cs="Arial"/>
          <w:color w:val="222222"/>
          <w:sz w:val="20"/>
          <w:szCs w:val="20"/>
        </w:rPr>
      </w:pPr>
      <w:r w:rsidRPr="00EF26B2">
        <w:rPr>
          <w:rFonts w:ascii="Roboto" w:hAnsi="Roboto" w:cs="Arial"/>
          <w:color w:val="222222"/>
          <w:sz w:val="20"/>
          <w:szCs w:val="20"/>
        </w:rPr>
        <w:t>ISBN 9 788864 059358</w:t>
      </w:r>
    </w:p>
    <w:p w:rsidR="009F1914" w:rsidRDefault="009F1914" w:rsidP="00D82FE5">
      <w:pPr>
        <w:shd w:val="clear" w:color="auto" w:fill="FFFFFF"/>
        <w:rPr>
          <w:rFonts w:ascii="Roboto" w:hAnsi="Roboto" w:cs="Arial"/>
          <w:color w:val="222222"/>
          <w:sz w:val="20"/>
          <w:szCs w:val="20"/>
        </w:rPr>
      </w:pPr>
    </w:p>
    <w:p w:rsidR="009F1914" w:rsidRDefault="009F1914" w:rsidP="00D82FE5">
      <w:pPr>
        <w:shd w:val="clear" w:color="auto" w:fill="FFFFFF"/>
        <w:rPr>
          <w:rFonts w:ascii="Roboto" w:hAnsi="Roboto" w:cs="Arial"/>
          <w:color w:val="222222"/>
          <w:sz w:val="20"/>
          <w:szCs w:val="20"/>
        </w:rPr>
      </w:pPr>
    </w:p>
    <w:p w:rsidR="009F1914" w:rsidRDefault="008D3D20" w:rsidP="009F1914">
      <w:pPr>
        <w:rPr>
          <w:rFonts w:ascii="Roboto" w:hAnsi="Roboto"/>
          <w:sz w:val="20"/>
          <w:szCs w:val="20"/>
        </w:rPr>
      </w:pPr>
      <w:r>
        <w:rPr>
          <w:rFonts w:ascii="Roboto" w:hAnsi="Roboto"/>
          <w:sz w:val="20"/>
          <w:szCs w:val="20"/>
        </w:rPr>
        <w:t xml:space="preserve">Info </w:t>
      </w:r>
      <w:bookmarkStart w:id="0" w:name="_GoBack"/>
      <w:bookmarkEnd w:id="0"/>
      <w:r w:rsidR="009F1914">
        <w:rPr>
          <w:rFonts w:ascii="Roboto" w:hAnsi="Roboto"/>
          <w:sz w:val="20"/>
          <w:szCs w:val="20"/>
        </w:rPr>
        <w:t>010-5601334</w:t>
      </w:r>
    </w:p>
    <w:p w:rsidR="009F1914" w:rsidRDefault="009F1914" w:rsidP="009F1914">
      <w:r>
        <w:rPr>
          <w:rFonts w:ascii="Roboto" w:hAnsi="Roboto"/>
          <w:sz w:val="20"/>
          <w:szCs w:val="20"/>
        </w:rPr>
        <w:t>museo.accademialigustica.it</w:t>
      </w:r>
    </w:p>
    <w:p w:rsidR="009F1914" w:rsidRPr="00EF26B2" w:rsidRDefault="009F1914" w:rsidP="00D82FE5">
      <w:pPr>
        <w:shd w:val="clear" w:color="auto" w:fill="FFFFFF"/>
        <w:rPr>
          <w:rFonts w:ascii="Roboto" w:hAnsi="Roboto" w:cs="Arial"/>
          <w:color w:val="222222"/>
          <w:sz w:val="20"/>
          <w:szCs w:val="20"/>
        </w:rPr>
      </w:pPr>
    </w:p>
    <w:p w:rsidR="00D82FE5" w:rsidRPr="00EF26B2" w:rsidRDefault="00D82FE5" w:rsidP="00D82FE5">
      <w:pPr>
        <w:rPr>
          <w:rFonts w:ascii="Roboto" w:hAnsi="Roboto"/>
          <w:sz w:val="20"/>
          <w:szCs w:val="20"/>
        </w:rPr>
      </w:pPr>
    </w:p>
    <w:p w:rsidR="00D82FE5" w:rsidRPr="00EF26B2" w:rsidRDefault="00D82FE5" w:rsidP="00D82FE5">
      <w:pPr>
        <w:rPr>
          <w:rFonts w:ascii="Roboto" w:hAnsi="Roboto"/>
          <w:sz w:val="20"/>
          <w:szCs w:val="20"/>
        </w:rPr>
      </w:pPr>
    </w:p>
    <w:p w:rsidR="00D82FE5" w:rsidRPr="00EF26B2" w:rsidRDefault="00D82FE5" w:rsidP="00D82FE5">
      <w:pPr>
        <w:rPr>
          <w:rFonts w:ascii="Roboto" w:hAnsi="Roboto"/>
          <w:sz w:val="20"/>
          <w:szCs w:val="20"/>
        </w:rPr>
      </w:pPr>
    </w:p>
    <w:p w:rsidR="00D82FE5" w:rsidRPr="00EF26B2" w:rsidRDefault="00D82FE5" w:rsidP="00D82FE5">
      <w:pPr>
        <w:rPr>
          <w:rFonts w:ascii="Roboto" w:hAnsi="Roboto"/>
          <w:sz w:val="20"/>
          <w:szCs w:val="20"/>
        </w:rPr>
      </w:pPr>
    </w:p>
    <w:p w:rsidR="00DC325E" w:rsidRDefault="008D3D20"/>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p w:rsidR="00A928C8" w:rsidRDefault="00A928C8"/>
    <w:sectPr w:rsidR="00A928C8">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914" w:rsidRDefault="004A4914" w:rsidP="006F713C">
      <w:r>
        <w:separator/>
      </w:r>
    </w:p>
  </w:endnote>
  <w:endnote w:type="continuationSeparator" w:id="0">
    <w:p w:rsidR="004A4914" w:rsidRDefault="004A4914" w:rsidP="006F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914" w:rsidRDefault="004A4914" w:rsidP="006F713C">
      <w:r>
        <w:separator/>
      </w:r>
    </w:p>
  </w:footnote>
  <w:footnote w:type="continuationSeparator" w:id="0">
    <w:p w:rsidR="004A4914" w:rsidRDefault="004A4914" w:rsidP="006F7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3C" w:rsidRDefault="006F713C" w:rsidP="006F713C">
    <w:pPr>
      <w:pStyle w:val="Intestazione"/>
      <w:ind w:left="-1134" w:firstLine="1134"/>
    </w:pPr>
    <w:r>
      <w:rPr>
        <w:noProof/>
        <w:lang w:eastAsia="it-IT"/>
      </w:rPr>
      <w:drawing>
        <wp:anchor distT="0" distB="0" distL="114300" distR="114300" simplePos="0" relativeHeight="251658240" behindDoc="0" locked="0" layoutInCell="1" allowOverlap="1">
          <wp:simplePos x="0" y="0"/>
          <wp:positionH relativeFrom="page">
            <wp:posOffset>-47625</wp:posOffset>
          </wp:positionH>
          <wp:positionV relativeFrom="paragraph">
            <wp:posOffset>-449580</wp:posOffset>
          </wp:positionV>
          <wp:extent cx="7620000" cy="695325"/>
          <wp:effectExtent l="0" t="0" r="0" b="9525"/>
          <wp:wrapSquare wrapText="bothSides"/>
          <wp:docPr id="1" name="Immagine 1" descr="Y:\segregen\COMUNICAZIONE\STAMPA\intesta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gregen\COMUNICAZIONE\STAMPA\intestazio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713C" w:rsidRDefault="006F713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3C"/>
    <w:rsid w:val="00175773"/>
    <w:rsid w:val="00227EB1"/>
    <w:rsid w:val="002B0CE9"/>
    <w:rsid w:val="00447391"/>
    <w:rsid w:val="00456CC7"/>
    <w:rsid w:val="004A4914"/>
    <w:rsid w:val="006F713C"/>
    <w:rsid w:val="008D3D20"/>
    <w:rsid w:val="009965C7"/>
    <w:rsid w:val="009F1914"/>
    <w:rsid w:val="00A928C8"/>
    <w:rsid w:val="00C94A11"/>
    <w:rsid w:val="00D82F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DEA905-6D45-4899-B92C-767C2943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2FE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713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6F713C"/>
  </w:style>
  <w:style w:type="paragraph" w:styleId="Pidipagina">
    <w:name w:val="footer"/>
    <w:basedOn w:val="Normale"/>
    <w:link w:val="PidipaginaCarattere"/>
    <w:uiPriority w:val="99"/>
    <w:unhideWhenUsed/>
    <w:rsid w:val="006F713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6F7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393</Words>
  <Characters>2242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Giuseppone</dc:creator>
  <cp:keywords/>
  <dc:description/>
  <cp:lastModifiedBy>Silvia Giuseppone</cp:lastModifiedBy>
  <cp:revision>7</cp:revision>
  <dcterms:created xsi:type="dcterms:W3CDTF">2018-11-14T13:29:00Z</dcterms:created>
  <dcterms:modified xsi:type="dcterms:W3CDTF">2018-11-14T13:37:00Z</dcterms:modified>
</cp:coreProperties>
</file>