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08E9" w14:textId="5406BFD6" w:rsidR="000C099E" w:rsidRDefault="007B06E3" w:rsidP="00875B13">
      <w:pPr>
        <w:tabs>
          <w:tab w:val="left" w:pos="3453"/>
        </w:tabs>
        <w:spacing w:line="240" w:lineRule="auto"/>
        <w:ind w:left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4FA33" wp14:editId="14BF74B6">
            <wp:simplePos x="0" y="0"/>
            <wp:positionH relativeFrom="column">
              <wp:posOffset>4499610</wp:posOffset>
            </wp:positionH>
            <wp:positionV relativeFrom="paragraph">
              <wp:posOffset>105410</wp:posOffset>
            </wp:positionV>
            <wp:extent cx="1805305" cy="450850"/>
            <wp:effectExtent l="0" t="0" r="444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5305" name="LogoDialog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B4" w:rsidRPr="00DC41B4">
        <w:rPr>
          <w:noProof/>
        </w:rPr>
        <w:drawing>
          <wp:anchor distT="0" distB="0" distL="114300" distR="114300" simplePos="0" relativeHeight="251659264" behindDoc="0" locked="0" layoutInCell="1" allowOverlap="1" wp14:anchorId="31FABC81" wp14:editId="48E6B46B">
            <wp:simplePos x="0" y="0"/>
            <wp:positionH relativeFrom="column">
              <wp:posOffset>-331470</wp:posOffset>
            </wp:positionH>
            <wp:positionV relativeFrom="paragraph">
              <wp:posOffset>13970</wp:posOffset>
            </wp:positionV>
            <wp:extent cx="2385060" cy="607060"/>
            <wp:effectExtent l="0" t="0" r="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EA298" w14:textId="16D7CD94" w:rsidR="00BE0FCE" w:rsidRDefault="00BE0FCE" w:rsidP="00875B13">
      <w:pPr>
        <w:tabs>
          <w:tab w:val="left" w:pos="3453"/>
        </w:tabs>
        <w:spacing w:line="240" w:lineRule="auto"/>
        <w:ind w:left="708"/>
        <w:jc w:val="center"/>
      </w:pPr>
    </w:p>
    <w:p w14:paraId="6FF66ACC" w14:textId="77777777" w:rsidR="00875B13" w:rsidRDefault="00875B13" w:rsidP="00875B13">
      <w:pPr>
        <w:tabs>
          <w:tab w:val="left" w:pos="3453"/>
        </w:tabs>
        <w:spacing w:line="240" w:lineRule="auto"/>
        <w:ind w:left="708"/>
        <w:jc w:val="center"/>
      </w:pPr>
    </w:p>
    <w:p w14:paraId="67B22AB6" w14:textId="77777777" w:rsidR="00875B13" w:rsidRDefault="00875B13" w:rsidP="00875B13">
      <w:pPr>
        <w:tabs>
          <w:tab w:val="left" w:pos="3453"/>
        </w:tabs>
        <w:spacing w:line="240" w:lineRule="auto"/>
        <w:ind w:left="708"/>
        <w:jc w:val="center"/>
        <w:rPr>
          <w:rFonts w:ascii="Arial" w:hAnsi="Arial" w:cs="Arial"/>
          <w:sz w:val="28"/>
          <w:szCs w:val="28"/>
          <w:u w:val="single"/>
        </w:rPr>
      </w:pPr>
    </w:p>
    <w:p w14:paraId="2066ECAB" w14:textId="18CC10EE" w:rsidR="00711E99" w:rsidRDefault="00891243" w:rsidP="00875B13">
      <w:pPr>
        <w:tabs>
          <w:tab w:val="left" w:pos="3453"/>
        </w:tabs>
        <w:spacing w:line="240" w:lineRule="auto"/>
        <w:ind w:left="708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COMUNICATO STAMPA</w:t>
      </w:r>
    </w:p>
    <w:p w14:paraId="2BC5F73A" w14:textId="77777777" w:rsidR="00711E99" w:rsidRDefault="00891243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 </w:t>
      </w:r>
      <w:r w:rsidR="0057666F">
        <w:rPr>
          <w:rFonts w:ascii="Arial" w:hAnsi="Arial" w:cs="Arial"/>
          <w:sz w:val="28"/>
          <w:szCs w:val="28"/>
        </w:rPr>
        <w:t>21 settembre</w:t>
      </w:r>
      <w:r>
        <w:rPr>
          <w:rFonts w:ascii="Arial" w:hAnsi="Arial" w:cs="Arial"/>
          <w:sz w:val="28"/>
          <w:szCs w:val="28"/>
        </w:rPr>
        <w:t xml:space="preserve"> a Roma, al Casino dei Principi di Villa Torlonia</w:t>
      </w:r>
    </w:p>
    <w:p w14:paraId="64AA3426" w14:textId="77777777" w:rsidR="00711E99" w:rsidRDefault="00711E99" w:rsidP="00875B13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09F8BF7" w14:textId="77777777" w:rsidR="00711E99" w:rsidRDefault="00891243" w:rsidP="00875B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MANLIO AMODEO E SAVINA TAVANO</w:t>
      </w:r>
    </w:p>
    <w:p w14:paraId="33C96DBB" w14:textId="77777777" w:rsidR="00711E99" w:rsidRDefault="00891243" w:rsidP="00875B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Il secondo sguardo</w:t>
      </w:r>
    </w:p>
    <w:p w14:paraId="51836118" w14:textId="77777777" w:rsidR="00711E99" w:rsidRDefault="00711E99" w:rsidP="00875B13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66DBA07F" w14:textId="77777777" w:rsidR="00881E65" w:rsidRDefault="00891243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C41B4">
        <w:rPr>
          <w:rFonts w:ascii="Arial" w:hAnsi="Arial" w:cs="Arial"/>
          <w:sz w:val="28"/>
          <w:szCs w:val="28"/>
          <w:u w:val="single"/>
        </w:rPr>
        <w:t xml:space="preserve">Due artisti in bilico tra cultura rinascimentale e cultura pop, scherzo barocco e nitore illusionistico </w:t>
      </w:r>
      <w:r w:rsidR="00775DF2" w:rsidRPr="00DC41B4">
        <w:rPr>
          <w:rFonts w:ascii="Arial" w:hAnsi="Arial" w:cs="Arial"/>
          <w:sz w:val="28"/>
          <w:szCs w:val="28"/>
          <w:u w:val="single"/>
        </w:rPr>
        <w:t>raccontati da un’ampia retrospettiva</w:t>
      </w:r>
      <w:r w:rsidRPr="00DC41B4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AC8CDF4" w14:textId="77777777" w:rsidR="00881E65" w:rsidRDefault="00881E65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071F5749" w14:textId="77777777" w:rsidR="00881E65" w:rsidRDefault="00881E65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1E65">
        <w:rPr>
          <w:rFonts w:ascii="Arial" w:hAnsi="Arial" w:cs="Arial"/>
          <w:sz w:val="28"/>
          <w:szCs w:val="28"/>
        </w:rPr>
        <w:t>Inaugurazione</w:t>
      </w:r>
      <w:r>
        <w:rPr>
          <w:rFonts w:ascii="Arial" w:hAnsi="Arial" w:cs="Arial"/>
          <w:sz w:val="28"/>
          <w:szCs w:val="28"/>
        </w:rPr>
        <w:t xml:space="preserve"> martedì 20 settembre dalle 18,00 alle 20,00</w:t>
      </w:r>
    </w:p>
    <w:p w14:paraId="17F43845" w14:textId="77777777" w:rsidR="00881E65" w:rsidRDefault="00881E65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A92CA93" w14:textId="77777777" w:rsidR="00881E65" w:rsidRPr="00881E65" w:rsidRDefault="00881E65" w:rsidP="00875B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E65">
        <w:rPr>
          <w:rFonts w:ascii="Arial" w:hAnsi="Arial" w:cs="Arial"/>
          <w:b/>
          <w:bCs/>
          <w:sz w:val="24"/>
          <w:szCs w:val="24"/>
        </w:rPr>
        <w:t xml:space="preserve">Ufficio stampa mostra </w:t>
      </w:r>
    </w:p>
    <w:p w14:paraId="0EFC42AA" w14:textId="66D6514E" w:rsidR="00881E65" w:rsidRPr="00881E65" w:rsidRDefault="00881E65" w:rsidP="00875B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E65">
        <w:rPr>
          <w:rFonts w:ascii="Arial" w:hAnsi="Arial" w:cs="Arial"/>
          <w:b/>
          <w:bCs/>
          <w:sz w:val="24"/>
          <w:szCs w:val="24"/>
        </w:rPr>
        <w:t xml:space="preserve">Scarlett </w:t>
      </w:r>
      <w:proofErr w:type="spellStart"/>
      <w:r w:rsidRPr="00881E65">
        <w:rPr>
          <w:rFonts w:ascii="Arial" w:hAnsi="Arial" w:cs="Arial"/>
          <w:b/>
          <w:bCs/>
          <w:sz w:val="24"/>
          <w:szCs w:val="24"/>
        </w:rPr>
        <w:t>Matassi</w:t>
      </w:r>
      <w:proofErr w:type="spellEnd"/>
      <w:r w:rsidRPr="00881E65">
        <w:rPr>
          <w:rFonts w:ascii="Arial" w:hAnsi="Arial" w:cs="Arial"/>
          <w:b/>
          <w:bCs/>
          <w:sz w:val="24"/>
          <w:szCs w:val="24"/>
        </w:rPr>
        <w:t xml:space="preserve"> + 39 345 0825223 – </w:t>
      </w:r>
      <w:hyperlink r:id="rId9" w:history="1">
        <w:r w:rsidRPr="00881E65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info@scarlettmatassi.com</w:t>
        </w:r>
      </w:hyperlink>
    </w:p>
    <w:p w14:paraId="085910F2" w14:textId="74056B8F" w:rsidR="00197BBA" w:rsidRPr="00881E65" w:rsidRDefault="00891243" w:rsidP="00875B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1E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C34AB7" w14:textId="77777777" w:rsidR="00197BBA" w:rsidRPr="00881E65" w:rsidRDefault="00197BBA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830BE78" w14:textId="082BC9BB" w:rsidR="00711E99" w:rsidRPr="00DC41B4" w:rsidRDefault="00711E99" w:rsidP="00875B1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2155D427" w14:textId="77777777" w:rsidR="00875B13" w:rsidRDefault="00875B13" w:rsidP="00875B13">
      <w:pPr>
        <w:pStyle w:val="NormaleWeb"/>
        <w:spacing w:beforeAutospacing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184764" w14:textId="07E9E7BB" w:rsidR="00711E99" w:rsidRPr="00875B13" w:rsidRDefault="0056621E" w:rsidP="00875B13">
      <w:pPr>
        <w:pStyle w:val="NormaleWeb"/>
        <w:spacing w:beforeAutospacing="0" w:after="0" w:line="240" w:lineRule="auto"/>
        <w:jc w:val="both"/>
        <w:rPr>
          <w:rFonts w:ascii="Arial" w:hAnsi="Arial" w:cs="Arial"/>
          <w:color w:val="000000" w:themeColor="text1"/>
        </w:rPr>
      </w:pPr>
      <w:r w:rsidRPr="00875B13">
        <w:rPr>
          <w:rFonts w:ascii="Arial" w:hAnsi="Arial" w:cs="Arial"/>
          <w:color w:val="000000" w:themeColor="text1"/>
        </w:rPr>
        <w:t>A</w:t>
      </w:r>
      <w:r w:rsidR="00891243" w:rsidRPr="00875B13">
        <w:rPr>
          <w:rFonts w:ascii="Arial" w:hAnsi="Arial" w:cs="Arial"/>
          <w:color w:val="000000" w:themeColor="text1"/>
        </w:rPr>
        <w:t xml:space="preserve">l </w:t>
      </w:r>
      <w:r w:rsidR="00891243" w:rsidRPr="00875B13">
        <w:rPr>
          <w:rFonts w:ascii="Arial" w:hAnsi="Arial" w:cs="Arial"/>
          <w:b/>
          <w:bCs/>
          <w:color w:val="000000" w:themeColor="text1"/>
        </w:rPr>
        <w:t>Casino dei Principi</w:t>
      </w:r>
      <w:r w:rsidR="00891243" w:rsidRPr="00875B13">
        <w:rPr>
          <w:rFonts w:ascii="Arial" w:hAnsi="Arial" w:cs="Arial"/>
          <w:color w:val="000000" w:themeColor="text1"/>
        </w:rPr>
        <w:t xml:space="preserve"> di Villa Torlonia</w:t>
      </w:r>
      <w:r w:rsidR="00BF71C6" w:rsidRPr="00875B13">
        <w:rPr>
          <w:rFonts w:ascii="Arial" w:hAnsi="Arial" w:cs="Arial"/>
          <w:color w:val="000000" w:themeColor="text1"/>
        </w:rPr>
        <w:t>,</w:t>
      </w:r>
      <w:r w:rsidR="00891243" w:rsidRPr="00875B13">
        <w:rPr>
          <w:rFonts w:ascii="Arial" w:hAnsi="Arial" w:cs="Arial"/>
          <w:color w:val="000000" w:themeColor="text1"/>
        </w:rPr>
        <w:t xml:space="preserve"> dal </w:t>
      </w:r>
      <w:r w:rsidR="0057666F" w:rsidRPr="00875B13">
        <w:rPr>
          <w:rFonts w:ascii="Arial" w:hAnsi="Arial" w:cs="Arial"/>
          <w:color w:val="000000" w:themeColor="text1"/>
        </w:rPr>
        <w:t>21</w:t>
      </w:r>
      <w:r w:rsidR="00891243" w:rsidRPr="00875B13">
        <w:rPr>
          <w:rFonts w:ascii="Arial" w:hAnsi="Arial" w:cs="Arial"/>
          <w:color w:val="000000" w:themeColor="text1"/>
        </w:rPr>
        <w:t xml:space="preserve"> </w:t>
      </w:r>
      <w:r w:rsidR="0057666F" w:rsidRPr="00875B13">
        <w:rPr>
          <w:rFonts w:ascii="Arial" w:hAnsi="Arial" w:cs="Arial"/>
          <w:color w:val="000000" w:themeColor="text1"/>
        </w:rPr>
        <w:t>settembre</w:t>
      </w:r>
      <w:r w:rsidR="00891243" w:rsidRPr="00875B13">
        <w:rPr>
          <w:rFonts w:ascii="Arial" w:hAnsi="Arial" w:cs="Arial"/>
          <w:color w:val="000000" w:themeColor="text1"/>
        </w:rPr>
        <w:t xml:space="preserve"> al </w:t>
      </w:r>
      <w:r w:rsidR="0057666F" w:rsidRPr="00875B13">
        <w:rPr>
          <w:rFonts w:ascii="Arial" w:hAnsi="Arial" w:cs="Arial"/>
          <w:color w:val="000000" w:themeColor="text1"/>
        </w:rPr>
        <w:t>30 ottobre</w:t>
      </w:r>
      <w:r w:rsidR="00891243" w:rsidRPr="00875B13">
        <w:rPr>
          <w:rFonts w:ascii="Arial" w:hAnsi="Arial" w:cs="Arial"/>
          <w:color w:val="000000" w:themeColor="text1"/>
        </w:rPr>
        <w:t xml:space="preserve"> 2022, </w:t>
      </w:r>
      <w:r w:rsidR="0006286B" w:rsidRPr="00875B13">
        <w:rPr>
          <w:rFonts w:ascii="Arial" w:hAnsi="Arial" w:cs="Arial"/>
          <w:b/>
          <w:bCs/>
          <w:i/>
          <w:iCs/>
          <w:color w:val="000000" w:themeColor="text1"/>
        </w:rPr>
        <w:t xml:space="preserve">Manlio Amodeo e Savina Tavano. </w:t>
      </w:r>
      <w:r w:rsidR="00DC41B4" w:rsidRPr="00875B13">
        <w:rPr>
          <w:rFonts w:ascii="Arial" w:hAnsi="Arial" w:cs="Arial"/>
          <w:b/>
          <w:bCs/>
          <w:i/>
          <w:iCs/>
          <w:color w:val="000000" w:themeColor="text1"/>
        </w:rPr>
        <w:t>Il secondo sguardo</w:t>
      </w:r>
      <w:r w:rsidR="0004350D">
        <w:rPr>
          <w:rFonts w:ascii="Arial" w:hAnsi="Arial" w:cs="Arial"/>
          <w:color w:val="000000" w:themeColor="text1"/>
        </w:rPr>
        <w:t xml:space="preserve">, </w:t>
      </w:r>
      <w:r w:rsidR="00891243" w:rsidRPr="00875B13">
        <w:rPr>
          <w:rFonts w:ascii="Arial" w:hAnsi="Arial" w:cs="Arial"/>
          <w:color w:val="000000" w:themeColor="text1"/>
        </w:rPr>
        <w:t>mostra</w:t>
      </w:r>
      <w:r w:rsidR="00D40A9B" w:rsidRPr="00875B13">
        <w:rPr>
          <w:rFonts w:ascii="Arial" w:hAnsi="Arial" w:cs="Arial"/>
          <w:color w:val="000000" w:themeColor="text1"/>
        </w:rPr>
        <w:t xml:space="preserve"> di carattere antologico destinata a mettere</w:t>
      </w:r>
      <w:r w:rsidR="00727E01" w:rsidRPr="00875B13">
        <w:rPr>
          <w:rFonts w:ascii="Arial" w:hAnsi="Arial" w:cs="Arial"/>
          <w:color w:val="000000" w:themeColor="text1"/>
        </w:rPr>
        <w:t xml:space="preserve"> meglio</w:t>
      </w:r>
      <w:r w:rsidR="00D40A9B" w:rsidRPr="00875B13">
        <w:rPr>
          <w:rFonts w:ascii="Arial" w:hAnsi="Arial" w:cs="Arial"/>
          <w:color w:val="000000" w:themeColor="text1"/>
        </w:rPr>
        <w:t xml:space="preserve"> a fuoco presso il grande pubblico due figure del tutto singolari </w:t>
      </w:r>
      <w:r w:rsidR="00727E01" w:rsidRPr="00875B13">
        <w:rPr>
          <w:rFonts w:ascii="Arial" w:hAnsi="Arial" w:cs="Arial"/>
          <w:color w:val="000000" w:themeColor="text1"/>
        </w:rPr>
        <w:t>nel panorama</w:t>
      </w:r>
      <w:r w:rsidR="00D16FBF" w:rsidRPr="00875B13">
        <w:rPr>
          <w:rFonts w:ascii="Arial" w:hAnsi="Arial" w:cs="Arial"/>
          <w:color w:val="000000" w:themeColor="text1"/>
        </w:rPr>
        <w:t xml:space="preserve"> dell’arte italiana contemporanea. </w:t>
      </w:r>
    </w:p>
    <w:p w14:paraId="6F77B9BE" w14:textId="77777777" w:rsidR="00711E99" w:rsidRPr="00875B13" w:rsidRDefault="00711E99" w:rsidP="00875B13">
      <w:pPr>
        <w:spacing w:after="0" w:line="240" w:lineRule="auto"/>
        <w:jc w:val="both"/>
        <w:rPr>
          <w:rFonts w:ascii="Arial" w:hAnsi="Arial" w:cs="Arial"/>
          <w:highlight w:val="white"/>
        </w:rPr>
      </w:pPr>
    </w:p>
    <w:p w14:paraId="5F1D95DF" w14:textId="4033C4B3" w:rsidR="00711E99" w:rsidRDefault="00891243" w:rsidP="00875B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75B13">
        <w:rPr>
          <w:rFonts w:ascii="Arial" w:hAnsi="Arial" w:cs="Arial"/>
          <w:shd w:val="clear" w:color="auto" w:fill="FFFFFF"/>
        </w:rPr>
        <w:t xml:space="preserve">L’esposizione, curata da </w:t>
      </w:r>
      <w:r w:rsidR="0057666F" w:rsidRPr="00875B13">
        <w:rPr>
          <w:rFonts w:ascii="Arial" w:hAnsi="Arial" w:cs="Arial"/>
          <w:b/>
          <w:bCs/>
          <w:shd w:val="clear" w:color="auto" w:fill="FFFFFF"/>
        </w:rPr>
        <w:t xml:space="preserve">Federico Strinati </w:t>
      </w:r>
      <w:r w:rsidR="0057666F" w:rsidRPr="00875B13">
        <w:rPr>
          <w:rFonts w:ascii="Arial" w:hAnsi="Arial" w:cs="Arial"/>
          <w:shd w:val="clear" w:color="auto" w:fill="FFFFFF"/>
        </w:rPr>
        <w:t>e</w:t>
      </w:r>
      <w:r w:rsidR="0057666F" w:rsidRPr="00875B13">
        <w:rPr>
          <w:rFonts w:ascii="Arial" w:hAnsi="Arial" w:cs="Arial"/>
          <w:b/>
          <w:bCs/>
          <w:shd w:val="clear" w:color="auto" w:fill="FFFFFF"/>
        </w:rPr>
        <w:t xml:space="preserve"> Claudio Strinati</w:t>
      </w:r>
      <w:r w:rsidRPr="00875B13">
        <w:rPr>
          <w:rFonts w:ascii="Arial" w:hAnsi="Arial" w:cs="Arial"/>
          <w:shd w:val="clear" w:color="auto" w:fill="FFFFFF"/>
        </w:rPr>
        <w:t>,</w:t>
      </w:r>
      <w:r w:rsidRPr="00875B13">
        <w:rPr>
          <w:rStyle w:val="Enfasi"/>
          <w:rFonts w:ascii="Arial" w:hAnsi="Arial" w:cs="Arial"/>
          <w:i w:val="0"/>
          <w:iCs w:val="0"/>
          <w:color w:val="000000"/>
        </w:rPr>
        <w:t xml:space="preserve"> </w:t>
      </w:r>
      <w:r w:rsidRPr="00875B13">
        <w:rPr>
          <w:rFonts w:ascii="Arial" w:hAnsi="Arial" w:cs="Arial"/>
          <w:shd w:val="clear" w:color="auto" w:fill="FFFFFF"/>
        </w:rPr>
        <w:t xml:space="preserve">è promossa da </w:t>
      </w:r>
      <w:r w:rsidRPr="00875B13">
        <w:rPr>
          <w:rFonts w:ascii="Arial" w:hAnsi="Arial" w:cs="Arial"/>
          <w:b/>
          <w:bCs/>
          <w:shd w:val="clear" w:color="auto" w:fill="FFFFFF"/>
        </w:rPr>
        <w:t>Roma Cult</w:t>
      </w:r>
      <w:r w:rsidR="002B3F53" w:rsidRPr="00875B13">
        <w:rPr>
          <w:rFonts w:ascii="Arial" w:hAnsi="Arial" w:cs="Arial"/>
          <w:b/>
          <w:bCs/>
          <w:shd w:val="clear" w:color="auto" w:fill="FFFFFF"/>
        </w:rPr>
        <w:t>ure, Sovrintendenza Capitolina</w:t>
      </w:r>
      <w:r w:rsidR="00283177" w:rsidRPr="00875B13">
        <w:rPr>
          <w:rFonts w:ascii="Arial" w:hAnsi="Arial" w:cs="Arial"/>
          <w:b/>
          <w:bCs/>
          <w:shd w:val="clear" w:color="auto" w:fill="FFFFFF"/>
        </w:rPr>
        <w:t xml:space="preserve"> ai Beni Culturali</w:t>
      </w:r>
      <w:r w:rsidR="00DF54B0" w:rsidRPr="00875B13">
        <w:rPr>
          <w:rFonts w:ascii="Arial" w:hAnsi="Arial" w:cs="Arial"/>
          <w:shd w:val="clear" w:color="auto" w:fill="FFFFFF"/>
        </w:rPr>
        <w:t>.</w:t>
      </w:r>
      <w:r w:rsidR="0080001E" w:rsidRPr="00875B13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F54B0" w:rsidRPr="00875B13">
        <w:rPr>
          <w:rFonts w:ascii="Arial" w:hAnsi="Arial" w:cs="Arial"/>
          <w:shd w:val="clear" w:color="auto" w:fill="FFFFFF"/>
        </w:rPr>
        <w:t>S</w:t>
      </w:r>
      <w:r w:rsidR="00F010D2" w:rsidRPr="00875B13">
        <w:rPr>
          <w:rFonts w:ascii="Arial" w:hAnsi="Arial" w:cs="Arial"/>
          <w:shd w:val="clear" w:color="auto" w:fill="FFFFFF"/>
        </w:rPr>
        <w:t>ervizi museali</w:t>
      </w:r>
      <w:r w:rsidR="00553A9C" w:rsidRPr="00875B13">
        <w:rPr>
          <w:rFonts w:ascii="Arial" w:hAnsi="Arial" w:cs="Arial"/>
          <w:shd w:val="clear" w:color="auto" w:fill="FFFFFF"/>
        </w:rPr>
        <w:t xml:space="preserve"> </w:t>
      </w:r>
      <w:r w:rsidRPr="00875B13">
        <w:rPr>
          <w:rFonts w:ascii="Arial" w:hAnsi="Arial" w:cs="Arial"/>
          <w:shd w:val="clear" w:color="auto" w:fill="FFFFFF"/>
        </w:rPr>
        <w:t xml:space="preserve">di </w:t>
      </w:r>
      <w:proofErr w:type="spellStart"/>
      <w:r w:rsidRPr="00875B13">
        <w:rPr>
          <w:rFonts w:ascii="Arial" w:hAnsi="Arial" w:cs="Arial"/>
          <w:b/>
          <w:bCs/>
          <w:shd w:val="clear" w:color="auto" w:fill="FFFFFF"/>
        </w:rPr>
        <w:t>Zètema</w:t>
      </w:r>
      <w:proofErr w:type="spellEnd"/>
      <w:r w:rsidRPr="00875B13">
        <w:rPr>
          <w:rFonts w:ascii="Arial" w:hAnsi="Arial" w:cs="Arial"/>
          <w:b/>
          <w:bCs/>
          <w:shd w:val="clear" w:color="auto" w:fill="FFFFFF"/>
        </w:rPr>
        <w:t xml:space="preserve"> Progetto Cultura</w:t>
      </w:r>
      <w:r w:rsidR="0080001E" w:rsidRPr="00875B13">
        <w:rPr>
          <w:rFonts w:ascii="Arial" w:hAnsi="Arial" w:cs="Arial"/>
          <w:shd w:val="clear" w:color="auto" w:fill="FFFFFF"/>
        </w:rPr>
        <w:t xml:space="preserve">, organizzazione </w:t>
      </w:r>
      <w:proofErr w:type="spellStart"/>
      <w:r w:rsidR="0080001E" w:rsidRPr="00875B13">
        <w:rPr>
          <w:rFonts w:ascii="Arial" w:hAnsi="Arial" w:cs="Arial"/>
          <w:b/>
          <w:bCs/>
          <w:shd w:val="clear" w:color="auto" w:fill="FFFFFF"/>
        </w:rPr>
        <w:t>Dialogues</w:t>
      </w:r>
      <w:proofErr w:type="spellEnd"/>
      <w:r w:rsidR="0080001E" w:rsidRPr="00875B13">
        <w:rPr>
          <w:rFonts w:ascii="Arial" w:hAnsi="Arial" w:cs="Arial"/>
          <w:b/>
          <w:bCs/>
          <w:shd w:val="clear" w:color="auto" w:fill="FFFFFF"/>
        </w:rPr>
        <w:t xml:space="preserve"> raccontare l’arte</w:t>
      </w:r>
      <w:r w:rsidR="0080001E" w:rsidRPr="00875B13">
        <w:rPr>
          <w:rFonts w:ascii="Arial" w:hAnsi="Arial" w:cs="Arial"/>
          <w:shd w:val="clear" w:color="auto" w:fill="FFFFFF"/>
        </w:rPr>
        <w:t>.</w:t>
      </w:r>
    </w:p>
    <w:p w14:paraId="1D0DD1F5" w14:textId="363C700F" w:rsidR="00C9099B" w:rsidRDefault="00C9099B" w:rsidP="00875B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7A3B0F0" w14:textId="61BE2825" w:rsidR="00C9099B" w:rsidRDefault="00C9099B" w:rsidP="00C9099B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***</w:t>
      </w:r>
    </w:p>
    <w:p w14:paraId="0486DE52" w14:textId="77777777" w:rsidR="00715BAB" w:rsidRDefault="00715BAB" w:rsidP="00875B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DAA7BB1" w14:textId="05D72680" w:rsidR="000A547A" w:rsidRPr="00875B13" w:rsidRDefault="00AE2AE6" w:rsidP="00875B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75B13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91243" w:rsidRPr="00875B13">
        <w:rPr>
          <w:rFonts w:ascii="Arial" w:hAnsi="Arial" w:cs="Arial"/>
          <w:i/>
          <w:iCs/>
          <w:shd w:val="clear" w:color="auto" w:fill="FFFFFF"/>
        </w:rPr>
        <w:t>“Una vicenda che ha ben pochi confronti nell’arte italiana del nostro tempo</w:t>
      </w:r>
      <w:r w:rsidR="00891243" w:rsidRPr="00875B13">
        <w:rPr>
          <w:rFonts w:ascii="Arial" w:hAnsi="Arial" w:cs="Arial"/>
          <w:shd w:val="clear" w:color="auto" w:fill="FFFFFF"/>
        </w:rPr>
        <w:t>”</w:t>
      </w:r>
      <w:r w:rsidR="00210191" w:rsidRPr="00875B13">
        <w:rPr>
          <w:rFonts w:ascii="Arial" w:hAnsi="Arial" w:cs="Arial"/>
          <w:shd w:val="clear" w:color="auto" w:fill="FFFFFF"/>
        </w:rPr>
        <w:t xml:space="preserve">: </w:t>
      </w:r>
      <w:r w:rsidR="00BD10FE" w:rsidRPr="00875B13">
        <w:rPr>
          <w:rFonts w:ascii="Arial" w:hAnsi="Arial" w:cs="Arial"/>
          <w:shd w:val="clear" w:color="auto" w:fill="FFFFFF"/>
        </w:rPr>
        <w:t>così</w:t>
      </w:r>
      <w:r w:rsidR="00BD10FE" w:rsidRPr="00875B13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BD10FE" w:rsidRPr="00875B13">
        <w:rPr>
          <w:rFonts w:ascii="Arial" w:hAnsi="Arial" w:cs="Arial"/>
          <w:shd w:val="clear" w:color="auto" w:fill="FFFFFF"/>
        </w:rPr>
        <w:t>Claudio Strinati sottolinea l’unicità d</w:t>
      </w:r>
      <w:r w:rsidR="00091AEF">
        <w:rPr>
          <w:rFonts w:ascii="Arial" w:hAnsi="Arial" w:cs="Arial"/>
          <w:shd w:val="clear" w:color="auto" w:fill="FFFFFF"/>
        </w:rPr>
        <w:t>el</w:t>
      </w:r>
      <w:r w:rsidR="00BD10FE" w:rsidRPr="00875B13">
        <w:rPr>
          <w:rFonts w:ascii="Arial" w:hAnsi="Arial" w:cs="Arial"/>
          <w:shd w:val="clear" w:color="auto" w:fill="FFFFFF"/>
        </w:rPr>
        <w:t xml:space="preserve"> sodalizio umano e artistico</w:t>
      </w:r>
      <w:r w:rsidR="00091AEF">
        <w:rPr>
          <w:rFonts w:ascii="Arial" w:hAnsi="Arial" w:cs="Arial"/>
          <w:shd w:val="clear" w:color="auto" w:fill="FFFFFF"/>
        </w:rPr>
        <w:t xml:space="preserve"> di Manlio Amodeo e Savina </w:t>
      </w:r>
      <w:proofErr w:type="spellStart"/>
      <w:r w:rsidR="00091AEF">
        <w:rPr>
          <w:rFonts w:ascii="Arial" w:hAnsi="Arial" w:cs="Arial"/>
          <w:shd w:val="clear" w:color="auto" w:fill="FFFFFF"/>
        </w:rPr>
        <w:t>Tavano</w:t>
      </w:r>
      <w:proofErr w:type="spellEnd"/>
      <w:r w:rsidR="00CD4690" w:rsidRPr="00875B13">
        <w:rPr>
          <w:rFonts w:ascii="Arial" w:hAnsi="Arial" w:cs="Arial"/>
          <w:shd w:val="clear" w:color="auto" w:fill="FFFFFF"/>
        </w:rPr>
        <w:t>,</w:t>
      </w:r>
      <w:r w:rsidR="00BD10FE" w:rsidRPr="00875B13">
        <w:rPr>
          <w:rFonts w:ascii="Arial" w:hAnsi="Arial" w:cs="Arial"/>
          <w:shd w:val="clear" w:color="auto" w:fill="FFFFFF"/>
        </w:rPr>
        <w:t xml:space="preserve"> </w:t>
      </w:r>
      <w:r w:rsidR="00210191" w:rsidRPr="00875B13">
        <w:rPr>
          <w:rFonts w:ascii="Arial" w:hAnsi="Arial" w:cs="Arial"/>
          <w:shd w:val="clear" w:color="auto" w:fill="FFFFFF"/>
        </w:rPr>
        <w:t>i</w:t>
      </w:r>
      <w:r w:rsidR="00BB177D" w:rsidRPr="00875B13">
        <w:rPr>
          <w:rFonts w:ascii="Arial" w:hAnsi="Arial" w:cs="Arial"/>
          <w:shd w:val="clear" w:color="auto" w:fill="FFFFFF"/>
        </w:rPr>
        <w:t>n</w:t>
      </w:r>
      <w:r w:rsidR="00CD28B5" w:rsidRPr="00875B13">
        <w:rPr>
          <w:rFonts w:ascii="Arial" w:hAnsi="Arial" w:cs="Arial"/>
          <w:shd w:val="clear" w:color="auto" w:fill="FFFFFF"/>
        </w:rPr>
        <w:t xml:space="preserve"> linea con i critici che, dal 1959 a oggi, hanno commentato</w:t>
      </w:r>
      <w:r w:rsidR="00891243" w:rsidRPr="00875B13">
        <w:rPr>
          <w:rFonts w:ascii="Arial" w:hAnsi="Arial" w:cs="Arial"/>
          <w:shd w:val="clear" w:color="auto" w:fill="FFFFFF"/>
        </w:rPr>
        <w:t xml:space="preserve"> la </w:t>
      </w:r>
      <w:r w:rsidR="00091AEF">
        <w:rPr>
          <w:rFonts w:ascii="Arial" w:hAnsi="Arial" w:cs="Arial"/>
          <w:shd w:val="clear" w:color="auto" w:fill="FFFFFF"/>
        </w:rPr>
        <w:t>loro lunga carriera</w:t>
      </w:r>
      <w:r w:rsidR="00891243" w:rsidRPr="00875B13">
        <w:rPr>
          <w:rFonts w:ascii="Arial" w:hAnsi="Arial" w:cs="Arial"/>
          <w:shd w:val="clear" w:color="auto" w:fill="FFFFFF"/>
        </w:rPr>
        <w:t>.</w:t>
      </w:r>
    </w:p>
    <w:p w14:paraId="6057F49D" w14:textId="38E10228" w:rsidR="00F514E2" w:rsidRPr="000C1C3F" w:rsidRDefault="00891243" w:rsidP="00875B13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75B13">
        <w:rPr>
          <w:rFonts w:ascii="Arial" w:hAnsi="Arial" w:cs="Arial"/>
          <w:shd w:val="clear" w:color="auto" w:fill="FFFFFF"/>
        </w:rPr>
        <w:t xml:space="preserve">L’occasione </w:t>
      </w:r>
      <w:r w:rsidR="00DB5FFC" w:rsidRPr="00875B13">
        <w:rPr>
          <w:rFonts w:ascii="Arial" w:hAnsi="Arial" w:cs="Arial"/>
          <w:shd w:val="clear" w:color="auto" w:fill="FFFFFF"/>
        </w:rPr>
        <w:t xml:space="preserve">di approfondire la conoscenza dei due artisti </w:t>
      </w:r>
      <w:r w:rsidRPr="00875B13">
        <w:rPr>
          <w:rFonts w:ascii="Arial" w:hAnsi="Arial" w:cs="Arial"/>
          <w:shd w:val="clear" w:color="auto" w:fill="FFFFFF"/>
        </w:rPr>
        <w:t>è offerta</w:t>
      </w:r>
      <w:r w:rsidR="00114DE2">
        <w:rPr>
          <w:rFonts w:ascii="Arial" w:hAnsi="Arial" w:cs="Arial"/>
          <w:shd w:val="clear" w:color="auto" w:fill="FFFFFF"/>
        </w:rPr>
        <w:t xml:space="preserve"> dalla mostra di carattere antologico che si aprirà al pubblico </w:t>
      </w:r>
      <w:r w:rsidR="00114DE2" w:rsidRPr="00114DE2">
        <w:rPr>
          <w:rFonts w:ascii="Arial" w:hAnsi="Arial" w:cs="Arial"/>
          <w:b/>
          <w:bCs/>
          <w:shd w:val="clear" w:color="auto" w:fill="FFFFFF"/>
        </w:rPr>
        <w:t>mercoledì 21 settembre</w:t>
      </w:r>
      <w:r w:rsidR="00114DE2">
        <w:rPr>
          <w:rFonts w:ascii="Arial" w:hAnsi="Arial" w:cs="Arial"/>
          <w:shd w:val="clear" w:color="auto" w:fill="FFFFFF"/>
        </w:rPr>
        <w:t xml:space="preserve"> nelle sale del </w:t>
      </w:r>
      <w:r w:rsidR="00114DE2" w:rsidRPr="00114DE2">
        <w:rPr>
          <w:rFonts w:ascii="Arial" w:hAnsi="Arial" w:cs="Arial"/>
          <w:b/>
          <w:bCs/>
          <w:shd w:val="clear" w:color="auto" w:fill="FFFFFF"/>
        </w:rPr>
        <w:t>Casino dei Principi di Villa Torlonia</w:t>
      </w:r>
      <w:r w:rsidR="00114DE2">
        <w:rPr>
          <w:rFonts w:ascii="Arial" w:hAnsi="Arial" w:cs="Arial"/>
          <w:shd w:val="clear" w:color="auto" w:fill="FFFFFF"/>
        </w:rPr>
        <w:t xml:space="preserve">: </w:t>
      </w:r>
      <w:r w:rsidR="00D72890" w:rsidRPr="00875B13">
        <w:rPr>
          <w:rFonts w:ascii="Arial" w:hAnsi="Arial" w:cs="Arial"/>
          <w:shd w:val="clear" w:color="auto" w:fill="FFFFFF"/>
        </w:rPr>
        <w:t>le opere di lui al piano terra</w:t>
      </w:r>
      <w:r w:rsidR="00CD4690" w:rsidRPr="00875B13">
        <w:rPr>
          <w:rFonts w:ascii="Arial" w:hAnsi="Arial" w:cs="Arial"/>
          <w:shd w:val="clear" w:color="auto" w:fill="FFFFFF"/>
        </w:rPr>
        <w:t xml:space="preserve"> e</w:t>
      </w:r>
      <w:r w:rsidR="00D72890" w:rsidRPr="00875B13">
        <w:rPr>
          <w:rFonts w:ascii="Arial" w:hAnsi="Arial" w:cs="Arial"/>
          <w:shd w:val="clear" w:color="auto" w:fill="FFFFFF"/>
        </w:rPr>
        <w:t xml:space="preserve"> quelle di lei al primo piano</w:t>
      </w:r>
      <w:r w:rsidR="00CD4690" w:rsidRPr="00875B13">
        <w:rPr>
          <w:rFonts w:ascii="Arial" w:hAnsi="Arial" w:cs="Arial"/>
          <w:shd w:val="clear" w:color="auto" w:fill="FFFFFF"/>
        </w:rPr>
        <w:t>,</w:t>
      </w:r>
      <w:r w:rsidR="00114DE2">
        <w:rPr>
          <w:rFonts w:ascii="Arial" w:hAnsi="Arial" w:cs="Arial"/>
          <w:shd w:val="clear" w:color="auto" w:fill="FFFFFF"/>
        </w:rPr>
        <w:t xml:space="preserve"> esposte in un’unica </w:t>
      </w:r>
      <w:proofErr w:type="gramStart"/>
      <w:r w:rsidR="00114DE2">
        <w:rPr>
          <w:rFonts w:ascii="Arial" w:hAnsi="Arial" w:cs="Arial"/>
          <w:shd w:val="clear" w:color="auto" w:fill="FFFFFF"/>
        </w:rPr>
        <w:t xml:space="preserve">mostra, </w:t>
      </w:r>
      <w:r w:rsidR="000C0160" w:rsidRPr="00875B13">
        <w:rPr>
          <w:rFonts w:ascii="Arial" w:hAnsi="Arial" w:cs="Arial"/>
          <w:shd w:val="clear" w:color="auto" w:fill="FFFFFF"/>
        </w:rPr>
        <w:t xml:space="preserve"> ma</w:t>
      </w:r>
      <w:proofErr w:type="gramEnd"/>
      <w:r w:rsidR="000C0160" w:rsidRPr="00875B13">
        <w:rPr>
          <w:rFonts w:ascii="Arial" w:hAnsi="Arial" w:cs="Arial"/>
          <w:shd w:val="clear" w:color="auto" w:fill="FFFFFF"/>
        </w:rPr>
        <w:t xml:space="preserve"> collocate in spazi ben divisi</w:t>
      </w:r>
      <w:r w:rsidR="00830A3E">
        <w:rPr>
          <w:rFonts w:ascii="Arial" w:hAnsi="Arial" w:cs="Arial"/>
          <w:shd w:val="clear" w:color="auto" w:fill="FFFFFF"/>
        </w:rPr>
        <w:t xml:space="preserve"> </w:t>
      </w:r>
      <w:r w:rsidR="00830A3E" w:rsidRPr="000C1C3F">
        <w:rPr>
          <w:rFonts w:ascii="Arial" w:hAnsi="Arial" w:cs="Arial"/>
          <w:color w:val="000000" w:themeColor="text1"/>
          <w:shd w:val="clear" w:color="auto" w:fill="FFFFFF"/>
        </w:rPr>
        <w:t>per sottolineare la peculiarità di entrambi</w:t>
      </w:r>
      <w:r w:rsidR="00BB177D" w:rsidRPr="000C1C3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30A3E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Un sodalizio di vita, prima di tutto, e artistico, che la voluta separazione in due spazi espositivi </w:t>
      </w:r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>separati traduce</w:t>
      </w:r>
      <w:r w:rsidR="00830A3E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a beneficio del visitatore. Due linguaggi totalme</w:t>
      </w:r>
      <w:r w:rsidR="00C6330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nte diversi, eppure complementari, che scorrono su due rette parallele. “Il secondo sguardo” è il concetto base e il cardine creativo per entrambi gli artisti, e non a caso è stato scelto dai curatori quale titolo della mostra. Rappresenta infatti un secondo punto di vista, un secondo approccio, un approfondimento del reale e del surreale non percepibile a una prima occhiata. Nel caso di Savina Tavano è ben </w:t>
      </w:r>
      <w:r w:rsidR="00D97435">
        <w:rPr>
          <w:rFonts w:ascii="Arial" w:hAnsi="Arial" w:cs="Arial"/>
          <w:color w:val="000000" w:themeColor="text1"/>
          <w:shd w:val="clear" w:color="auto" w:fill="FFFFFF"/>
        </w:rPr>
        <w:t>evidente</w:t>
      </w:r>
      <w:r w:rsidR="00C6330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nei lavori </w:t>
      </w:r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>paesaggistici</w:t>
      </w:r>
      <w:r w:rsidR="00C6330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ove il secondo sguardo più </w:t>
      </w:r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>profondo</w:t>
      </w:r>
      <w:r w:rsidR="00C6330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ci rivela un mondo di interiorità e riflessione quasi inquieto, mentre </w:t>
      </w:r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>per</w:t>
      </w:r>
      <w:r w:rsidR="00C6330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Manlio Amodeo trascende il reale quale che sia e ci porta in una dimensione onirica </w:t>
      </w:r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costituita di affascinanti fantasie architettoniche, zoomorfe e prospettiche che dapprima suggestionano l’occhio, e a un secondo sguardo ci portano </w:t>
      </w:r>
      <w:r w:rsidR="00391A29">
        <w:rPr>
          <w:rFonts w:ascii="Arial" w:hAnsi="Arial" w:cs="Arial"/>
          <w:color w:val="000000" w:themeColor="text1"/>
          <w:shd w:val="clear" w:color="auto" w:fill="FFFFFF"/>
        </w:rPr>
        <w:t>in un</w:t>
      </w:r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mondo di leggerezza e</w:t>
      </w:r>
      <w:bookmarkStart w:id="0" w:name="_GoBack"/>
      <w:bookmarkEnd w:id="0"/>
      <w:r w:rsidR="00AE3BAD" w:rsidRPr="000C1C3F">
        <w:rPr>
          <w:rFonts w:ascii="Arial" w:hAnsi="Arial" w:cs="Arial"/>
          <w:color w:val="000000" w:themeColor="text1"/>
          <w:shd w:val="clear" w:color="auto" w:fill="FFFFFF"/>
        </w:rPr>
        <w:t xml:space="preserve"> ironia a cavallo tra la parodia e l’introspezione più profonda.</w:t>
      </w:r>
    </w:p>
    <w:p w14:paraId="75096123" w14:textId="03E083B7" w:rsidR="00114DE2" w:rsidRDefault="00114DE2" w:rsidP="00875B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0A396D9" w14:textId="77777777" w:rsidR="00BE0FCE" w:rsidRPr="007B06E3" w:rsidRDefault="00891243" w:rsidP="00CD4690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7B06E3">
        <w:rPr>
          <w:rFonts w:ascii="Arial" w:hAnsi="Arial" w:cs="Arial"/>
          <w:b/>
          <w:bCs/>
          <w:shd w:val="clear" w:color="auto" w:fill="FFFFFF"/>
        </w:rPr>
        <w:t>Storia di Manlio, Savina e d</w:t>
      </w:r>
      <w:r w:rsidR="00EA5425" w:rsidRPr="007B06E3">
        <w:rPr>
          <w:rFonts w:ascii="Arial" w:hAnsi="Arial" w:cs="Arial"/>
          <w:b/>
          <w:bCs/>
          <w:shd w:val="clear" w:color="auto" w:fill="FFFFFF"/>
        </w:rPr>
        <w:t>i un</w:t>
      </w:r>
      <w:r w:rsidRPr="007B06E3">
        <w:rPr>
          <w:rFonts w:ascii="Arial" w:hAnsi="Arial" w:cs="Arial"/>
          <w:b/>
          <w:bCs/>
          <w:shd w:val="clear" w:color="auto" w:fill="FFFFFF"/>
        </w:rPr>
        <w:t xml:space="preserve"> torchio litografico a stella </w:t>
      </w:r>
    </w:p>
    <w:p w14:paraId="1EDEBF87" w14:textId="77777777" w:rsidR="002041A8" w:rsidRPr="007B06E3" w:rsidRDefault="002041A8" w:rsidP="00CD4690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62665677" w14:textId="15A2E1CC" w:rsidR="00D327B4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lastRenderedPageBreak/>
        <w:t>La storia artistica di Manlio Amodeo e Savina</w:t>
      </w:r>
      <w:r w:rsidR="00E55AD4" w:rsidRPr="007B06E3">
        <w:rPr>
          <w:rFonts w:ascii="Arial" w:hAnsi="Arial" w:cs="Arial"/>
          <w:shd w:val="clear" w:color="auto" w:fill="FFFFFF"/>
        </w:rPr>
        <w:t xml:space="preserve"> </w:t>
      </w:r>
      <w:r w:rsidRPr="007B06E3">
        <w:rPr>
          <w:rFonts w:ascii="Arial" w:hAnsi="Arial" w:cs="Arial"/>
          <w:shd w:val="clear" w:color="auto" w:fill="FFFFFF"/>
        </w:rPr>
        <w:t xml:space="preserve">Tavano può essere raccontata come un percorso di ricerca di una piena libertà espressiva. </w:t>
      </w:r>
      <w:r w:rsidR="000720C1" w:rsidRPr="007B06E3">
        <w:rPr>
          <w:rFonts w:ascii="Arial" w:hAnsi="Arial" w:cs="Arial"/>
          <w:shd w:val="clear" w:color="auto" w:fill="FFFFFF"/>
        </w:rPr>
        <w:t>Scrive Savina: “</w:t>
      </w:r>
      <w:r w:rsidR="000720C1" w:rsidRPr="007B06E3">
        <w:rPr>
          <w:rFonts w:ascii="Arial" w:hAnsi="Arial" w:cs="Arial"/>
          <w:i/>
          <w:iCs/>
          <w:shd w:val="clear" w:color="auto" w:fill="FFFFFF"/>
        </w:rPr>
        <w:t>Vita dura in questi ultimi centocinquanta anni per gli artisti</w:t>
      </w:r>
      <w:r w:rsidR="00FA7E05" w:rsidRPr="007B06E3">
        <w:rPr>
          <w:rFonts w:ascii="Arial" w:hAnsi="Arial" w:cs="Arial"/>
          <w:i/>
          <w:iCs/>
          <w:shd w:val="clear" w:color="auto" w:fill="FFFFFF"/>
        </w:rPr>
        <w:t xml:space="preserve"> […] </w:t>
      </w:r>
      <w:r w:rsidR="00F93624" w:rsidRPr="007B06E3">
        <w:rPr>
          <w:rFonts w:ascii="Arial" w:hAnsi="Arial" w:cs="Arial"/>
          <w:i/>
          <w:iCs/>
          <w:shd w:val="clear" w:color="auto" w:fill="FFFFFF"/>
        </w:rPr>
        <w:t>pungolati da un mare di tendenze nuove, fortemente gravati (nonostante le apparenze) da divieti e tabù</w:t>
      </w:r>
      <w:r w:rsidR="00F93624" w:rsidRPr="007B06E3">
        <w:rPr>
          <w:rFonts w:ascii="Arial" w:hAnsi="Arial" w:cs="Arial"/>
          <w:shd w:val="clear" w:color="auto" w:fill="FFFFFF"/>
        </w:rPr>
        <w:t xml:space="preserve">”. </w:t>
      </w:r>
      <w:r w:rsidR="00C701FA" w:rsidRPr="007B06E3">
        <w:rPr>
          <w:rFonts w:ascii="Arial" w:hAnsi="Arial" w:cs="Arial"/>
          <w:shd w:val="clear" w:color="auto" w:fill="FFFFFF"/>
        </w:rPr>
        <w:t xml:space="preserve">Per niente preoccupati di dover </w:t>
      </w:r>
      <w:r w:rsidR="00DD4F3C" w:rsidRPr="007B06E3">
        <w:rPr>
          <w:rFonts w:ascii="Arial" w:hAnsi="Arial" w:cs="Arial"/>
          <w:shd w:val="clear" w:color="auto" w:fill="FFFFFF"/>
        </w:rPr>
        <w:t>apparire a tutti i costi moderni</w:t>
      </w:r>
      <w:r w:rsidR="00152F23" w:rsidRPr="007B06E3">
        <w:rPr>
          <w:rFonts w:ascii="Arial" w:hAnsi="Arial" w:cs="Arial"/>
          <w:shd w:val="clear" w:color="auto" w:fill="FFFFFF"/>
        </w:rPr>
        <w:t>,</w:t>
      </w:r>
      <w:r w:rsidR="00CF44E6" w:rsidRPr="007B06E3">
        <w:rPr>
          <w:rFonts w:ascii="Arial" w:hAnsi="Arial" w:cs="Arial"/>
          <w:shd w:val="clear" w:color="auto" w:fill="FFFFFF"/>
        </w:rPr>
        <w:t xml:space="preserve"> i due artisti</w:t>
      </w:r>
      <w:r w:rsidR="00DD4F3C" w:rsidRPr="007B06E3">
        <w:rPr>
          <w:rFonts w:ascii="Arial" w:hAnsi="Arial" w:cs="Arial"/>
          <w:shd w:val="clear" w:color="auto" w:fill="FFFFFF"/>
        </w:rPr>
        <w:t xml:space="preserve"> hanno saputo portare a raccordo la fascinazione per l’arte antica con innumerevoli spunti tratti dalla cultura visiva del secolo in cui sono nati e si sono formati, il ‘900</w:t>
      </w:r>
      <w:r w:rsidR="00EB7CC6" w:rsidRPr="007B06E3">
        <w:rPr>
          <w:rFonts w:ascii="Arial" w:hAnsi="Arial" w:cs="Arial"/>
          <w:shd w:val="clear" w:color="auto" w:fill="FFFFFF"/>
        </w:rPr>
        <w:t>. Il loro unico, inviolabile tabù è stato quello del “mestiere”, la perfetta padronanza delle tecniche espressive da raggiungere a tutti i costi</w:t>
      </w:r>
      <w:r w:rsidR="00097B33" w:rsidRPr="007B06E3">
        <w:rPr>
          <w:rFonts w:ascii="Arial" w:hAnsi="Arial" w:cs="Arial"/>
          <w:shd w:val="clear" w:color="auto" w:fill="FFFFFF"/>
        </w:rPr>
        <w:t xml:space="preserve"> per poter </w:t>
      </w:r>
      <w:r w:rsidR="00AD2F72" w:rsidRPr="007B06E3">
        <w:rPr>
          <w:rFonts w:ascii="Arial" w:hAnsi="Arial" w:cs="Arial"/>
          <w:shd w:val="clear" w:color="auto" w:fill="FFFFFF"/>
        </w:rPr>
        <w:t>tentare</w:t>
      </w:r>
      <w:r w:rsidR="000866A5" w:rsidRPr="007B06E3">
        <w:rPr>
          <w:rFonts w:ascii="Arial" w:hAnsi="Arial" w:cs="Arial"/>
          <w:shd w:val="clear" w:color="auto" w:fill="FFFFFF"/>
        </w:rPr>
        <w:t xml:space="preserve"> l’ardua</w:t>
      </w:r>
      <w:r w:rsidR="00AD2F72" w:rsidRPr="007B06E3">
        <w:rPr>
          <w:rFonts w:ascii="Arial" w:hAnsi="Arial" w:cs="Arial"/>
          <w:shd w:val="clear" w:color="auto" w:fill="FFFFFF"/>
        </w:rPr>
        <w:t xml:space="preserve"> impresa di comunicare </w:t>
      </w:r>
      <w:r w:rsidR="00192CBC" w:rsidRPr="007B06E3">
        <w:rPr>
          <w:rFonts w:ascii="Arial" w:hAnsi="Arial" w:cs="Arial"/>
          <w:shd w:val="clear" w:color="auto" w:fill="FFFFFF"/>
        </w:rPr>
        <w:t>una</w:t>
      </w:r>
      <w:r w:rsidR="00AD2F72" w:rsidRPr="007B06E3">
        <w:rPr>
          <w:rFonts w:ascii="Arial" w:hAnsi="Arial" w:cs="Arial"/>
          <w:shd w:val="clear" w:color="auto" w:fill="FFFFFF"/>
        </w:rPr>
        <w:t xml:space="preserve"> propria personal</w:t>
      </w:r>
      <w:r w:rsidR="00D142BE" w:rsidRPr="007B06E3">
        <w:rPr>
          <w:rFonts w:ascii="Arial" w:hAnsi="Arial" w:cs="Arial"/>
          <w:shd w:val="clear" w:color="auto" w:fill="FFFFFF"/>
        </w:rPr>
        <w:t>e</w:t>
      </w:r>
      <w:r w:rsidR="00AD2F72" w:rsidRPr="007B06E3">
        <w:rPr>
          <w:rFonts w:ascii="Arial" w:hAnsi="Arial" w:cs="Arial"/>
          <w:shd w:val="clear" w:color="auto" w:fill="FFFFFF"/>
        </w:rPr>
        <w:t xml:space="preserve"> visione. </w:t>
      </w:r>
    </w:p>
    <w:p w14:paraId="0B0FEFF5" w14:textId="77777777" w:rsidR="002056FF" w:rsidRPr="007B06E3" w:rsidRDefault="002056FF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D754831" w14:textId="75F0AC3C" w:rsidR="006D00E2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 xml:space="preserve">Chi ha giustamente </w:t>
      </w:r>
      <w:r w:rsidR="004A0AFB" w:rsidRPr="007B06E3">
        <w:rPr>
          <w:rFonts w:ascii="Arial" w:hAnsi="Arial" w:cs="Arial"/>
          <w:shd w:val="clear" w:color="auto" w:fill="FFFFFF"/>
        </w:rPr>
        <w:t>percepito</w:t>
      </w:r>
      <w:r w:rsidRPr="007B06E3">
        <w:rPr>
          <w:rFonts w:ascii="Arial" w:hAnsi="Arial" w:cs="Arial"/>
          <w:shd w:val="clear" w:color="auto" w:fill="FFFFFF"/>
        </w:rPr>
        <w:t xml:space="preserve"> la loro indistricabile connessione alla </w:t>
      </w:r>
      <w:r w:rsidR="00394633" w:rsidRPr="007B06E3">
        <w:rPr>
          <w:rFonts w:ascii="Arial" w:hAnsi="Arial" w:cs="Arial"/>
          <w:shd w:val="clear" w:color="auto" w:fill="FFFFFF"/>
        </w:rPr>
        <w:t>grande tradizione pittorica del passato</w:t>
      </w:r>
      <w:r w:rsidR="008D5098" w:rsidRPr="007B06E3">
        <w:rPr>
          <w:rFonts w:ascii="Arial" w:hAnsi="Arial" w:cs="Arial"/>
          <w:shd w:val="clear" w:color="auto" w:fill="FFFFFF"/>
        </w:rPr>
        <w:t>, sarà sorpreso di apprendere che</w:t>
      </w:r>
      <w:r w:rsidR="00112B67" w:rsidRPr="007B06E3">
        <w:rPr>
          <w:rFonts w:ascii="Arial" w:hAnsi="Arial" w:cs="Arial"/>
          <w:shd w:val="clear" w:color="auto" w:fill="FFFFFF"/>
        </w:rPr>
        <w:t>, nel ricordo di Manlio, la passione per la pittura nasce sfogliando un libro sull’arte americana del ‘900, con l</w:t>
      </w:r>
      <w:r w:rsidR="00F27999" w:rsidRPr="007B06E3">
        <w:rPr>
          <w:rFonts w:ascii="Arial" w:hAnsi="Arial" w:cs="Arial"/>
          <w:shd w:val="clear" w:color="auto" w:fill="FFFFFF"/>
        </w:rPr>
        <w:t>a folgorante scoperta di</w:t>
      </w:r>
      <w:r w:rsidR="00112B67" w:rsidRPr="007B06E3">
        <w:rPr>
          <w:rFonts w:ascii="Arial" w:hAnsi="Arial" w:cs="Arial"/>
          <w:shd w:val="clear" w:color="auto" w:fill="FFFFFF"/>
        </w:rPr>
        <w:t xml:space="preserve"> </w:t>
      </w:r>
      <w:r w:rsidR="00806B88" w:rsidRPr="007B06E3">
        <w:rPr>
          <w:rFonts w:ascii="Arial" w:hAnsi="Arial" w:cs="Arial"/>
          <w:i/>
          <w:iCs/>
          <w:shd w:val="clear" w:color="auto" w:fill="FFFFFF"/>
        </w:rPr>
        <w:t xml:space="preserve">American </w:t>
      </w:r>
      <w:proofErr w:type="spellStart"/>
      <w:r w:rsidR="00806B88" w:rsidRPr="007B06E3">
        <w:rPr>
          <w:rFonts w:ascii="Arial" w:hAnsi="Arial" w:cs="Arial"/>
          <w:i/>
          <w:iCs/>
          <w:shd w:val="clear" w:color="auto" w:fill="FFFFFF"/>
        </w:rPr>
        <w:t>gothic</w:t>
      </w:r>
      <w:proofErr w:type="spellEnd"/>
      <w:r w:rsidR="00806B88" w:rsidRPr="007B06E3">
        <w:rPr>
          <w:rFonts w:ascii="Arial" w:hAnsi="Arial" w:cs="Arial"/>
          <w:shd w:val="clear" w:color="auto" w:fill="FFFFFF"/>
        </w:rPr>
        <w:t xml:space="preserve"> </w:t>
      </w:r>
      <w:r w:rsidR="00FF57F1" w:rsidRPr="007B06E3">
        <w:rPr>
          <w:rFonts w:ascii="Arial" w:hAnsi="Arial" w:cs="Arial"/>
          <w:shd w:val="clear" w:color="auto" w:fill="FFFFFF"/>
        </w:rPr>
        <w:t xml:space="preserve">di </w:t>
      </w:r>
      <w:proofErr w:type="spellStart"/>
      <w:r w:rsidR="00FF57F1" w:rsidRPr="007B06E3">
        <w:rPr>
          <w:rFonts w:ascii="Arial" w:hAnsi="Arial" w:cs="Arial"/>
          <w:shd w:val="clear" w:color="auto" w:fill="FFFFFF"/>
        </w:rPr>
        <w:t>G.Wood</w:t>
      </w:r>
      <w:proofErr w:type="spellEnd"/>
      <w:r w:rsidR="007A4206" w:rsidRPr="007B06E3">
        <w:rPr>
          <w:rFonts w:ascii="Arial" w:hAnsi="Arial" w:cs="Arial"/>
          <w:shd w:val="clear" w:color="auto" w:fill="FFFFFF"/>
        </w:rPr>
        <w:t>, de</w:t>
      </w:r>
      <w:r w:rsidR="00F27999" w:rsidRPr="007B06E3">
        <w:rPr>
          <w:rFonts w:ascii="Arial" w:hAnsi="Arial" w:cs="Arial"/>
          <w:shd w:val="clear" w:color="auto" w:fill="FFFFFF"/>
        </w:rPr>
        <w:t>lla pittura</w:t>
      </w:r>
      <w:r w:rsidR="007A4206" w:rsidRPr="007B06E3">
        <w:rPr>
          <w:rFonts w:ascii="Arial" w:hAnsi="Arial" w:cs="Arial"/>
          <w:shd w:val="clear" w:color="auto" w:fill="FFFFFF"/>
        </w:rPr>
        <w:t xml:space="preserve"> di Edward Hopper e delle illustrazioni di Norman </w:t>
      </w:r>
      <w:proofErr w:type="spellStart"/>
      <w:r w:rsidR="007A4206" w:rsidRPr="007B06E3">
        <w:rPr>
          <w:rFonts w:ascii="Arial" w:hAnsi="Arial" w:cs="Arial"/>
          <w:shd w:val="clear" w:color="auto" w:fill="FFFFFF"/>
        </w:rPr>
        <w:t>Rockwell</w:t>
      </w:r>
      <w:proofErr w:type="spellEnd"/>
      <w:r w:rsidR="00063C81" w:rsidRPr="007B06E3">
        <w:rPr>
          <w:rFonts w:ascii="Arial" w:hAnsi="Arial" w:cs="Arial"/>
          <w:shd w:val="clear" w:color="auto" w:fill="FFFFFF"/>
        </w:rPr>
        <w:t xml:space="preserve">. Una scoperta seguita dalla decisione di darsi alla cartellonistica pubblicitaria e all’iscrizione presso la scuola fondata da un genio della </w:t>
      </w:r>
      <w:r w:rsidR="00061F5F" w:rsidRPr="007B06E3">
        <w:rPr>
          <w:rFonts w:ascii="Arial" w:hAnsi="Arial" w:cs="Arial"/>
          <w:shd w:val="clear" w:color="auto" w:fill="FFFFFF"/>
        </w:rPr>
        <w:t xml:space="preserve">pubblicità </w:t>
      </w:r>
      <w:r w:rsidR="00063C81" w:rsidRPr="007B06E3">
        <w:rPr>
          <w:rFonts w:ascii="Arial" w:hAnsi="Arial" w:cs="Arial"/>
          <w:shd w:val="clear" w:color="auto" w:fill="FFFFFF"/>
        </w:rPr>
        <w:t xml:space="preserve">come Armando Testa. </w:t>
      </w:r>
      <w:r w:rsidR="008D32FC" w:rsidRPr="007B06E3">
        <w:rPr>
          <w:rFonts w:ascii="Arial" w:hAnsi="Arial" w:cs="Arial"/>
          <w:shd w:val="clear" w:color="auto" w:fill="FFFFFF"/>
        </w:rPr>
        <w:t xml:space="preserve">L’incontro con Savina avviene all’Accademia </w:t>
      </w:r>
      <w:r w:rsidR="0002767D" w:rsidRPr="007B06E3">
        <w:rPr>
          <w:rFonts w:ascii="Arial" w:hAnsi="Arial" w:cs="Arial"/>
          <w:shd w:val="clear" w:color="auto" w:fill="FFFFFF"/>
        </w:rPr>
        <w:t xml:space="preserve">Albertina di Belle Arti di Torino, frequentata da entrambi </w:t>
      </w:r>
      <w:r w:rsidR="00F83279" w:rsidRPr="007B06E3">
        <w:rPr>
          <w:rFonts w:ascii="Arial" w:hAnsi="Arial" w:cs="Arial"/>
          <w:shd w:val="clear" w:color="auto" w:fill="FFFFFF"/>
        </w:rPr>
        <w:t xml:space="preserve">nella seconda metà </w:t>
      </w:r>
      <w:r w:rsidR="0002767D" w:rsidRPr="007B06E3">
        <w:rPr>
          <w:rFonts w:ascii="Arial" w:hAnsi="Arial" w:cs="Arial"/>
          <w:shd w:val="clear" w:color="auto" w:fill="FFFFFF"/>
        </w:rPr>
        <w:t xml:space="preserve">degli anni ’50. Nel </w:t>
      </w:r>
      <w:r w:rsidR="0002767D" w:rsidRPr="007B06E3">
        <w:rPr>
          <w:rFonts w:ascii="Arial" w:hAnsi="Arial" w:cs="Arial"/>
          <w:b/>
          <w:bCs/>
          <w:shd w:val="clear" w:color="auto" w:fill="FFFFFF"/>
        </w:rPr>
        <w:t>1959</w:t>
      </w:r>
      <w:r w:rsidR="0002767D" w:rsidRPr="007B06E3">
        <w:rPr>
          <w:rFonts w:ascii="Arial" w:hAnsi="Arial" w:cs="Arial"/>
          <w:shd w:val="clear" w:color="auto" w:fill="FFFFFF"/>
        </w:rPr>
        <w:t xml:space="preserve"> la prima mostra, </w:t>
      </w:r>
      <w:r w:rsidR="00373FF3" w:rsidRPr="007B06E3">
        <w:rPr>
          <w:rFonts w:ascii="Arial" w:hAnsi="Arial" w:cs="Arial"/>
          <w:shd w:val="clear" w:color="auto" w:fill="FFFFFF"/>
        </w:rPr>
        <w:t xml:space="preserve">che Manlio riesce a farsi organizzare </w:t>
      </w:r>
      <w:r w:rsidR="00B37238" w:rsidRPr="007B06E3">
        <w:rPr>
          <w:rFonts w:ascii="Arial" w:hAnsi="Arial" w:cs="Arial"/>
          <w:shd w:val="clear" w:color="auto" w:fill="FFFFFF"/>
        </w:rPr>
        <w:t>presso la</w:t>
      </w:r>
      <w:r w:rsidR="00373FF3" w:rsidRPr="007B06E3">
        <w:rPr>
          <w:rFonts w:ascii="Arial" w:hAnsi="Arial" w:cs="Arial"/>
          <w:shd w:val="clear" w:color="auto" w:fill="FFFFFF"/>
        </w:rPr>
        <w:t xml:space="preserve"> Galleria San </w:t>
      </w:r>
      <w:proofErr w:type="spellStart"/>
      <w:r w:rsidR="00373FF3" w:rsidRPr="007B06E3">
        <w:rPr>
          <w:rFonts w:ascii="Arial" w:hAnsi="Arial" w:cs="Arial"/>
          <w:shd w:val="clear" w:color="auto" w:fill="FFFFFF"/>
        </w:rPr>
        <w:t>Sebastianello</w:t>
      </w:r>
      <w:proofErr w:type="spellEnd"/>
      <w:r w:rsidR="00CA6C44" w:rsidRPr="007B06E3">
        <w:rPr>
          <w:rFonts w:ascii="Arial" w:hAnsi="Arial" w:cs="Arial"/>
          <w:shd w:val="clear" w:color="auto" w:fill="FFFFFF"/>
        </w:rPr>
        <w:t xml:space="preserve"> di Roma coinvolgendo due figure di spicco del</w:t>
      </w:r>
      <w:r w:rsidR="00B13780" w:rsidRPr="007B06E3">
        <w:rPr>
          <w:rFonts w:ascii="Arial" w:hAnsi="Arial" w:cs="Arial"/>
          <w:shd w:val="clear" w:color="auto" w:fill="FFFFFF"/>
        </w:rPr>
        <w:t xml:space="preserve"> mercato d’arte italiano </w:t>
      </w:r>
      <w:r w:rsidR="00CA6C44" w:rsidRPr="007B06E3">
        <w:rPr>
          <w:rFonts w:ascii="Arial" w:hAnsi="Arial" w:cs="Arial"/>
          <w:shd w:val="clear" w:color="auto" w:fill="FFFFFF"/>
        </w:rPr>
        <w:t>del dopoguerra, Gaspero del Corso e la moglie Irene Brin</w:t>
      </w:r>
      <w:r w:rsidR="001B0ACA" w:rsidRPr="007B06E3">
        <w:rPr>
          <w:rFonts w:ascii="Arial" w:hAnsi="Arial" w:cs="Arial"/>
          <w:shd w:val="clear" w:color="auto" w:fill="FFFFFF"/>
        </w:rPr>
        <w:t xml:space="preserve">, </w:t>
      </w:r>
      <w:r w:rsidR="00CA6C44" w:rsidRPr="007B06E3">
        <w:rPr>
          <w:rFonts w:ascii="Arial" w:hAnsi="Arial" w:cs="Arial"/>
          <w:shd w:val="clear" w:color="auto" w:fill="FFFFFF"/>
        </w:rPr>
        <w:t>proprietari della</w:t>
      </w:r>
      <w:r w:rsidR="00081728" w:rsidRPr="007B06E3">
        <w:rPr>
          <w:rFonts w:ascii="Arial" w:hAnsi="Arial" w:cs="Arial"/>
          <w:shd w:val="clear" w:color="auto" w:fill="FFFFFF"/>
        </w:rPr>
        <w:t xml:space="preserve"> storica</w:t>
      </w:r>
      <w:r w:rsidR="00CA6C44" w:rsidRPr="007B06E3">
        <w:rPr>
          <w:rFonts w:ascii="Arial" w:hAnsi="Arial" w:cs="Arial"/>
          <w:shd w:val="clear" w:color="auto" w:fill="FFFFFF"/>
        </w:rPr>
        <w:t xml:space="preserve"> Galleria</w:t>
      </w:r>
      <w:r w:rsidR="00FF57F1" w:rsidRPr="007B06E3">
        <w:rPr>
          <w:rFonts w:ascii="Arial" w:hAnsi="Arial" w:cs="Arial"/>
          <w:shd w:val="clear" w:color="auto" w:fill="FFFFFF"/>
        </w:rPr>
        <w:t xml:space="preserve"> </w:t>
      </w:r>
      <w:r w:rsidR="004008AA" w:rsidRPr="007B06E3">
        <w:rPr>
          <w:rFonts w:ascii="Arial" w:hAnsi="Arial" w:cs="Arial"/>
          <w:shd w:val="clear" w:color="auto" w:fill="FFFFFF"/>
        </w:rPr>
        <w:t>l’Obelisco</w:t>
      </w:r>
      <w:r w:rsidR="00CE482F" w:rsidRPr="007B06E3">
        <w:rPr>
          <w:rFonts w:ascii="Arial" w:hAnsi="Arial" w:cs="Arial"/>
          <w:shd w:val="clear" w:color="auto" w:fill="FFFFFF"/>
        </w:rPr>
        <w:t>. Su una parete i lavori di Manlio, su quella opposta i lavori di Savina: da quel momento sarà sempre così.</w:t>
      </w:r>
      <w:r w:rsidR="00CD4690" w:rsidRPr="007B06E3">
        <w:rPr>
          <w:rFonts w:ascii="Arial" w:hAnsi="Arial" w:cs="Arial"/>
          <w:shd w:val="clear" w:color="auto" w:fill="FFFFFF"/>
        </w:rPr>
        <w:t xml:space="preserve"> </w:t>
      </w:r>
      <w:r w:rsidR="00946D55" w:rsidRPr="007B06E3">
        <w:rPr>
          <w:rFonts w:ascii="Arial" w:hAnsi="Arial" w:cs="Arial"/>
          <w:shd w:val="clear" w:color="auto" w:fill="FFFFFF"/>
        </w:rPr>
        <w:t xml:space="preserve">Nel </w:t>
      </w:r>
      <w:r w:rsidR="00946D55" w:rsidRPr="007B06E3">
        <w:rPr>
          <w:rFonts w:ascii="Arial" w:hAnsi="Arial" w:cs="Arial"/>
          <w:b/>
          <w:bCs/>
          <w:shd w:val="clear" w:color="auto" w:fill="FFFFFF"/>
        </w:rPr>
        <w:t xml:space="preserve">1960 </w:t>
      </w:r>
      <w:r w:rsidR="00946D55" w:rsidRPr="007B06E3">
        <w:rPr>
          <w:rFonts w:ascii="Arial" w:hAnsi="Arial" w:cs="Arial"/>
          <w:shd w:val="clear" w:color="auto" w:fill="FFFFFF"/>
        </w:rPr>
        <w:t xml:space="preserve">si sposano e prendono casa a Milano per lavorare come illustratori per la casa editrice Mondadori. </w:t>
      </w:r>
      <w:r w:rsidR="000E301D" w:rsidRPr="007B06E3">
        <w:rPr>
          <w:rFonts w:ascii="Arial" w:hAnsi="Arial" w:cs="Arial"/>
          <w:shd w:val="clear" w:color="auto" w:fill="FFFFFF"/>
        </w:rPr>
        <w:t xml:space="preserve">Nel </w:t>
      </w:r>
      <w:r w:rsidR="000E301D" w:rsidRPr="007B06E3">
        <w:rPr>
          <w:rFonts w:ascii="Arial" w:hAnsi="Arial" w:cs="Arial"/>
          <w:b/>
          <w:bCs/>
          <w:shd w:val="clear" w:color="auto" w:fill="FFFFFF"/>
        </w:rPr>
        <w:t xml:space="preserve">1963 </w:t>
      </w:r>
      <w:r w:rsidR="000E301D" w:rsidRPr="007B06E3">
        <w:rPr>
          <w:rFonts w:ascii="Arial" w:hAnsi="Arial" w:cs="Arial"/>
          <w:shd w:val="clear" w:color="auto" w:fill="FFFFFF"/>
        </w:rPr>
        <w:t xml:space="preserve">il trasferimento a Firenze per andare a fare lo stesso lavoro per </w:t>
      </w:r>
      <w:r w:rsidR="000E301D" w:rsidRPr="007B06E3">
        <w:rPr>
          <w:rFonts w:ascii="Arial" w:hAnsi="Arial" w:cs="Arial"/>
          <w:b/>
          <w:bCs/>
          <w:shd w:val="clear" w:color="auto" w:fill="FFFFFF"/>
        </w:rPr>
        <w:t>Sansoni</w:t>
      </w:r>
      <w:r w:rsidR="00015ECF" w:rsidRPr="007B06E3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0E301D" w:rsidRPr="007B06E3">
        <w:rPr>
          <w:rFonts w:ascii="Arial" w:hAnsi="Arial" w:cs="Arial"/>
          <w:shd w:val="clear" w:color="auto" w:fill="FFFFFF"/>
        </w:rPr>
        <w:t xml:space="preserve">Nel </w:t>
      </w:r>
      <w:r w:rsidR="000E301D" w:rsidRPr="007B06E3">
        <w:rPr>
          <w:rFonts w:ascii="Arial" w:hAnsi="Arial" w:cs="Arial"/>
          <w:b/>
          <w:bCs/>
          <w:shd w:val="clear" w:color="auto" w:fill="FFFFFF"/>
        </w:rPr>
        <w:t>1966</w:t>
      </w:r>
      <w:r w:rsidR="00C65FE2" w:rsidRPr="007B06E3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65FE2" w:rsidRPr="007B06E3">
        <w:rPr>
          <w:rFonts w:ascii="Arial" w:hAnsi="Arial" w:cs="Arial"/>
          <w:shd w:val="clear" w:color="auto" w:fill="FFFFFF"/>
        </w:rPr>
        <w:t>si spostano a Roma, la loro città d’elezione, il luogo ideale in cui matura</w:t>
      </w:r>
      <w:r w:rsidR="00440E19" w:rsidRPr="007B06E3">
        <w:rPr>
          <w:rFonts w:ascii="Arial" w:hAnsi="Arial" w:cs="Arial"/>
          <w:shd w:val="clear" w:color="auto" w:fill="FFFFFF"/>
        </w:rPr>
        <w:t>no</w:t>
      </w:r>
      <w:r w:rsidR="00C65FE2" w:rsidRPr="007B06E3">
        <w:rPr>
          <w:rFonts w:ascii="Arial" w:hAnsi="Arial" w:cs="Arial"/>
          <w:shd w:val="clear" w:color="auto" w:fill="FFFFFF"/>
        </w:rPr>
        <w:t xml:space="preserve"> la decisione di abbandonare le arti applicate (</w:t>
      </w:r>
      <w:r w:rsidR="0035426A" w:rsidRPr="007B06E3">
        <w:rPr>
          <w:rFonts w:ascii="Arial" w:hAnsi="Arial" w:cs="Arial"/>
          <w:shd w:val="clear" w:color="auto" w:fill="FFFFFF"/>
        </w:rPr>
        <w:t>con</w:t>
      </w:r>
      <w:r w:rsidR="00C65FE2" w:rsidRPr="007B06E3">
        <w:rPr>
          <w:rFonts w:ascii="Arial" w:hAnsi="Arial" w:cs="Arial"/>
          <w:shd w:val="clear" w:color="auto" w:fill="FFFFFF"/>
        </w:rPr>
        <w:t xml:space="preserve"> i ben remunerati contratti </w:t>
      </w:r>
      <w:r w:rsidR="0035426A" w:rsidRPr="007B06E3">
        <w:rPr>
          <w:rFonts w:ascii="Arial" w:hAnsi="Arial" w:cs="Arial"/>
          <w:shd w:val="clear" w:color="auto" w:fill="FFFFFF"/>
        </w:rPr>
        <w:t>per</w:t>
      </w:r>
      <w:r w:rsidR="000E301D" w:rsidRPr="007B06E3">
        <w:rPr>
          <w:rFonts w:ascii="Arial" w:hAnsi="Arial" w:cs="Arial"/>
          <w:shd w:val="clear" w:color="auto" w:fill="FFFFFF"/>
        </w:rPr>
        <w:t xml:space="preserve"> </w:t>
      </w:r>
      <w:r w:rsidR="0035426A" w:rsidRPr="007B06E3">
        <w:rPr>
          <w:rFonts w:ascii="Arial" w:hAnsi="Arial" w:cs="Arial"/>
          <w:shd w:val="clear" w:color="auto" w:fill="FFFFFF"/>
        </w:rPr>
        <w:t>l’editoria, in quegli anni in piena espansio</w:t>
      </w:r>
      <w:r w:rsidR="00763C69" w:rsidRPr="007B06E3">
        <w:rPr>
          <w:rFonts w:ascii="Arial" w:hAnsi="Arial" w:cs="Arial"/>
          <w:shd w:val="clear" w:color="auto" w:fill="FFFFFF"/>
        </w:rPr>
        <w:t>n</w:t>
      </w:r>
      <w:r w:rsidR="0035426A" w:rsidRPr="007B06E3">
        <w:rPr>
          <w:rFonts w:ascii="Arial" w:hAnsi="Arial" w:cs="Arial"/>
          <w:shd w:val="clear" w:color="auto" w:fill="FFFFFF"/>
        </w:rPr>
        <w:t>e)</w:t>
      </w:r>
      <w:r w:rsidR="00763C69" w:rsidRPr="007B06E3">
        <w:rPr>
          <w:rFonts w:ascii="Arial" w:hAnsi="Arial" w:cs="Arial"/>
          <w:shd w:val="clear" w:color="auto" w:fill="FFFFFF"/>
        </w:rPr>
        <w:t xml:space="preserve"> per dedicarsi in modo esclusivo alla produzione artistica.</w:t>
      </w:r>
      <w:r w:rsidR="001E30D4" w:rsidRPr="007B06E3">
        <w:rPr>
          <w:rFonts w:ascii="Arial" w:hAnsi="Arial" w:cs="Arial"/>
          <w:shd w:val="clear" w:color="auto" w:fill="FFFFFF"/>
        </w:rPr>
        <w:t xml:space="preserve"> </w:t>
      </w:r>
    </w:p>
    <w:p w14:paraId="175F76DD" w14:textId="77777777" w:rsidR="001E30D4" w:rsidRPr="007B06E3" w:rsidRDefault="001E30D4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45FC7E3" w14:textId="48CCF3FC" w:rsidR="001E30D4" w:rsidRPr="007B06E3" w:rsidRDefault="00891243" w:rsidP="00CD4690">
      <w:pPr>
        <w:spacing w:after="0" w:line="240" w:lineRule="auto"/>
        <w:jc w:val="both"/>
        <w:rPr>
          <w:rFonts w:ascii="Arial" w:hAnsi="Arial" w:cs="Arial"/>
          <w:i/>
          <w:iCs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>Deus ex machina d</w:t>
      </w:r>
      <w:r w:rsidR="00A60484">
        <w:rPr>
          <w:rFonts w:ascii="Arial" w:hAnsi="Arial" w:cs="Arial"/>
          <w:shd w:val="clear" w:color="auto" w:fill="FFFFFF"/>
        </w:rPr>
        <w:t>i quella svolta di capitale importanza</w:t>
      </w:r>
      <w:r w:rsidRPr="007B06E3">
        <w:rPr>
          <w:rFonts w:ascii="Arial" w:hAnsi="Arial" w:cs="Arial"/>
          <w:shd w:val="clear" w:color="auto" w:fill="FFFFFF"/>
        </w:rPr>
        <w:t xml:space="preserve"> è davvero una macchina: un antico torchio litografico a stella acquistato da Manlio nel </w:t>
      </w:r>
      <w:r w:rsidRPr="007B06E3">
        <w:rPr>
          <w:rFonts w:ascii="Arial" w:hAnsi="Arial" w:cs="Arial"/>
          <w:b/>
          <w:bCs/>
          <w:shd w:val="clear" w:color="auto" w:fill="FFFFFF"/>
        </w:rPr>
        <w:t xml:space="preserve">1973 </w:t>
      </w:r>
      <w:r w:rsidRPr="007B06E3">
        <w:rPr>
          <w:rFonts w:ascii="Arial" w:hAnsi="Arial" w:cs="Arial"/>
          <w:shd w:val="clear" w:color="auto" w:fill="FFFFFF"/>
        </w:rPr>
        <w:t xml:space="preserve">e subito portato nello studio di via della Vetrina, dove diviene il perno di un decennio di sperimentazioni in cui le potenzialità </w:t>
      </w:r>
      <w:r w:rsidR="000C6387" w:rsidRPr="007B06E3">
        <w:rPr>
          <w:rFonts w:ascii="Arial" w:hAnsi="Arial" w:cs="Arial"/>
          <w:shd w:val="clear" w:color="auto" w:fill="FFFFFF"/>
        </w:rPr>
        <w:t xml:space="preserve">del mezzo sono </w:t>
      </w:r>
      <w:r w:rsidR="004F7CBD" w:rsidRPr="007B06E3">
        <w:rPr>
          <w:rFonts w:ascii="Arial" w:hAnsi="Arial" w:cs="Arial"/>
          <w:shd w:val="clear" w:color="auto" w:fill="FFFFFF"/>
        </w:rPr>
        <w:t>oggetto di capillare esplorazione</w:t>
      </w:r>
      <w:r w:rsidR="000C6387" w:rsidRPr="007B06E3">
        <w:rPr>
          <w:rFonts w:ascii="Arial" w:hAnsi="Arial" w:cs="Arial"/>
          <w:shd w:val="clear" w:color="auto" w:fill="FFFFFF"/>
        </w:rPr>
        <w:t xml:space="preserve">. </w:t>
      </w:r>
      <w:r w:rsidR="00D60411" w:rsidRPr="007B06E3">
        <w:rPr>
          <w:rFonts w:ascii="Arial" w:hAnsi="Arial" w:cs="Arial"/>
          <w:shd w:val="clear" w:color="auto" w:fill="FFFFFF"/>
        </w:rPr>
        <w:t>Ne deriva la messa a punto di una</w:t>
      </w:r>
      <w:r w:rsidR="00513865" w:rsidRPr="007B06E3">
        <w:rPr>
          <w:rFonts w:ascii="Arial" w:hAnsi="Arial" w:cs="Arial"/>
          <w:shd w:val="clear" w:color="auto" w:fill="FFFFFF"/>
        </w:rPr>
        <w:t xml:space="preserve"> laboriosa</w:t>
      </w:r>
      <w:r w:rsidR="00D60411" w:rsidRPr="007B06E3">
        <w:rPr>
          <w:rFonts w:ascii="Arial" w:hAnsi="Arial" w:cs="Arial"/>
          <w:shd w:val="clear" w:color="auto" w:fill="FFFFFF"/>
        </w:rPr>
        <w:t xml:space="preserve"> </w:t>
      </w:r>
      <w:r w:rsidR="00513865" w:rsidRPr="007B06E3">
        <w:rPr>
          <w:rFonts w:ascii="Arial" w:hAnsi="Arial" w:cs="Arial"/>
          <w:shd w:val="clear" w:color="auto" w:fill="FFFFFF"/>
        </w:rPr>
        <w:t xml:space="preserve">tecnica di stampa in cui il macchinario non viene usato per </w:t>
      </w:r>
      <w:proofErr w:type="spellStart"/>
      <w:r w:rsidR="00513865" w:rsidRPr="007B06E3">
        <w:rPr>
          <w:rFonts w:ascii="Arial" w:hAnsi="Arial" w:cs="Arial"/>
          <w:shd w:val="clear" w:color="auto" w:fill="FFFFFF"/>
        </w:rPr>
        <w:t>ri</w:t>
      </w:r>
      <w:proofErr w:type="spellEnd"/>
      <w:r w:rsidR="003E127A" w:rsidRPr="007B06E3">
        <w:rPr>
          <w:rFonts w:ascii="Arial" w:hAnsi="Arial" w:cs="Arial"/>
          <w:shd w:val="clear" w:color="auto" w:fill="FFFFFF"/>
        </w:rPr>
        <w:t>-</w:t>
      </w:r>
      <w:r w:rsidR="00513865" w:rsidRPr="007B06E3">
        <w:rPr>
          <w:rFonts w:ascii="Arial" w:hAnsi="Arial" w:cs="Arial"/>
          <w:shd w:val="clear" w:color="auto" w:fill="FFFFFF"/>
        </w:rPr>
        <w:t>produrre serialmente immagini ma per sfruttare la sua capacità di produrre particolari effetti cromatici del tutto pittorici.</w:t>
      </w:r>
      <w:r w:rsidR="00643B57" w:rsidRPr="007B06E3">
        <w:rPr>
          <w:rFonts w:ascii="Arial" w:hAnsi="Arial" w:cs="Arial"/>
          <w:shd w:val="clear" w:color="auto" w:fill="FFFFFF"/>
        </w:rPr>
        <w:t xml:space="preserve"> Con il nome di “</w:t>
      </w:r>
      <w:r w:rsidR="00643B57" w:rsidRPr="007B06E3">
        <w:rPr>
          <w:rFonts w:ascii="Arial" w:hAnsi="Arial" w:cs="Arial"/>
          <w:i/>
          <w:iCs/>
          <w:shd w:val="clear" w:color="auto" w:fill="FFFFFF"/>
        </w:rPr>
        <w:t xml:space="preserve">pitture litografiche” </w:t>
      </w:r>
      <w:r w:rsidR="00643B57" w:rsidRPr="007B06E3">
        <w:rPr>
          <w:rFonts w:ascii="Arial" w:hAnsi="Arial" w:cs="Arial"/>
          <w:shd w:val="clear" w:color="auto" w:fill="FFFFFF"/>
        </w:rPr>
        <w:t xml:space="preserve">sono infatti presentate le preziose grafiche tirate dai due coniugi-artisti in pochissimi esemplari se non come pezzi unici. </w:t>
      </w:r>
      <w:r w:rsidR="00CF1AD6" w:rsidRPr="007B06E3">
        <w:rPr>
          <w:rFonts w:ascii="Arial" w:hAnsi="Arial" w:cs="Arial"/>
          <w:shd w:val="clear" w:color="auto" w:fill="FFFFFF"/>
        </w:rPr>
        <w:t>Stampe del tutto originali che diventano il veicolo, scrive Claudio Strinati in catalogo, di “</w:t>
      </w:r>
      <w:r w:rsidR="00CF1AD6" w:rsidRPr="007B06E3">
        <w:rPr>
          <w:rFonts w:ascii="Arial" w:hAnsi="Arial" w:cs="Arial"/>
          <w:i/>
          <w:iCs/>
          <w:shd w:val="clear" w:color="auto" w:fill="FFFFFF"/>
        </w:rPr>
        <w:t xml:space="preserve">un universo di immagini capaci di collegare cultura pop e rinascimentale, scherzo barocco e nitore illuministico”. </w:t>
      </w:r>
    </w:p>
    <w:p w14:paraId="298433DF" w14:textId="77777777" w:rsidR="009F2E8B" w:rsidRPr="007B06E3" w:rsidRDefault="009F2E8B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FC6B4C6" w14:textId="77777777" w:rsidR="009F2E8B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>La stagione della pittura litografica si chiude nel 1985 con una mostra a Palazzo Borghese che la racconta</w:t>
      </w:r>
      <w:r w:rsidR="00A67091" w:rsidRPr="007B06E3">
        <w:rPr>
          <w:rFonts w:ascii="Arial" w:hAnsi="Arial" w:cs="Arial"/>
          <w:shd w:val="clear" w:color="auto" w:fill="FFFFFF"/>
        </w:rPr>
        <w:t xml:space="preserve"> </w:t>
      </w:r>
      <w:r w:rsidRPr="007B06E3">
        <w:rPr>
          <w:rFonts w:ascii="Arial" w:hAnsi="Arial" w:cs="Arial"/>
          <w:shd w:val="clear" w:color="auto" w:fill="FFFFFF"/>
        </w:rPr>
        <w:t xml:space="preserve">e con il ritorno alla pittura. </w:t>
      </w:r>
    </w:p>
    <w:p w14:paraId="1511E3B4" w14:textId="1EEE182C" w:rsidR="00780A9C" w:rsidRDefault="00891243" w:rsidP="00CD469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>Risale agli</w:t>
      </w:r>
      <w:r w:rsidR="009F2E8B" w:rsidRPr="007B06E3">
        <w:rPr>
          <w:rFonts w:ascii="Arial" w:hAnsi="Arial" w:cs="Arial"/>
          <w:shd w:val="clear" w:color="auto" w:fill="FFFFFF"/>
        </w:rPr>
        <w:t xml:space="preserve"> anni ’80</w:t>
      </w:r>
      <w:r w:rsidRPr="007B06E3">
        <w:rPr>
          <w:rFonts w:ascii="Arial" w:hAnsi="Arial" w:cs="Arial"/>
          <w:shd w:val="clear" w:color="auto" w:fill="FFFFFF"/>
        </w:rPr>
        <w:t xml:space="preserve"> anche</w:t>
      </w:r>
      <w:r w:rsidR="009F2E8B" w:rsidRPr="007B06E3">
        <w:rPr>
          <w:rFonts w:ascii="Arial" w:hAnsi="Arial" w:cs="Arial"/>
          <w:shd w:val="clear" w:color="auto" w:fill="FFFFFF"/>
        </w:rPr>
        <w:t xml:space="preserve"> l</w:t>
      </w:r>
      <w:r w:rsidRPr="007B06E3">
        <w:rPr>
          <w:rFonts w:ascii="Arial" w:hAnsi="Arial" w:cs="Arial"/>
          <w:shd w:val="clear" w:color="auto" w:fill="FFFFFF"/>
        </w:rPr>
        <w:t>a scoperta della campagna maremmana, l’altro incontro nodale nella vicenda umana e artistica di Manlio e, soprattutto, di Savina. Oggi i due artisti, ancora</w:t>
      </w:r>
      <w:r w:rsidR="00482586">
        <w:rPr>
          <w:rFonts w:ascii="Arial" w:hAnsi="Arial" w:cs="Arial"/>
          <w:shd w:val="clear" w:color="auto" w:fill="FFFFFF"/>
        </w:rPr>
        <w:t xml:space="preserve"> nel pieno della loro attività</w:t>
      </w:r>
      <w:r w:rsidRPr="000C1C3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E529A7" w:rsidRPr="000C1C3F">
        <w:rPr>
          <w:rFonts w:ascii="Arial" w:hAnsi="Arial" w:cs="Arial"/>
          <w:color w:val="000000" w:themeColor="text1"/>
          <w:shd w:val="clear" w:color="auto" w:fill="FFFFFF"/>
        </w:rPr>
        <w:t>vivono e lavorano</w:t>
      </w:r>
      <w:r w:rsidRPr="000C1C3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B06E3">
        <w:rPr>
          <w:rFonts w:ascii="Arial" w:hAnsi="Arial" w:cs="Arial"/>
          <w:shd w:val="clear" w:color="auto" w:fill="FFFFFF"/>
        </w:rPr>
        <w:t>nello studio in Toscana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A5926B6" w14:textId="77777777" w:rsidR="00780A9C" w:rsidRDefault="00780A9C" w:rsidP="00CD469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33E46B8" w14:textId="1A363A16" w:rsidR="00780A9C" w:rsidRPr="007B06E3" w:rsidRDefault="00891243" w:rsidP="007B06E3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7B06E3">
        <w:rPr>
          <w:rFonts w:ascii="Arial" w:hAnsi="Arial" w:cs="Arial"/>
          <w:b/>
          <w:bCs/>
          <w:shd w:val="clear" w:color="auto" w:fill="FFFFFF"/>
        </w:rPr>
        <w:t>Manlio Amodeo</w:t>
      </w:r>
      <w:r w:rsidR="007B06E3" w:rsidRPr="007B06E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B06E3">
        <w:rPr>
          <w:rFonts w:ascii="Arial" w:hAnsi="Arial" w:cs="Arial"/>
          <w:b/>
          <w:bCs/>
          <w:shd w:val="clear" w:color="auto" w:fill="FFFFFF"/>
        </w:rPr>
        <w:t>(opere dal 1955 al 2018)</w:t>
      </w:r>
    </w:p>
    <w:p w14:paraId="072BC0D6" w14:textId="77777777" w:rsidR="00F8590F" w:rsidRPr="007B06E3" w:rsidRDefault="00F8590F" w:rsidP="00CD4690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4E62D5FE" w14:textId="2D0C7B59" w:rsidR="00E72498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i/>
          <w:iCs/>
          <w:shd w:val="clear" w:color="auto" w:fill="FFFFFF"/>
        </w:rPr>
        <w:t>“Ho visto tante immagini e le ho racchiuse nel magazzino del mio inconscio”</w:t>
      </w:r>
      <w:r w:rsidR="003B3831" w:rsidRPr="007B06E3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3B3831" w:rsidRPr="007B06E3">
        <w:rPr>
          <w:rFonts w:ascii="Arial" w:hAnsi="Arial" w:cs="Arial"/>
          <w:shd w:val="clear" w:color="auto" w:fill="FFFFFF"/>
        </w:rPr>
        <w:t xml:space="preserve">spiega con semplicità </w:t>
      </w:r>
      <w:r w:rsidRPr="007B06E3">
        <w:rPr>
          <w:rFonts w:ascii="Arial" w:hAnsi="Arial" w:cs="Arial"/>
          <w:shd w:val="clear" w:color="auto" w:fill="FFFFFF"/>
        </w:rPr>
        <w:t>Manlio Amodeo</w:t>
      </w:r>
      <w:r w:rsidR="00027FF2" w:rsidRPr="007B06E3">
        <w:rPr>
          <w:rFonts w:ascii="Arial" w:hAnsi="Arial" w:cs="Arial"/>
          <w:shd w:val="clear" w:color="auto" w:fill="FFFFFF"/>
        </w:rPr>
        <w:t>, che a quel magazzino</w:t>
      </w:r>
      <w:r w:rsidRPr="007B06E3">
        <w:rPr>
          <w:rFonts w:ascii="Arial" w:hAnsi="Arial" w:cs="Arial"/>
          <w:shd w:val="clear" w:color="auto" w:fill="FFFFFF"/>
        </w:rPr>
        <w:t xml:space="preserve"> attinge per </w:t>
      </w:r>
      <w:r w:rsidR="003B3831" w:rsidRPr="007B06E3">
        <w:rPr>
          <w:rFonts w:ascii="Arial" w:hAnsi="Arial" w:cs="Arial"/>
          <w:shd w:val="clear" w:color="auto" w:fill="FFFFFF"/>
        </w:rPr>
        <w:t>creare</w:t>
      </w:r>
      <w:r w:rsidR="00737F08" w:rsidRPr="007B06E3">
        <w:rPr>
          <w:rFonts w:ascii="Arial" w:hAnsi="Arial" w:cs="Arial"/>
          <w:shd w:val="clear" w:color="auto" w:fill="FFFFFF"/>
        </w:rPr>
        <w:t>, tramite</w:t>
      </w:r>
      <w:r w:rsidR="00027FF2" w:rsidRPr="007B06E3">
        <w:rPr>
          <w:rFonts w:ascii="Arial" w:hAnsi="Arial" w:cs="Arial"/>
          <w:shd w:val="clear" w:color="auto" w:fill="FFFFFF"/>
        </w:rPr>
        <w:t xml:space="preserve"> la pittura</w:t>
      </w:r>
      <w:r w:rsidR="00737F08" w:rsidRPr="007B06E3">
        <w:rPr>
          <w:rFonts w:ascii="Arial" w:hAnsi="Arial" w:cs="Arial"/>
          <w:shd w:val="clear" w:color="auto" w:fill="FFFFFF"/>
        </w:rPr>
        <w:t>,</w:t>
      </w:r>
      <w:r w:rsidR="003B3831" w:rsidRPr="007B06E3">
        <w:rPr>
          <w:rFonts w:ascii="Arial" w:hAnsi="Arial" w:cs="Arial"/>
          <w:shd w:val="clear" w:color="auto" w:fill="FFFFFF"/>
        </w:rPr>
        <w:t xml:space="preserve"> mondi e personaggi fantastici. </w:t>
      </w:r>
      <w:r w:rsidRPr="007B06E3">
        <w:rPr>
          <w:rFonts w:ascii="Arial" w:hAnsi="Arial" w:cs="Arial"/>
          <w:shd w:val="clear" w:color="auto" w:fill="FFFFFF"/>
        </w:rPr>
        <w:t>La mostra curata da Federico e Claudio Strinati ripercorre in dettaglio gli esiti della sua creatività torrentizia,</w:t>
      </w:r>
      <w:r w:rsidR="00102F77" w:rsidRPr="007B06E3">
        <w:rPr>
          <w:rFonts w:ascii="Arial" w:hAnsi="Arial" w:cs="Arial"/>
          <w:shd w:val="clear" w:color="auto" w:fill="FFFFFF"/>
        </w:rPr>
        <w:t xml:space="preserve"> dagli esordi (1954-1959), alla felice stagione della pittura litografica – le grafiche preziose prodotte con un antico torchio litografic</w:t>
      </w:r>
      <w:r w:rsidR="00F93401" w:rsidRPr="007B06E3">
        <w:rPr>
          <w:rFonts w:ascii="Arial" w:hAnsi="Arial" w:cs="Arial"/>
          <w:shd w:val="clear" w:color="auto" w:fill="FFFFFF"/>
        </w:rPr>
        <w:t>o</w:t>
      </w:r>
      <w:r w:rsidR="00102F77" w:rsidRPr="007B06E3">
        <w:rPr>
          <w:rFonts w:ascii="Arial" w:hAnsi="Arial" w:cs="Arial"/>
          <w:shd w:val="clear" w:color="auto" w:fill="FFFFFF"/>
        </w:rPr>
        <w:t xml:space="preserve"> - alla produzione più recente.</w:t>
      </w:r>
    </w:p>
    <w:p w14:paraId="40B83F63" w14:textId="03C09FBC" w:rsidR="0082037B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 xml:space="preserve">Si vedranno, ordinate in piccole sezioni, tutte le visionarie ossessioni che caratterizzano la sua arte: </w:t>
      </w:r>
    </w:p>
    <w:p w14:paraId="0FBCA566" w14:textId="77777777" w:rsidR="006967F6" w:rsidRPr="007B06E3" w:rsidRDefault="006967F6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7648D7B" w14:textId="77777777" w:rsidR="0082037B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 xml:space="preserve">gli </w:t>
      </w:r>
      <w:r w:rsidRPr="007B06E3">
        <w:rPr>
          <w:rFonts w:ascii="Arial" w:hAnsi="Arial" w:cs="Arial"/>
          <w:i/>
          <w:iCs/>
          <w:shd w:val="clear" w:color="auto" w:fill="FFFFFF"/>
        </w:rPr>
        <w:t xml:space="preserve">Ibridi, </w:t>
      </w:r>
      <w:r w:rsidRPr="007B06E3">
        <w:rPr>
          <w:rFonts w:ascii="Arial" w:hAnsi="Arial" w:cs="Arial"/>
          <w:shd w:val="clear" w:color="auto" w:fill="FFFFFF"/>
        </w:rPr>
        <w:t>creature zoomorfe che rivisitano iconografie tardomedievali</w:t>
      </w:r>
      <w:r w:rsidR="00985401" w:rsidRPr="007B06E3">
        <w:rPr>
          <w:rFonts w:ascii="Arial" w:hAnsi="Arial" w:cs="Arial"/>
          <w:shd w:val="clear" w:color="auto" w:fill="FFFFFF"/>
        </w:rPr>
        <w:t>.</w:t>
      </w:r>
    </w:p>
    <w:p w14:paraId="6794A3B0" w14:textId="77777777" w:rsidR="00C327B4" w:rsidRPr="007B06E3" w:rsidRDefault="00C327B4" w:rsidP="00CD4690">
      <w:pPr>
        <w:spacing w:after="0" w:line="240" w:lineRule="auto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4C588874" w14:textId="1717CB44" w:rsidR="00C327B4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i/>
          <w:iCs/>
          <w:shd w:val="clear" w:color="auto" w:fill="FFFFFF"/>
        </w:rPr>
        <w:t>L</w:t>
      </w:r>
      <w:r w:rsidR="0082037B" w:rsidRPr="007B06E3">
        <w:rPr>
          <w:rFonts w:ascii="Arial" w:hAnsi="Arial" w:cs="Arial"/>
          <w:i/>
          <w:iCs/>
          <w:shd w:val="clear" w:color="auto" w:fill="FFFFFF"/>
        </w:rPr>
        <w:t>e Case impossibili</w:t>
      </w:r>
      <w:r w:rsidRPr="007B06E3">
        <w:rPr>
          <w:rFonts w:ascii="Arial" w:hAnsi="Arial" w:cs="Arial"/>
          <w:shd w:val="clear" w:color="auto" w:fill="FFFFFF"/>
        </w:rPr>
        <w:t>, personaggi impossibili entro luoghi impossibili inquadrati all’interno di prospettive impossibili</w:t>
      </w:r>
      <w:r w:rsidR="00D73F6A" w:rsidRPr="007B06E3">
        <w:rPr>
          <w:rFonts w:ascii="Arial" w:hAnsi="Arial" w:cs="Arial"/>
          <w:shd w:val="clear" w:color="auto" w:fill="FFFFFF"/>
        </w:rPr>
        <w:t>.</w:t>
      </w:r>
    </w:p>
    <w:p w14:paraId="06DDBDA2" w14:textId="77777777" w:rsidR="006967F6" w:rsidRPr="007B06E3" w:rsidRDefault="006967F6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B77AB18" w14:textId="0B8B5821" w:rsidR="00C327B4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 xml:space="preserve">Le varie serie che, con perizia certosina, rappresentano le variazioni della luce nel corso delle 24 ore o comunque rendono conto del trascorrere del tempo nei </w:t>
      </w:r>
      <w:r w:rsidR="003B0573">
        <w:rPr>
          <w:rFonts w:ascii="Arial" w:hAnsi="Arial" w:cs="Arial"/>
          <w:shd w:val="clear" w:color="auto" w:fill="FFFFFF"/>
        </w:rPr>
        <w:t>mondi inventati dall’artista.</w:t>
      </w:r>
    </w:p>
    <w:p w14:paraId="38EBB992" w14:textId="77777777" w:rsidR="00361E7B" w:rsidRPr="007B06E3" w:rsidRDefault="00361E7B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63AE7A3" w14:textId="77777777" w:rsidR="00985401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lastRenderedPageBreak/>
        <w:t xml:space="preserve">Le esplorazioni dell’inconscio raccontate come un viaggio turistico </w:t>
      </w:r>
      <w:r w:rsidRPr="007B06E3">
        <w:rPr>
          <w:rFonts w:ascii="Arial" w:hAnsi="Arial" w:cs="Arial"/>
          <w:i/>
          <w:iCs/>
          <w:shd w:val="clear" w:color="auto" w:fill="FFFFFF"/>
        </w:rPr>
        <w:t xml:space="preserve">alle frontiere dell’essere </w:t>
      </w:r>
      <w:r w:rsidRPr="007B06E3">
        <w:rPr>
          <w:rFonts w:ascii="Arial" w:hAnsi="Arial" w:cs="Arial"/>
          <w:shd w:val="clear" w:color="auto" w:fill="FFFFFF"/>
        </w:rPr>
        <w:t xml:space="preserve">e infine il recente interesse per il tema del </w:t>
      </w:r>
      <w:r w:rsidRPr="007B06E3">
        <w:rPr>
          <w:rFonts w:ascii="Arial" w:hAnsi="Arial" w:cs="Arial"/>
          <w:i/>
          <w:iCs/>
          <w:shd w:val="clear" w:color="auto" w:fill="FFFFFF"/>
        </w:rPr>
        <w:t>labirinto</w:t>
      </w:r>
      <w:r w:rsidRPr="007B06E3">
        <w:rPr>
          <w:rFonts w:ascii="Arial" w:hAnsi="Arial" w:cs="Arial"/>
          <w:shd w:val="clear" w:color="auto" w:fill="FFFFFF"/>
        </w:rPr>
        <w:t xml:space="preserve"> e dei miti a esso collegati. </w:t>
      </w:r>
    </w:p>
    <w:p w14:paraId="73B3D310" w14:textId="77777777" w:rsidR="007B06E3" w:rsidRPr="007B06E3" w:rsidRDefault="007B06E3" w:rsidP="00CD4690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18643CB1" w14:textId="75E15B3F" w:rsidR="000D7BC1" w:rsidRPr="007B06E3" w:rsidRDefault="00891243" w:rsidP="007B06E3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7B06E3">
        <w:rPr>
          <w:rFonts w:ascii="Arial" w:hAnsi="Arial" w:cs="Arial"/>
          <w:b/>
          <w:bCs/>
          <w:shd w:val="clear" w:color="auto" w:fill="FFFFFF"/>
        </w:rPr>
        <w:t>Savina Tavano</w:t>
      </w:r>
      <w:r w:rsidR="007B06E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B06E3">
        <w:rPr>
          <w:rFonts w:ascii="Arial" w:hAnsi="Arial" w:cs="Arial"/>
          <w:b/>
          <w:bCs/>
          <w:shd w:val="clear" w:color="auto" w:fill="FFFFFF"/>
        </w:rPr>
        <w:t>(</w:t>
      </w:r>
      <w:r w:rsidR="007B06E3">
        <w:rPr>
          <w:rFonts w:ascii="Arial" w:hAnsi="Arial" w:cs="Arial"/>
          <w:b/>
          <w:bCs/>
          <w:shd w:val="clear" w:color="auto" w:fill="FFFFFF"/>
        </w:rPr>
        <w:t>o</w:t>
      </w:r>
      <w:r w:rsidRPr="007B06E3">
        <w:rPr>
          <w:rFonts w:ascii="Arial" w:hAnsi="Arial" w:cs="Arial"/>
          <w:b/>
          <w:bCs/>
          <w:shd w:val="clear" w:color="auto" w:fill="FFFFFF"/>
        </w:rPr>
        <w:t>pere dal 1954 al 2018)</w:t>
      </w:r>
    </w:p>
    <w:p w14:paraId="587921F3" w14:textId="77777777" w:rsidR="000D7BC1" w:rsidRPr="007B06E3" w:rsidRDefault="000D7BC1" w:rsidP="00CD4690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0C289CBB" w14:textId="18974D63" w:rsidR="0058065A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 xml:space="preserve">Se la pittura di Manlio procede negli anni con ordinata continuità stilistica, quella di Savina, protesa a rappresentare in modo del tutto personale il mondo reale, ha un primo e un secondo tempo. Nel </w:t>
      </w:r>
      <w:r w:rsidR="00A15797" w:rsidRPr="007B06E3">
        <w:rPr>
          <w:rFonts w:ascii="Arial" w:hAnsi="Arial" w:cs="Arial"/>
          <w:shd w:val="clear" w:color="auto" w:fill="FFFFFF"/>
        </w:rPr>
        <w:t xml:space="preserve">primo, </w:t>
      </w:r>
      <w:r w:rsidR="005E5624">
        <w:rPr>
          <w:rFonts w:ascii="Arial" w:hAnsi="Arial" w:cs="Arial"/>
          <w:shd w:val="clear" w:color="auto" w:fill="FFFFFF"/>
        </w:rPr>
        <w:t xml:space="preserve">soprattutto </w:t>
      </w:r>
      <w:r w:rsidR="00A15797" w:rsidRPr="007B06E3">
        <w:rPr>
          <w:rFonts w:ascii="Arial" w:hAnsi="Arial" w:cs="Arial"/>
          <w:shd w:val="clear" w:color="auto" w:fill="FFFFFF"/>
        </w:rPr>
        <w:t xml:space="preserve">tramite la tecnica della pittura litografica, il suo sguardo si concentra su Roma, rappresentata nel contrasto tra le nobili vestigia del suo clamoroso passato e </w:t>
      </w:r>
      <w:r w:rsidR="00671CDE" w:rsidRPr="007B06E3">
        <w:rPr>
          <w:rFonts w:ascii="Arial" w:hAnsi="Arial" w:cs="Arial"/>
          <w:shd w:val="clear" w:color="auto" w:fill="FFFFFF"/>
        </w:rPr>
        <w:t xml:space="preserve">gli oggetti della moderna vita quotidiana. </w:t>
      </w:r>
      <w:r w:rsidRPr="007B06E3">
        <w:rPr>
          <w:rFonts w:ascii="Arial" w:hAnsi="Arial" w:cs="Arial"/>
          <w:shd w:val="clear" w:color="auto" w:fill="FFFFFF"/>
        </w:rPr>
        <w:t>Un dialogo tra opposizioni apparenti, orchestrato tenendo conto della lezione della pop art e dell’iperrealismo.</w:t>
      </w:r>
      <w:r w:rsidR="00875B13">
        <w:rPr>
          <w:rFonts w:ascii="Arial" w:hAnsi="Arial" w:cs="Arial"/>
          <w:shd w:val="clear" w:color="auto" w:fill="FFFFFF"/>
        </w:rPr>
        <w:t xml:space="preserve"> </w:t>
      </w:r>
      <w:r w:rsidRPr="007B06E3">
        <w:rPr>
          <w:rFonts w:ascii="Arial" w:hAnsi="Arial" w:cs="Arial"/>
          <w:shd w:val="clear" w:color="auto" w:fill="FFFFFF"/>
        </w:rPr>
        <w:t xml:space="preserve">Il registro cambia radicalmente </w:t>
      </w:r>
      <w:r w:rsidR="005D290B" w:rsidRPr="007B06E3">
        <w:rPr>
          <w:rFonts w:ascii="Arial" w:hAnsi="Arial" w:cs="Arial"/>
          <w:shd w:val="clear" w:color="auto" w:fill="FFFFFF"/>
        </w:rPr>
        <w:t xml:space="preserve">dopo l’accesso a un nuovo orizzonte visivo, quello della campagna maremmana. Savina realizza paesaggi facendosi ispirare da quelli visti nella pittura del primo Rinascimento. </w:t>
      </w:r>
      <w:r w:rsidR="007E5DCA" w:rsidRPr="007B06E3">
        <w:rPr>
          <w:rFonts w:ascii="Arial" w:hAnsi="Arial" w:cs="Arial"/>
          <w:shd w:val="clear" w:color="auto" w:fill="FFFFFF"/>
        </w:rPr>
        <w:t>P</w:t>
      </w:r>
      <w:r w:rsidR="00516CB0" w:rsidRPr="007B06E3">
        <w:rPr>
          <w:rFonts w:ascii="Arial" w:hAnsi="Arial" w:cs="Arial"/>
          <w:shd w:val="clear" w:color="auto" w:fill="FFFFFF"/>
        </w:rPr>
        <w:t>er restituire il fremito vitale, l’incessante vibrazione che pervade la natura</w:t>
      </w:r>
      <w:r w:rsidR="00457E8F">
        <w:rPr>
          <w:rFonts w:ascii="Arial" w:hAnsi="Arial" w:cs="Arial"/>
          <w:shd w:val="clear" w:color="auto" w:fill="FFFFFF"/>
        </w:rPr>
        <w:t>,</w:t>
      </w:r>
      <w:r w:rsidR="007E5DCA" w:rsidRPr="007B06E3">
        <w:rPr>
          <w:rFonts w:ascii="Arial" w:hAnsi="Arial" w:cs="Arial"/>
          <w:shd w:val="clear" w:color="auto" w:fill="FFFFFF"/>
        </w:rPr>
        <w:t xml:space="preserve"> adotta una laboriosa tecnica puntinista.</w:t>
      </w:r>
    </w:p>
    <w:p w14:paraId="7018B70E" w14:textId="77777777" w:rsidR="00C76CA9" w:rsidRPr="007B06E3" w:rsidRDefault="00C76CA9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F3382C0" w14:textId="77777777" w:rsidR="00C76CA9" w:rsidRPr="007B06E3" w:rsidRDefault="00891243" w:rsidP="007B06E3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7B06E3">
        <w:rPr>
          <w:rFonts w:ascii="Arial" w:hAnsi="Arial" w:cs="Arial"/>
          <w:b/>
          <w:bCs/>
          <w:shd w:val="clear" w:color="auto" w:fill="FFFFFF"/>
        </w:rPr>
        <w:t xml:space="preserve">I </w:t>
      </w:r>
      <w:r w:rsidR="007E339B" w:rsidRPr="007B06E3">
        <w:rPr>
          <w:rFonts w:ascii="Arial" w:hAnsi="Arial" w:cs="Arial"/>
          <w:b/>
          <w:bCs/>
          <w:shd w:val="clear" w:color="auto" w:fill="FFFFFF"/>
        </w:rPr>
        <w:t>ritratti</w:t>
      </w:r>
    </w:p>
    <w:p w14:paraId="762C0AE4" w14:textId="77777777" w:rsidR="007E339B" w:rsidRPr="007B06E3" w:rsidRDefault="007E339B" w:rsidP="00CD4690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  <w:shd w:val="clear" w:color="auto" w:fill="FFFFFF"/>
        </w:rPr>
      </w:pPr>
    </w:p>
    <w:p w14:paraId="12AAB282" w14:textId="77777777" w:rsidR="007E339B" w:rsidRPr="007B06E3" w:rsidRDefault="00891243" w:rsidP="00CD46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B06E3">
        <w:rPr>
          <w:rFonts w:ascii="Arial" w:hAnsi="Arial" w:cs="Arial"/>
          <w:shd w:val="clear" w:color="auto" w:fill="FFFFFF"/>
        </w:rPr>
        <w:t>Nei ritratti realizzati su commissione sia da Manlio che da Savina l’arte dei due gemelli diversi della pittura contemporanea italiana trova un punto di consonanza. Di alt</w:t>
      </w:r>
      <w:r w:rsidR="00A975D0" w:rsidRPr="007B06E3">
        <w:rPr>
          <w:rFonts w:ascii="Arial" w:hAnsi="Arial" w:cs="Arial"/>
          <w:shd w:val="clear" w:color="auto" w:fill="FFFFFF"/>
        </w:rPr>
        <w:t>a</w:t>
      </w:r>
      <w:r w:rsidRPr="007B06E3">
        <w:rPr>
          <w:rFonts w:ascii="Arial" w:hAnsi="Arial" w:cs="Arial"/>
          <w:shd w:val="clear" w:color="auto" w:fill="FFFFFF"/>
        </w:rPr>
        <w:t xml:space="preserve"> qualità esecutiva, </w:t>
      </w:r>
      <w:r w:rsidR="00A975D0" w:rsidRPr="007B06E3">
        <w:rPr>
          <w:rFonts w:ascii="Arial" w:hAnsi="Arial" w:cs="Arial"/>
          <w:shd w:val="clear" w:color="auto" w:fill="FFFFFF"/>
        </w:rPr>
        <w:t xml:space="preserve">sia nella rappresentazione dei soggetti raffigurati che in quella degli sfondati di gusto rinascimentale, i </w:t>
      </w:r>
      <w:r w:rsidR="00070EFB" w:rsidRPr="007B06E3">
        <w:rPr>
          <w:rFonts w:ascii="Arial" w:hAnsi="Arial" w:cs="Arial"/>
          <w:shd w:val="clear" w:color="auto" w:fill="FFFFFF"/>
        </w:rPr>
        <w:t xml:space="preserve">ritratti si segnalano anche per una rara capacità di introspezione. </w:t>
      </w:r>
    </w:p>
    <w:p w14:paraId="398EEB6F" w14:textId="77777777" w:rsidR="001F68A9" w:rsidRPr="007B06E3" w:rsidRDefault="001F68A9" w:rsidP="00CD4690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AEAE2BB" w14:textId="77777777" w:rsidR="000D7BC1" w:rsidRPr="000D7BC1" w:rsidRDefault="00891243" w:rsidP="00CD469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157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008FEDE" w14:textId="77777777" w:rsidR="00985401" w:rsidRPr="000D7BC1" w:rsidRDefault="00985401" w:rsidP="00CD46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D839CA" w14:textId="77777777" w:rsidR="00875B13" w:rsidRDefault="00875B13" w:rsidP="00CD4690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02B51195" w14:textId="77777777" w:rsidR="00875B13" w:rsidRDefault="00875B13" w:rsidP="00CD4690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8343DC0" w14:textId="77777777" w:rsidR="00875B13" w:rsidRDefault="00875B13" w:rsidP="00CD4690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542669CE" w14:textId="77703F2B" w:rsidR="00711E99" w:rsidRPr="00875B13" w:rsidRDefault="00891243" w:rsidP="00CD4690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875B13">
        <w:rPr>
          <w:rFonts w:ascii="Arial" w:hAnsi="Arial" w:cs="Arial"/>
          <w:b/>
          <w:iCs/>
        </w:rPr>
        <w:t>SCHEDA INFO</w:t>
      </w:r>
    </w:p>
    <w:p w14:paraId="60B5F7E6" w14:textId="77777777" w:rsidR="00893ACB" w:rsidRPr="00875B13" w:rsidRDefault="00893ACB" w:rsidP="00CD469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3FF41A41" w14:textId="77777777" w:rsidR="00711E99" w:rsidRPr="00875B13" w:rsidRDefault="00711E99" w:rsidP="00CD4690">
      <w:pPr>
        <w:pStyle w:val="Corpo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Style w:val="Nessuno"/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12A01871" w14:textId="77777777" w:rsidR="00711E99" w:rsidRPr="00875B13" w:rsidRDefault="00891243" w:rsidP="00CD4690">
      <w:pPr>
        <w:shd w:val="clear" w:color="auto" w:fill="FFFFFF"/>
        <w:spacing w:after="0" w:line="240" w:lineRule="auto"/>
        <w:ind w:left="3540" w:right="-143" w:hanging="3540"/>
        <w:rPr>
          <w:rStyle w:val="Nessuno"/>
          <w:rFonts w:ascii="Arial" w:hAnsi="Arial" w:cs="Arial"/>
          <w:b/>
          <w:bCs/>
        </w:rPr>
      </w:pPr>
      <w:r w:rsidRPr="00875B13">
        <w:rPr>
          <w:rStyle w:val="Nessuno"/>
          <w:rFonts w:ascii="Arial" w:hAnsi="Arial" w:cs="Arial"/>
          <w:i/>
          <w:iCs/>
        </w:rPr>
        <w:t>Titolo mostra</w:t>
      </w:r>
      <w:r w:rsidRPr="00875B13">
        <w:rPr>
          <w:rStyle w:val="Nessuno"/>
          <w:rFonts w:ascii="Arial" w:hAnsi="Arial" w:cs="Arial"/>
          <w:i/>
          <w:iCs/>
        </w:rPr>
        <w:tab/>
      </w:r>
      <w:r w:rsidR="0097066F" w:rsidRPr="00875B13">
        <w:rPr>
          <w:rStyle w:val="Nessuno"/>
          <w:rFonts w:ascii="Arial" w:hAnsi="Arial" w:cs="Arial"/>
          <w:i/>
          <w:iCs/>
        </w:rPr>
        <w:t>MANLIO AMODEO E SAVINA TAVANO</w:t>
      </w:r>
      <w:r w:rsidRPr="00875B13">
        <w:rPr>
          <w:rStyle w:val="Nessuno"/>
          <w:rFonts w:ascii="Arial" w:hAnsi="Arial" w:cs="Arial"/>
          <w:i/>
          <w:iCs/>
        </w:rPr>
        <w:t xml:space="preserve">. </w:t>
      </w:r>
      <w:r w:rsidR="0097066F" w:rsidRPr="00875B13">
        <w:rPr>
          <w:rStyle w:val="Nessuno"/>
          <w:rFonts w:ascii="Arial" w:hAnsi="Arial" w:cs="Arial"/>
          <w:i/>
          <w:iCs/>
        </w:rPr>
        <w:t>Il secondo sguardo</w:t>
      </w:r>
    </w:p>
    <w:p w14:paraId="22D65EF3" w14:textId="77777777" w:rsidR="00711E99" w:rsidRPr="00875B13" w:rsidRDefault="00711E99" w:rsidP="00CD4690">
      <w:pPr>
        <w:pStyle w:val="CorpoB"/>
        <w:suppressAutoHyphens/>
        <w:ind w:right="-143"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</w:p>
    <w:p w14:paraId="15055716" w14:textId="77777777" w:rsidR="00711E99" w:rsidRPr="00875B13" w:rsidRDefault="00891243" w:rsidP="00CD4690">
      <w:pPr>
        <w:pStyle w:val="CorpoB"/>
        <w:suppressAutoHyphens/>
        <w:ind w:left="3540" w:right="-143" w:hanging="3540"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Luogo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  <w:t>Musei di Villa Torlonia - Casino dei Principi</w:t>
      </w:r>
    </w:p>
    <w:p w14:paraId="08EAB36C" w14:textId="77777777" w:rsidR="00711E99" w:rsidRPr="00875B13" w:rsidRDefault="00891243" w:rsidP="00CD4690">
      <w:pPr>
        <w:pStyle w:val="CorpoB"/>
        <w:suppressAutoHyphens/>
        <w:ind w:left="3540" w:right="-143"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Via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Nomentana, 70 - Roma </w:t>
      </w:r>
    </w:p>
    <w:p w14:paraId="2EF1F434" w14:textId="77777777" w:rsidR="00711E99" w:rsidRPr="00875B13" w:rsidRDefault="00891243" w:rsidP="00CD4690">
      <w:pPr>
        <w:pStyle w:val="CorpoB"/>
        <w:suppressAutoHyphens/>
        <w:ind w:left="3540" w:right="-143" w:hanging="3540"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13322AB0" w14:textId="77777777" w:rsidR="00711E99" w:rsidRPr="00875B13" w:rsidRDefault="00891243" w:rsidP="00CD4690">
      <w:pPr>
        <w:pStyle w:val="CorpoB"/>
        <w:suppressAutoHyphens/>
        <w:jc w:val="both"/>
        <w:rPr>
          <w:rStyle w:val="Nessuno"/>
          <w:rFonts w:ascii="Arial" w:eastAsia="Arial" w:hAnsi="Arial" w:cs="Arial"/>
          <w:iCs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Inaugurazione</w:t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="0097066F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20</w:t>
      </w:r>
      <w:r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 xml:space="preserve"> </w:t>
      </w:r>
      <w:r w:rsidR="0097066F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settembre</w:t>
      </w:r>
      <w:r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 xml:space="preserve"> 2022 ore </w:t>
      </w:r>
      <w:r w:rsidR="00D90A97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1</w:t>
      </w:r>
      <w:r w:rsidR="0097066F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8</w:t>
      </w:r>
      <w:r w:rsidR="00D90A97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 xml:space="preserve">.00 </w:t>
      </w:r>
    </w:p>
    <w:p w14:paraId="069C5378" w14:textId="77777777" w:rsidR="00D90A97" w:rsidRPr="00875B13" w:rsidRDefault="00D90A97" w:rsidP="00CD4690">
      <w:pPr>
        <w:pStyle w:val="CorpoB"/>
        <w:suppressAutoHyphens/>
        <w:jc w:val="both"/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</w:pPr>
    </w:p>
    <w:p w14:paraId="363AD88B" w14:textId="77777777" w:rsidR="00711E99" w:rsidRPr="00875B13" w:rsidRDefault="00891243" w:rsidP="00CD4690">
      <w:pPr>
        <w:pStyle w:val="CorpoB"/>
        <w:suppressAutoHyphens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Apertura al pubblico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</w:r>
      <w:r w:rsidR="0097066F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21 settembre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– </w:t>
      </w:r>
      <w:r w:rsidR="0097066F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30 ottobre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2022</w:t>
      </w:r>
    </w:p>
    <w:p w14:paraId="0A921DF2" w14:textId="77777777" w:rsidR="00711E99" w:rsidRPr="00875B13" w:rsidRDefault="00711E99" w:rsidP="00CD4690">
      <w:pPr>
        <w:pStyle w:val="CorpoB"/>
        <w:suppressAutoHyphens/>
        <w:ind w:hanging="3540"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</w:p>
    <w:p w14:paraId="22939167" w14:textId="77777777" w:rsidR="00711E99" w:rsidRPr="00875B13" w:rsidRDefault="00891243" w:rsidP="00CD4690">
      <w:pPr>
        <w:pStyle w:val="CorpoB"/>
        <w:widowControl w:val="0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 xml:space="preserve">Orario 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  <w:t>Dal martedì alla domenica ore 9.00-19.00</w:t>
      </w:r>
    </w:p>
    <w:p w14:paraId="123DD0A5" w14:textId="77777777" w:rsidR="00711E99" w:rsidRPr="00875B13" w:rsidRDefault="00891243" w:rsidP="00CD4690">
      <w:pPr>
        <w:pStyle w:val="CorpoB"/>
        <w:widowControl w:val="0"/>
        <w:suppressAutoHyphens/>
        <w:ind w:left="3540" w:right="-143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Ultimo ingresso un'ora prima della chiusura</w:t>
      </w:r>
    </w:p>
    <w:p w14:paraId="687A1491" w14:textId="77777777" w:rsidR="00711E99" w:rsidRPr="00875B13" w:rsidRDefault="00891243" w:rsidP="00CD4690">
      <w:pPr>
        <w:pStyle w:val="CorpoB"/>
        <w:widowControl w:val="0"/>
        <w:suppressAutoHyphens/>
        <w:ind w:left="3540" w:right="-143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Giorn</w:t>
      </w:r>
      <w:r w:rsidR="0097066F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o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di chiusura: lunedì</w:t>
      </w:r>
    </w:p>
    <w:p w14:paraId="2E73FB95" w14:textId="77777777" w:rsidR="00711E99" w:rsidRPr="00875B13" w:rsidRDefault="00711E99" w:rsidP="00CD4690">
      <w:pPr>
        <w:pStyle w:val="CorpoB"/>
        <w:tabs>
          <w:tab w:val="right" w:pos="9612"/>
        </w:tabs>
        <w:suppressAutoHyphens/>
        <w:ind w:left="3544" w:right="-143" w:hanging="3544"/>
        <w:jc w:val="both"/>
        <w:rPr>
          <w:rStyle w:val="Nessuno"/>
          <w:rFonts w:ascii="Arial" w:eastAsia="Arial" w:hAnsi="Arial" w:cs="Arial"/>
          <w:color w:val="auto"/>
          <w:sz w:val="22"/>
          <w:szCs w:val="22"/>
        </w:rPr>
      </w:pPr>
    </w:p>
    <w:p w14:paraId="3287551A" w14:textId="77777777" w:rsidR="00F06E69" w:rsidRPr="00875B13" w:rsidRDefault="00891243" w:rsidP="00CD4690">
      <w:pPr>
        <w:pStyle w:val="Testonormale2"/>
        <w:jc w:val="both"/>
        <w:rPr>
          <w:rFonts w:ascii="Palatino Linotype" w:hAnsi="Palatino Linotype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sz w:val="22"/>
          <w:szCs w:val="22"/>
        </w:rPr>
        <w:t>Biglietti</w:t>
      </w:r>
      <w:r w:rsidRPr="00875B13">
        <w:rPr>
          <w:rStyle w:val="Nessuno"/>
          <w:rFonts w:ascii="Arial" w:eastAsia="Arial" w:hAnsi="Arial" w:cs="Arial"/>
          <w:i/>
          <w:iCs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i/>
          <w:iCs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i/>
          <w:iCs/>
          <w:sz w:val="22"/>
          <w:szCs w:val="22"/>
        </w:rPr>
        <w:tab/>
      </w:r>
      <w:r w:rsidRPr="00875B13">
        <w:rPr>
          <w:rStyle w:val="Nessuno"/>
          <w:rFonts w:ascii="Arial" w:eastAsia="Arial" w:hAnsi="Arial" w:cs="Arial"/>
          <w:i/>
          <w:iCs/>
          <w:sz w:val="22"/>
          <w:szCs w:val="22"/>
        </w:rPr>
        <w:tab/>
      </w:r>
      <w:r w:rsidRPr="00875B1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Biglietto Casino Nobile e Mostra presso il Casino dei Principi</w:t>
      </w:r>
      <w:r w:rsidRPr="00875B13">
        <w:rPr>
          <w:rFonts w:ascii="Palatino Linotype" w:hAnsi="Palatino Linotype"/>
          <w:sz w:val="22"/>
          <w:szCs w:val="22"/>
        </w:rPr>
        <w:t xml:space="preserve"> </w:t>
      </w:r>
    </w:p>
    <w:p w14:paraId="0CD89559" w14:textId="77777777" w:rsidR="00F06E69" w:rsidRPr="00875B13" w:rsidRDefault="00891243" w:rsidP="00CD4690">
      <w:pPr>
        <w:pStyle w:val="CorpoB"/>
        <w:suppressAutoHyphens/>
        <w:ind w:left="2832" w:right="-143" w:firstLine="708"/>
        <w:rPr>
          <w:rFonts w:ascii="Arial" w:hAnsi="Arial" w:cs="Arial"/>
          <w:sz w:val="22"/>
          <w:szCs w:val="22"/>
        </w:rPr>
      </w:pPr>
      <w:r w:rsidRPr="00875B13">
        <w:rPr>
          <w:rFonts w:ascii="Arial" w:hAnsi="Arial" w:cs="Arial"/>
          <w:sz w:val="22"/>
          <w:szCs w:val="22"/>
        </w:rPr>
        <w:t>€ 8,00 biglietto intero per i residenti a Roma;</w:t>
      </w:r>
    </w:p>
    <w:p w14:paraId="6BE63512" w14:textId="77777777" w:rsidR="00F06E69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€ 7,00 biglietto ridotto per i residenti a Roma;</w:t>
      </w:r>
    </w:p>
    <w:p w14:paraId="798EE726" w14:textId="77777777" w:rsidR="00F06E69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€ 9,00</w:t>
      </w:r>
      <w:r w:rsidRPr="00875B13">
        <w:rPr>
          <w:rFonts w:ascii="Arial" w:eastAsia="Times New Roman" w:hAnsi="Arial" w:cs="Arial"/>
        </w:rPr>
        <w:t xml:space="preserve"> </w:t>
      </w:r>
      <w:r w:rsidRPr="00875B13">
        <w:rPr>
          <w:rFonts w:ascii="Arial" w:eastAsia="Times New Roman" w:hAnsi="Arial" w:cs="Arial"/>
          <w:lang w:eastAsia="it-IT"/>
        </w:rPr>
        <w:t>biglietto intero per i non residenti a Roma;</w:t>
      </w:r>
    </w:p>
    <w:p w14:paraId="7A46A77E" w14:textId="77777777" w:rsidR="00F06E69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€ 8,00 biglietto ridotto per i non residenti a Roma;</w:t>
      </w:r>
    </w:p>
    <w:p w14:paraId="0394955F" w14:textId="77777777" w:rsidR="00F06E69" w:rsidRPr="00875B13" w:rsidRDefault="00891243" w:rsidP="00CD4690">
      <w:pPr>
        <w:spacing w:after="0" w:line="240" w:lineRule="auto"/>
        <w:ind w:left="3540"/>
        <w:jc w:val="both"/>
        <w:rPr>
          <w:rFonts w:ascii="Arial" w:hAnsi="Arial" w:cs="Arial"/>
          <w:i/>
          <w:iCs/>
          <w:lang w:eastAsia="it-IT"/>
        </w:rPr>
      </w:pPr>
      <w:r w:rsidRPr="00875B13">
        <w:rPr>
          <w:rFonts w:ascii="Arial" w:hAnsi="Arial" w:cs="Arial"/>
          <w:i/>
          <w:iCs/>
        </w:rPr>
        <w:t xml:space="preserve">Biglietto unico integrato Casina delle Civette, Casino Nobile e Mostra presso il Casino dei Principi </w:t>
      </w:r>
    </w:p>
    <w:p w14:paraId="76331614" w14:textId="77777777" w:rsidR="00F06E69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€ 10,00</w:t>
      </w:r>
      <w:r w:rsidRPr="00875B13">
        <w:rPr>
          <w:rFonts w:ascii="Arial" w:eastAsia="Times New Roman" w:hAnsi="Arial" w:cs="Arial"/>
        </w:rPr>
        <w:t xml:space="preserve"> </w:t>
      </w:r>
      <w:r w:rsidRPr="00875B13">
        <w:rPr>
          <w:rFonts w:ascii="Arial" w:eastAsia="Times New Roman" w:hAnsi="Arial" w:cs="Arial"/>
          <w:lang w:eastAsia="it-IT"/>
        </w:rPr>
        <w:t>biglietto “integrato” intero per i residenti a Roma;</w:t>
      </w:r>
    </w:p>
    <w:p w14:paraId="20E302CA" w14:textId="77777777" w:rsidR="00925583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€ 8,00 biglietto “integrato” ridotto per i residenti a Roma;</w:t>
      </w:r>
    </w:p>
    <w:p w14:paraId="3FEECD3C" w14:textId="77777777" w:rsidR="00F06E69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€ 11,00</w:t>
      </w:r>
      <w:r w:rsidRPr="00875B13">
        <w:rPr>
          <w:rFonts w:ascii="Arial" w:eastAsia="Times New Roman" w:hAnsi="Arial" w:cs="Arial"/>
        </w:rPr>
        <w:t xml:space="preserve"> </w:t>
      </w:r>
      <w:r w:rsidRPr="00875B13">
        <w:rPr>
          <w:rFonts w:ascii="Arial" w:eastAsia="Times New Roman" w:hAnsi="Arial" w:cs="Arial"/>
          <w:lang w:eastAsia="it-IT"/>
        </w:rPr>
        <w:t>biglietto “integrato” intero per i non residenti a Roma;</w:t>
      </w:r>
    </w:p>
    <w:p w14:paraId="47444612" w14:textId="77777777" w:rsidR="00F06E69" w:rsidRPr="00875B13" w:rsidRDefault="00891243" w:rsidP="00CD469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it-IT"/>
        </w:rPr>
      </w:pPr>
      <w:r w:rsidRPr="00875B13">
        <w:rPr>
          <w:rFonts w:ascii="Arial" w:eastAsia="Times New Roman" w:hAnsi="Arial" w:cs="Arial"/>
          <w:lang w:eastAsia="it-IT"/>
        </w:rPr>
        <w:t>€ 9,00 biglietto “integrato” ridotto per i non residenti a Roma;</w:t>
      </w:r>
    </w:p>
    <w:p w14:paraId="21410120" w14:textId="77777777" w:rsidR="00711E99" w:rsidRPr="00875B13" w:rsidRDefault="00891243" w:rsidP="00CD4690">
      <w:pPr>
        <w:spacing w:after="0" w:line="240" w:lineRule="auto"/>
        <w:ind w:left="3540"/>
        <w:jc w:val="both"/>
        <w:rPr>
          <w:rStyle w:val="Nessuno"/>
          <w:rFonts w:ascii="Arial" w:hAnsi="Arial" w:cs="Arial"/>
        </w:rPr>
      </w:pPr>
      <w:r w:rsidRPr="00875B13">
        <w:rPr>
          <w:rStyle w:val="Nessuno"/>
          <w:rFonts w:ascii="Arial" w:hAnsi="Arial" w:cs="Arial"/>
        </w:rPr>
        <w:t xml:space="preserve">Ingresso con biglietto gratuito per i possessori della MIC Card e per le categorie previste dalla tariffazione vigente. </w:t>
      </w:r>
    </w:p>
    <w:p w14:paraId="55D4E145" w14:textId="77777777" w:rsidR="00711E99" w:rsidRPr="00875B13" w:rsidRDefault="00711E99" w:rsidP="00CD4690">
      <w:pPr>
        <w:pStyle w:val="CorpoB"/>
        <w:suppressAutoHyphens/>
        <w:ind w:right="-143"/>
        <w:rPr>
          <w:rStyle w:val="Nessuno"/>
          <w:rFonts w:ascii="Arial" w:eastAsia="Arial Unicode MS" w:hAnsi="Arial" w:cs="Arial"/>
          <w:color w:val="auto"/>
          <w:sz w:val="22"/>
          <w:szCs w:val="22"/>
        </w:rPr>
      </w:pPr>
    </w:p>
    <w:p w14:paraId="52D519BE" w14:textId="77777777" w:rsidR="00711E99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Promossa da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  <w:t>Roma Culture, Sovrintendenza Capitolina ai Beni Culturali</w:t>
      </w:r>
    </w:p>
    <w:p w14:paraId="54497619" w14:textId="77777777" w:rsidR="00711E99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</w:p>
    <w:p w14:paraId="21448263" w14:textId="77777777" w:rsidR="00711E99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A cura di</w:t>
      </w:r>
      <w:r w:rsidR="002B3F53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</w:r>
      <w:r w:rsidR="0097066F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Federico Strinati</w:t>
      </w:r>
      <w:r w:rsidR="002B3F53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, </w:t>
      </w:r>
      <w:r w:rsidR="0097066F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Claudio Strinati</w:t>
      </w:r>
    </w:p>
    <w:p w14:paraId="5C4AD99E" w14:textId="77777777" w:rsidR="008A2F09" w:rsidRPr="00875B13" w:rsidRDefault="008A2F09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</w:p>
    <w:p w14:paraId="3E8B7171" w14:textId="77777777" w:rsidR="008A2F09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iCs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lastRenderedPageBreak/>
        <w:t>Catalogo</w:t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="008821F7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a cura di Federico Strinati e Claudio Strinati </w:t>
      </w:r>
    </w:p>
    <w:p w14:paraId="068BDD3D" w14:textId="77777777" w:rsidR="008A2F09" w:rsidRPr="00875B13" w:rsidRDefault="008A2F09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</w:pPr>
    </w:p>
    <w:p w14:paraId="3EB310D4" w14:textId="77777777" w:rsidR="008A2F09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iCs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Organizzazione</w:t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ab/>
      </w:r>
      <w:proofErr w:type="spellStart"/>
      <w:r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Dialogues</w:t>
      </w:r>
      <w:proofErr w:type="spellEnd"/>
      <w:r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 xml:space="preserve"> raccontare l’arte </w:t>
      </w:r>
      <w:proofErr w:type="spellStart"/>
      <w:r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Srl</w:t>
      </w:r>
      <w:proofErr w:type="spellEnd"/>
    </w:p>
    <w:p w14:paraId="76995A2C" w14:textId="77777777" w:rsidR="00E73EBF" w:rsidRPr="00875B13" w:rsidRDefault="00E73EBF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iCs/>
          <w:color w:val="auto"/>
          <w:sz w:val="22"/>
          <w:szCs w:val="22"/>
        </w:rPr>
      </w:pPr>
    </w:p>
    <w:p w14:paraId="74253CEC" w14:textId="77777777" w:rsidR="00E73EBF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iCs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color w:val="auto"/>
          <w:sz w:val="22"/>
          <w:szCs w:val="22"/>
        </w:rPr>
        <w:t xml:space="preserve">Servizi museali                                 </w:t>
      </w:r>
      <w:proofErr w:type="spellStart"/>
      <w:r w:rsidR="00D261EC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>Zètema</w:t>
      </w:r>
      <w:proofErr w:type="spellEnd"/>
      <w:r w:rsidR="00D261EC" w:rsidRPr="00875B13">
        <w:rPr>
          <w:rStyle w:val="Nessuno"/>
          <w:rFonts w:ascii="Arial" w:eastAsia="Arial" w:hAnsi="Arial" w:cs="Arial"/>
          <w:iCs/>
          <w:color w:val="auto"/>
          <w:sz w:val="22"/>
          <w:szCs w:val="22"/>
        </w:rPr>
        <w:t xml:space="preserve"> Progetto Cultura</w:t>
      </w:r>
      <w:r w:rsidRPr="00875B13">
        <w:rPr>
          <w:rStyle w:val="Nessuno"/>
          <w:rFonts w:ascii="Arial" w:eastAsia="Arial" w:hAnsi="Arial" w:cs="Arial"/>
          <w:i/>
          <w:color w:val="auto"/>
          <w:sz w:val="22"/>
          <w:szCs w:val="22"/>
        </w:rPr>
        <w:t xml:space="preserve"> </w:t>
      </w:r>
    </w:p>
    <w:p w14:paraId="539F1C26" w14:textId="77777777" w:rsidR="008A2F09" w:rsidRPr="00875B13" w:rsidRDefault="008A2F09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</w:p>
    <w:p w14:paraId="37396E4D" w14:textId="77777777" w:rsidR="00711E99" w:rsidRPr="00875B13" w:rsidRDefault="00891243" w:rsidP="00CD4690">
      <w:pPr>
        <w:pStyle w:val="CorpoB"/>
        <w:suppressAutoHyphens/>
        <w:ind w:left="3540" w:right="-143" w:hanging="3540"/>
        <w:rPr>
          <w:rStyle w:val="Hyperlink2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Info Mostra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ab/>
        <w:t xml:space="preserve">Info 060608 (tutti i giorni ore 9.00 - 19.00) </w:t>
      </w:r>
      <w:hyperlink r:id="rId10" w:history="1">
        <w:r w:rsidRPr="00875B13">
          <w:rPr>
            <w:rStyle w:val="CollegamentoInternet"/>
            <w:rFonts w:ascii="Arial" w:eastAsia="Arial" w:hAnsi="Arial" w:cs="Arial"/>
            <w:sz w:val="22"/>
            <w:szCs w:val="22"/>
          </w:rPr>
          <w:t>www.museivillatorlonia.it</w:t>
        </w:r>
      </w:hyperlink>
      <w:r w:rsidRPr="00875B13">
        <w:rPr>
          <w:rStyle w:val="Hyperlink2"/>
          <w:color w:val="auto"/>
          <w:sz w:val="22"/>
          <w:szCs w:val="22"/>
        </w:rPr>
        <w:t xml:space="preserve">; </w:t>
      </w:r>
      <w:hyperlink r:id="rId11" w:history="1">
        <w:r w:rsidRPr="00875B13">
          <w:rPr>
            <w:rStyle w:val="CollegamentoInternet"/>
            <w:rFonts w:ascii="Arial" w:eastAsia="Arial" w:hAnsi="Arial" w:cs="Arial"/>
            <w:sz w:val="22"/>
            <w:szCs w:val="22"/>
            <w:u w:val="none" w:color="0000FF"/>
          </w:rPr>
          <w:t>www.museiincomuneroma.it</w:t>
        </w:r>
      </w:hyperlink>
      <w:r w:rsidRPr="00875B13">
        <w:rPr>
          <w:rStyle w:val="Hyperlink2"/>
          <w:color w:val="auto"/>
          <w:sz w:val="22"/>
          <w:szCs w:val="22"/>
        </w:rPr>
        <w:t xml:space="preserve"> </w:t>
      </w:r>
    </w:p>
    <w:p w14:paraId="314951DF" w14:textId="77777777" w:rsidR="008821F7" w:rsidRPr="00875B13" w:rsidRDefault="008821F7" w:rsidP="00CD4690">
      <w:pPr>
        <w:pStyle w:val="CorpoB"/>
        <w:suppressAutoHyphens/>
        <w:ind w:left="3540" w:right="-143" w:hanging="3540"/>
        <w:rPr>
          <w:rStyle w:val="Hyperlink2"/>
          <w:color w:val="auto"/>
          <w:sz w:val="22"/>
          <w:szCs w:val="22"/>
        </w:rPr>
      </w:pPr>
    </w:p>
    <w:p w14:paraId="64D69FF1" w14:textId="550AA787" w:rsidR="00E73EBF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 xml:space="preserve">Ufficio stampa mostra                       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Scarlett Matassi +39 345 0825223 </w:t>
      </w:r>
      <w:r>
        <w:rPr>
          <w:rStyle w:val="Nessuno"/>
          <w:rFonts w:ascii="Arial" w:eastAsia="Arial" w:hAnsi="Arial" w:cs="Arial"/>
          <w:color w:val="auto"/>
          <w:sz w:val="22"/>
          <w:szCs w:val="22"/>
        </w:rPr>
        <w:t>-</w:t>
      </w:r>
      <w:r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</w:t>
      </w:r>
      <w:hyperlink r:id="rId12" w:history="1">
        <w:r w:rsidRPr="00875B13">
          <w:rPr>
            <w:rStyle w:val="Collegamentoipertestuale"/>
            <w:rFonts w:ascii="Arial" w:eastAsia="Arial" w:hAnsi="Arial" w:cs="Arial"/>
            <w:sz w:val="22"/>
            <w:szCs w:val="22"/>
          </w:rPr>
          <w:t>info@scarlettmatassi.com</w:t>
        </w:r>
      </w:hyperlink>
    </w:p>
    <w:p w14:paraId="18C2C8C7" w14:textId="77777777" w:rsidR="00E73EBF" w:rsidRPr="00875B13" w:rsidRDefault="00E73EBF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</w:pPr>
    </w:p>
    <w:p w14:paraId="039D472C" w14:textId="170AEC65" w:rsidR="008821F7" w:rsidRPr="00875B13" w:rsidRDefault="00891243" w:rsidP="00CD4690">
      <w:pPr>
        <w:pStyle w:val="CorpoB"/>
        <w:suppressAutoHyphens/>
        <w:ind w:left="3540" w:right="-143" w:hanging="3540"/>
        <w:rPr>
          <w:rStyle w:val="Nessuno"/>
          <w:rFonts w:ascii="Arial" w:eastAsia="Arial" w:hAnsi="Arial" w:cs="Arial"/>
          <w:color w:val="auto"/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 xml:space="preserve">Ufficio stampa </w:t>
      </w:r>
      <w:proofErr w:type="spellStart"/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Z</w:t>
      </w:r>
      <w:r w:rsidR="00EB0F78"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è</w:t>
      </w: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>tema</w:t>
      </w:r>
      <w:proofErr w:type="spellEnd"/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 xml:space="preserve">                      </w:t>
      </w:r>
      <w:r w:rsidR="001268D8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Gabriella </w:t>
      </w:r>
      <w:proofErr w:type="spellStart"/>
      <w:r w:rsidR="001268D8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>Gnetti</w:t>
      </w:r>
      <w:proofErr w:type="spellEnd"/>
      <w:r w:rsidR="001268D8" w:rsidRPr="00875B1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</w:t>
      </w:r>
      <w:r w:rsidRPr="00891243">
        <w:rPr>
          <w:rStyle w:val="Nessuno"/>
          <w:rFonts w:ascii="Arial" w:eastAsia="Arial" w:hAnsi="Arial" w:cs="Arial"/>
          <w:color w:val="auto"/>
          <w:sz w:val="22"/>
          <w:szCs w:val="22"/>
        </w:rPr>
        <w:t>+39 348 2696259</w:t>
      </w:r>
      <w:r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- </w:t>
      </w:r>
      <w:r w:rsidRPr="00891243">
        <w:rPr>
          <w:rStyle w:val="Nessuno"/>
          <w:rFonts w:ascii="Arial" w:eastAsia="Arial" w:hAnsi="Arial" w:cs="Arial"/>
          <w:color w:val="auto"/>
          <w:sz w:val="22"/>
          <w:szCs w:val="22"/>
        </w:rPr>
        <w:t xml:space="preserve"> </w:t>
      </w:r>
      <w:hyperlink r:id="rId13" w:history="1">
        <w:r w:rsidR="007E7E7E" w:rsidRPr="00875B13">
          <w:rPr>
            <w:rStyle w:val="Collegamentoipertestuale"/>
            <w:rFonts w:ascii="Arial" w:eastAsia="Arial" w:hAnsi="Arial" w:cs="Arial"/>
            <w:sz w:val="22"/>
            <w:szCs w:val="22"/>
          </w:rPr>
          <w:t>g.gnetti@zetema.it</w:t>
        </w:r>
      </w:hyperlink>
    </w:p>
    <w:p w14:paraId="43C02466" w14:textId="77777777" w:rsidR="007E7E7E" w:rsidRPr="00875B13" w:rsidRDefault="00891243" w:rsidP="00CD4690">
      <w:pPr>
        <w:pStyle w:val="CorpoB"/>
        <w:suppressAutoHyphens/>
        <w:ind w:left="3540" w:right="-143" w:hanging="3540"/>
        <w:rPr>
          <w:sz w:val="22"/>
          <w:szCs w:val="22"/>
        </w:rPr>
      </w:pPr>
      <w:r w:rsidRPr="00875B13">
        <w:rPr>
          <w:rStyle w:val="Nessuno"/>
          <w:rFonts w:ascii="Arial" w:eastAsia="Arial" w:hAnsi="Arial" w:cs="Arial"/>
          <w:i/>
          <w:iCs/>
          <w:color w:val="auto"/>
          <w:sz w:val="22"/>
          <w:szCs w:val="22"/>
        </w:rPr>
        <w:t xml:space="preserve"> </w:t>
      </w:r>
    </w:p>
    <w:sectPr w:rsidR="007E7E7E" w:rsidRPr="00875B13" w:rsidSect="00307416">
      <w:headerReference w:type="default" r:id="rId14"/>
      <w:pgSz w:w="11906" w:h="16838"/>
      <w:pgMar w:top="425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DEE0" w14:textId="77777777" w:rsidR="00ED707C" w:rsidRDefault="00ED707C">
      <w:pPr>
        <w:spacing w:after="0" w:line="240" w:lineRule="auto"/>
      </w:pPr>
      <w:r>
        <w:separator/>
      </w:r>
    </w:p>
  </w:endnote>
  <w:endnote w:type="continuationSeparator" w:id="0">
    <w:p w14:paraId="69C38B56" w14:textId="77777777" w:rsidR="00ED707C" w:rsidRDefault="00E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75E6" w14:textId="77777777" w:rsidR="00ED707C" w:rsidRDefault="00ED707C">
      <w:pPr>
        <w:spacing w:after="0" w:line="240" w:lineRule="auto"/>
      </w:pPr>
      <w:r>
        <w:separator/>
      </w:r>
    </w:p>
  </w:footnote>
  <w:footnote w:type="continuationSeparator" w:id="0">
    <w:p w14:paraId="705DFBEB" w14:textId="77777777" w:rsidR="00ED707C" w:rsidRDefault="00ED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E879" w14:textId="144F9A34" w:rsidR="000C099E" w:rsidRPr="00307416" w:rsidRDefault="00307416">
    <w:pPr>
      <w:pStyle w:val="Intestazione"/>
    </w:pPr>
    <w:r>
      <w:t xml:space="preserve">         </w:t>
    </w:r>
    <w:r w:rsidR="00891243">
      <w:ptab w:relativeTo="margin" w:alignment="center" w:leader="none"/>
    </w:r>
    <w:r w:rsidR="008912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3FCA"/>
    <w:multiLevelType w:val="hybridMultilevel"/>
    <w:tmpl w:val="18A61BCA"/>
    <w:lvl w:ilvl="0" w:tplc="8990BEFE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eastAsia="Times New Roman" w:hAnsi="Palatino Linotype" w:cs="Arial" w:hint="default"/>
      </w:rPr>
    </w:lvl>
    <w:lvl w:ilvl="1" w:tplc="C3AC1626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35D8EF3A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1C1A9396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5EA2C1D0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F6F6E2A2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E8BE7BEC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77102152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89307F86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9"/>
    <w:rsid w:val="00015ECF"/>
    <w:rsid w:val="00024046"/>
    <w:rsid w:val="0002767D"/>
    <w:rsid w:val="00027FF2"/>
    <w:rsid w:val="00033319"/>
    <w:rsid w:val="0004350D"/>
    <w:rsid w:val="00061F5F"/>
    <w:rsid w:val="0006286B"/>
    <w:rsid w:val="00063C81"/>
    <w:rsid w:val="00070EFB"/>
    <w:rsid w:val="000720C1"/>
    <w:rsid w:val="00081728"/>
    <w:rsid w:val="00082555"/>
    <w:rsid w:val="000866A5"/>
    <w:rsid w:val="00091AEF"/>
    <w:rsid w:val="00097B33"/>
    <w:rsid w:val="000A547A"/>
    <w:rsid w:val="000C0160"/>
    <w:rsid w:val="000C099E"/>
    <w:rsid w:val="000C1C3F"/>
    <w:rsid w:val="000C6387"/>
    <w:rsid w:val="000D1C44"/>
    <w:rsid w:val="000D7BC1"/>
    <w:rsid w:val="000E301D"/>
    <w:rsid w:val="000E7DB7"/>
    <w:rsid w:val="000F5794"/>
    <w:rsid w:val="00102F77"/>
    <w:rsid w:val="00112B67"/>
    <w:rsid w:val="00114DE2"/>
    <w:rsid w:val="001268D8"/>
    <w:rsid w:val="00146D72"/>
    <w:rsid w:val="00152F23"/>
    <w:rsid w:val="00162633"/>
    <w:rsid w:val="001900FB"/>
    <w:rsid w:val="00192CBC"/>
    <w:rsid w:val="00197BBA"/>
    <w:rsid w:val="001B0ACA"/>
    <w:rsid w:val="001E30D4"/>
    <w:rsid w:val="001E4493"/>
    <w:rsid w:val="001F68A9"/>
    <w:rsid w:val="002041A8"/>
    <w:rsid w:val="002056FF"/>
    <w:rsid w:val="00210191"/>
    <w:rsid w:val="0022675B"/>
    <w:rsid w:val="00236C38"/>
    <w:rsid w:val="00270091"/>
    <w:rsid w:val="00283177"/>
    <w:rsid w:val="00287CE7"/>
    <w:rsid w:val="002B3F53"/>
    <w:rsid w:val="002C5B6E"/>
    <w:rsid w:val="002C6779"/>
    <w:rsid w:val="002D6658"/>
    <w:rsid w:val="002E1F9A"/>
    <w:rsid w:val="00307416"/>
    <w:rsid w:val="00310E96"/>
    <w:rsid w:val="00316A08"/>
    <w:rsid w:val="00323D8A"/>
    <w:rsid w:val="0035426A"/>
    <w:rsid w:val="00361E7B"/>
    <w:rsid w:val="00373FF3"/>
    <w:rsid w:val="00391A29"/>
    <w:rsid w:val="00394633"/>
    <w:rsid w:val="003B0573"/>
    <w:rsid w:val="003B3831"/>
    <w:rsid w:val="003D5DC4"/>
    <w:rsid w:val="003E127A"/>
    <w:rsid w:val="003E2739"/>
    <w:rsid w:val="003F513A"/>
    <w:rsid w:val="004008AA"/>
    <w:rsid w:val="004125B3"/>
    <w:rsid w:val="0042400B"/>
    <w:rsid w:val="0042402C"/>
    <w:rsid w:val="004321E5"/>
    <w:rsid w:val="00434496"/>
    <w:rsid w:val="00440E19"/>
    <w:rsid w:val="0044450F"/>
    <w:rsid w:val="00457E8F"/>
    <w:rsid w:val="0046596E"/>
    <w:rsid w:val="00471920"/>
    <w:rsid w:val="00482586"/>
    <w:rsid w:val="004973EE"/>
    <w:rsid w:val="004A0AFB"/>
    <w:rsid w:val="004A3581"/>
    <w:rsid w:val="004B5615"/>
    <w:rsid w:val="004C3A01"/>
    <w:rsid w:val="004F7CBD"/>
    <w:rsid w:val="00513865"/>
    <w:rsid w:val="00516CB0"/>
    <w:rsid w:val="00553A9C"/>
    <w:rsid w:val="00564389"/>
    <w:rsid w:val="0056621E"/>
    <w:rsid w:val="0057410C"/>
    <w:rsid w:val="0057666F"/>
    <w:rsid w:val="0058065A"/>
    <w:rsid w:val="00581387"/>
    <w:rsid w:val="005847EB"/>
    <w:rsid w:val="005B5A30"/>
    <w:rsid w:val="005B73B5"/>
    <w:rsid w:val="005D1C74"/>
    <w:rsid w:val="005D290B"/>
    <w:rsid w:val="005E5624"/>
    <w:rsid w:val="006008BC"/>
    <w:rsid w:val="00643B57"/>
    <w:rsid w:val="00671AFD"/>
    <w:rsid w:val="00671CDE"/>
    <w:rsid w:val="006967F6"/>
    <w:rsid w:val="006A5CF9"/>
    <w:rsid w:val="006A62BC"/>
    <w:rsid w:val="006B7262"/>
    <w:rsid w:val="006D00E2"/>
    <w:rsid w:val="00711E99"/>
    <w:rsid w:val="00715BAB"/>
    <w:rsid w:val="007274DF"/>
    <w:rsid w:val="00727E01"/>
    <w:rsid w:val="00730548"/>
    <w:rsid w:val="00737F08"/>
    <w:rsid w:val="00740871"/>
    <w:rsid w:val="00744139"/>
    <w:rsid w:val="00763C69"/>
    <w:rsid w:val="00775DF2"/>
    <w:rsid w:val="00780A9C"/>
    <w:rsid w:val="00790317"/>
    <w:rsid w:val="00795325"/>
    <w:rsid w:val="007A4206"/>
    <w:rsid w:val="007A6C47"/>
    <w:rsid w:val="007B06E3"/>
    <w:rsid w:val="007D64FB"/>
    <w:rsid w:val="007E1C32"/>
    <w:rsid w:val="007E2CC4"/>
    <w:rsid w:val="007E339B"/>
    <w:rsid w:val="007E5DCA"/>
    <w:rsid w:val="007E7E7E"/>
    <w:rsid w:val="0080001E"/>
    <w:rsid w:val="00804352"/>
    <w:rsid w:val="00806B88"/>
    <w:rsid w:val="00813DE6"/>
    <w:rsid w:val="0082037B"/>
    <w:rsid w:val="00827AFD"/>
    <w:rsid w:val="00830A3E"/>
    <w:rsid w:val="008552B4"/>
    <w:rsid w:val="008670EE"/>
    <w:rsid w:val="00875B13"/>
    <w:rsid w:val="00876790"/>
    <w:rsid w:val="008777AA"/>
    <w:rsid w:val="00881E65"/>
    <w:rsid w:val="008821F7"/>
    <w:rsid w:val="00891243"/>
    <w:rsid w:val="00893ACB"/>
    <w:rsid w:val="008A0AA9"/>
    <w:rsid w:val="008A2F09"/>
    <w:rsid w:val="008D32FC"/>
    <w:rsid w:val="008D5098"/>
    <w:rsid w:val="00911FC0"/>
    <w:rsid w:val="009120A5"/>
    <w:rsid w:val="0091212D"/>
    <w:rsid w:val="00924B0C"/>
    <w:rsid w:val="00925583"/>
    <w:rsid w:val="00940099"/>
    <w:rsid w:val="00946D55"/>
    <w:rsid w:val="0097066F"/>
    <w:rsid w:val="00985401"/>
    <w:rsid w:val="009A6107"/>
    <w:rsid w:val="009F2E8B"/>
    <w:rsid w:val="00A15797"/>
    <w:rsid w:val="00A24233"/>
    <w:rsid w:val="00A350D3"/>
    <w:rsid w:val="00A60484"/>
    <w:rsid w:val="00A67091"/>
    <w:rsid w:val="00A70EBA"/>
    <w:rsid w:val="00A975D0"/>
    <w:rsid w:val="00AD2F72"/>
    <w:rsid w:val="00AE2AE6"/>
    <w:rsid w:val="00AE3BAD"/>
    <w:rsid w:val="00B13780"/>
    <w:rsid w:val="00B37238"/>
    <w:rsid w:val="00B51A93"/>
    <w:rsid w:val="00B823FB"/>
    <w:rsid w:val="00B86078"/>
    <w:rsid w:val="00B862E5"/>
    <w:rsid w:val="00BB177D"/>
    <w:rsid w:val="00BD10FE"/>
    <w:rsid w:val="00BE0FCE"/>
    <w:rsid w:val="00BF71C6"/>
    <w:rsid w:val="00C07A51"/>
    <w:rsid w:val="00C327B4"/>
    <w:rsid w:val="00C46BC9"/>
    <w:rsid w:val="00C6330D"/>
    <w:rsid w:val="00C65FE2"/>
    <w:rsid w:val="00C701FA"/>
    <w:rsid w:val="00C76CA9"/>
    <w:rsid w:val="00C9099B"/>
    <w:rsid w:val="00C947AB"/>
    <w:rsid w:val="00CA3E32"/>
    <w:rsid w:val="00CA6C44"/>
    <w:rsid w:val="00CB3E73"/>
    <w:rsid w:val="00CD28B5"/>
    <w:rsid w:val="00CD4690"/>
    <w:rsid w:val="00CE324C"/>
    <w:rsid w:val="00CE482F"/>
    <w:rsid w:val="00CF1AD6"/>
    <w:rsid w:val="00CF44E6"/>
    <w:rsid w:val="00D142BE"/>
    <w:rsid w:val="00D16FBF"/>
    <w:rsid w:val="00D261EC"/>
    <w:rsid w:val="00D327B4"/>
    <w:rsid w:val="00D40A9B"/>
    <w:rsid w:val="00D60411"/>
    <w:rsid w:val="00D72890"/>
    <w:rsid w:val="00D73F6A"/>
    <w:rsid w:val="00D90A97"/>
    <w:rsid w:val="00D97435"/>
    <w:rsid w:val="00DB5FFC"/>
    <w:rsid w:val="00DC41B4"/>
    <w:rsid w:val="00DC6A9F"/>
    <w:rsid w:val="00DD4F3C"/>
    <w:rsid w:val="00DE5A79"/>
    <w:rsid w:val="00DF54B0"/>
    <w:rsid w:val="00DF701F"/>
    <w:rsid w:val="00E529A7"/>
    <w:rsid w:val="00E55AD4"/>
    <w:rsid w:val="00E72498"/>
    <w:rsid w:val="00E73EBF"/>
    <w:rsid w:val="00EA5425"/>
    <w:rsid w:val="00EB0F78"/>
    <w:rsid w:val="00EB7CC6"/>
    <w:rsid w:val="00ED707C"/>
    <w:rsid w:val="00F010D2"/>
    <w:rsid w:val="00F0225A"/>
    <w:rsid w:val="00F06E69"/>
    <w:rsid w:val="00F071B8"/>
    <w:rsid w:val="00F27999"/>
    <w:rsid w:val="00F44B47"/>
    <w:rsid w:val="00F514E2"/>
    <w:rsid w:val="00F6703D"/>
    <w:rsid w:val="00F83279"/>
    <w:rsid w:val="00F8590F"/>
    <w:rsid w:val="00F93401"/>
    <w:rsid w:val="00F93624"/>
    <w:rsid w:val="00F94ABB"/>
    <w:rsid w:val="00FA7E05"/>
    <w:rsid w:val="00FC29F6"/>
    <w:rsid w:val="00FE36E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0550"/>
  <w15:docId w15:val="{72AF0887-B5D7-9C4F-8433-3AB8C55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e">
    <w:name w:val="Normal"/>
    <w:qFormat/>
    <w:rsid w:val="005B65E1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6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B6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fasi">
    <w:name w:val="Enfasi"/>
    <w:basedOn w:val="Carpredefinitoparagrafo"/>
    <w:uiPriority w:val="20"/>
    <w:qFormat/>
    <w:rsid w:val="006411B8"/>
    <w:rPr>
      <w:i/>
      <w:iCs/>
    </w:rPr>
  </w:style>
  <w:style w:type="character" w:customStyle="1" w:styleId="CollegamentoInternet">
    <w:name w:val="Collegamento Internet"/>
    <w:unhideWhenUsed/>
    <w:rsid w:val="001C3773"/>
    <w:rPr>
      <w:color w:val="0000FF"/>
      <w:u w:val="single"/>
    </w:rPr>
  </w:style>
  <w:style w:type="character" w:customStyle="1" w:styleId="Nessuno">
    <w:name w:val="Nessuno"/>
    <w:qFormat/>
    <w:rsid w:val="001C3773"/>
  </w:style>
  <w:style w:type="character" w:customStyle="1" w:styleId="Hyperlink2">
    <w:name w:val="Hyperlink.2"/>
    <w:basedOn w:val="Nessuno"/>
    <w:qFormat/>
    <w:rsid w:val="001C3773"/>
    <w:rPr>
      <w:rFonts w:ascii="Arial" w:eastAsia="Arial" w:hAnsi="Arial" w:cs="Arial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ListLabel1">
    <w:name w:val="ListLabel 1"/>
    <w:qFormat/>
    <w:rPr>
      <w:rFonts w:ascii="Arial" w:eastAsia="Arial" w:hAnsi="Arial" w:cs="Arial"/>
      <w:sz w:val="22"/>
      <w:szCs w:val="22"/>
    </w:rPr>
  </w:style>
  <w:style w:type="character" w:customStyle="1" w:styleId="ListLabel2">
    <w:name w:val="ListLabel 2"/>
    <w:qFormat/>
    <w:rPr>
      <w:rFonts w:ascii="Arial" w:eastAsia="Arial" w:hAnsi="Arial" w:cs="Arial"/>
      <w:sz w:val="22"/>
      <w:szCs w:val="22"/>
      <w:u w:val="none" w:color="0000FF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6411B8"/>
    <w:pPr>
      <w:spacing w:beforeAutospacing="1" w:after="142" w:line="276" w:lineRule="auto"/>
    </w:pPr>
    <w:rPr>
      <w:rFonts w:ascii="Calibri" w:hAnsi="Calibri" w:cs="Calibri"/>
      <w:lang w:eastAsia="it-IT"/>
    </w:rPr>
  </w:style>
  <w:style w:type="paragraph" w:customStyle="1" w:styleId="western">
    <w:name w:val="western"/>
    <w:basedOn w:val="Normale"/>
    <w:uiPriority w:val="99"/>
    <w:semiHidden/>
    <w:qFormat/>
    <w:rsid w:val="006411B8"/>
    <w:pPr>
      <w:spacing w:beforeAutospacing="1" w:after="142" w:line="276" w:lineRule="auto"/>
    </w:pPr>
    <w:rPr>
      <w:rFonts w:ascii="Arial" w:hAnsi="Arial" w:cs="Arial"/>
      <w:sz w:val="14"/>
      <w:szCs w:val="14"/>
      <w:lang w:eastAsia="it-IT"/>
    </w:rPr>
  </w:style>
  <w:style w:type="paragraph" w:customStyle="1" w:styleId="Didefault">
    <w:name w:val="Di default"/>
    <w:qFormat/>
    <w:rsid w:val="001C3773"/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B">
    <w:name w:val="Corpo B"/>
    <w:qFormat/>
    <w:rsid w:val="001C3773"/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Paragrafoelenco">
    <w:name w:val="List Paragraph"/>
    <w:basedOn w:val="Normale"/>
    <w:uiPriority w:val="34"/>
    <w:qFormat/>
    <w:rsid w:val="001C3773"/>
    <w:pPr>
      <w:spacing w:after="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paragraph" w:customStyle="1" w:styleId="Testonormale2">
    <w:name w:val="Testo normale2"/>
    <w:basedOn w:val="Normale"/>
    <w:uiPriority w:val="99"/>
    <w:qFormat/>
    <w:rsid w:val="001C377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437E6E"/>
  </w:style>
  <w:style w:type="character" w:styleId="Rimandocommento">
    <w:name w:val="annotation reference"/>
    <w:basedOn w:val="Carpredefinitoparagrafo"/>
    <w:uiPriority w:val="99"/>
    <w:semiHidden/>
    <w:unhideWhenUsed/>
    <w:rsid w:val="002C5B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B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B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B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B6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B6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E73E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E73E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C0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99E"/>
  </w:style>
  <w:style w:type="paragraph" w:styleId="Pidipagina">
    <w:name w:val="footer"/>
    <w:basedOn w:val="Normale"/>
    <w:link w:val="PidipaginaCarattere"/>
    <w:uiPriority w:val="99"/>
    <w:unhideWhenUsed/>
    <w:rsid w:val="000C0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99E"/>
  </w:style>
  <w:style w:type="character" w:styleId="Collegamentovisitato">
    <w:name w:val="FollowedHyperlink"/>
    <w:basedOn w:val="Carpredefinitoparagrafo"/>
    <w:uiPriority w:val="99"/>
    <w:semiHidden/>
    <w:unhideWhenUsed/>
    <w:rsid w:val="007E7E7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88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g.gnetti@zetem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carlettmatass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eiincomunerom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seivillatorlon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arlettmatass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Gnetti</dc:creator>
  <cp:lastModifiedBy>Microsoft Office User</cp:lastModifiedBy>
  <cp:revision>14</cp:revision>
  <dcterms:created xsi:type="dcterms:W3CDTF">2022-09-09T10:13:00Z</dcterms:created>
  <dcterms:modified xsi:type="dcterms:W3CDTF">2022-09-12T22:34:00Z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