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08" w:rsidRDefault="00600AC8">
      <w:pPr>
        <w:jc w:val="center"/>
        <w:rPr>
          <w:rFonts w:ascii="Arial" w:hAnsi="Arial"/>
          <w:b/>
          <w:i/>
          <w:sz w:val="32"/>
        </w:rPr>
      </w:pPr>
      <w:bookmarkStart w:id="0" w:name="_GoBack"/>
      <w:bookmarkEnd w:id="0"/>
      <w:r>
        <w:rPr>
          <w:rFonts w:ascii="Arial" w:hAnsi="Arial"/>
          <w:b/>
          <w:i/>
          <w:sz w:val="32"/>
        </w:rPr>
        <w:t xml:space="preserve">BACCO E ARIANNA </w:t>
      </w:r>
      <w:proofErr w:type="spellStart"/>
      <w:r>
        <w:rPr>
          <w:rFonts w:ascii="Arial" w:hAnsi="Arial"/>
          <w:b/>
          <w:i/>
          <w:sz w:val="32"/>
        </w:rPr>
        <w:t>DI</w:t>
      </w:r>
      <w:proofErr w:type="spellEnd"/>
      <w:r>
        <w:rPr>
          <w:rFonts w:ascii="Arial" w:hAnsi="Arial"/>
          <w:b/>
          <w:i/>
          <w:sz w:val="32"/>
        </w:rPr>
        <w:t xml:space="preserve"> GUIDO RENI</w:t>
      </w:r>
    </w:p>
    <w:p w:rsidR="004E5708" w:rsidRDefault="00600AC8">
      <w:pPr>
        <w:jc w:val="center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sz w:val="32"/>
        </w:rPr>
        <w:t>Singolari vicende e nuove proposte</w:t>
      </w:r>
    </w:p>
    <w:p w:rsidR="004E5708" w:rsidRDefault="004E5708">
      <w:pPr>
        <w:jc w:val="center"/>
        <w:rPr>
          <w:rFonts w:ascii="Arial" w:hAnsi="Arial"/>
          <w:b/>
          <w:sz w:val="32"/>
        </w:rPr>
      </w:pPr>
    </w:p>
    <w:p w:rsidR="004E5708" w:rsidRDefault="00600AC8">
      <w:pPr>
        <w:jc w:val="center"/>
      </w:pPr>
      <w:r>
        <w:rPr>
          <w:rFonts w:ascii="Arial" w:hAnsi="Arial"/>
          <w:b/>
          <w:sz w:val="32"/>
        </w:rPr>
        <w:t xml:space="preserve">Una nuova versione attribuita a Giovanni Battista </w:t>
      </w:r>
      <w:proofErr w:type="gramStart"/>
      <w:r>
        <w:rPr>
          <w:rFonts w:ascii="Arial" w:hAnsi="Arial"/>
          <w:b/>
          <w:sz w:val="32"/>
        </w:rPr>
        <w:t>Bolognini</w:t>
      </w:r>
      <w:proofErr w:type="gramEnd"/>
    </w:p>
    <w:p w:rsidR="004E5708" w:rsidRDefault="004E5708">
      <w:pPr>
        <w:jc w:val="center"/>
        <w:rPr>
          <w:rFonts w:ascii="Arial" w:hAnsi="Arial"/>
        </w:rPr>
      </w:pPr>
    </w:p>
    <w:p w:rsidR="004E5708" w:rsidRDefault="004E5708">
      <w:pPr>
        <w:jc w:val="center"/>
        <w:rPr>
          <w:rFonts w:ascii="Arial" w:hAnsi="Arial"/>
        </w:rPr>
      </w:pPr>
    </w:p>
    <w:p w:rsidR="004E5708" w:rsidRDefault="00600AC8">
      <w:pPr>
        <w:rPr>
          <w:rFonts w:ascii="Arial" w:hAnsi="Arial"/>
        </w:rPr>
      </w:pPr>
      <w:r>
        <w:rPr>
          <w:noProof/>
          <w:lang w:eastAsia="it-IT"/>
        </w:rPr>
        <w:drawing>
          <wp:inline distT="0" distB="0" distL="0" distR="0">
            <wp:extent cx="6106160" cy="2692400"/>
            <wp:effectExtent l="0" t="0" r="0" b="0"/>
            <wp:docPr id="1" name="Immagine 1" descr=":Immag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:Immagine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08" w:rsidRDefault="004E5708">
      <w:pPr>
        <w:rPr>
          <w:rFonts w:ascii="Arial" w:hAnsi="Arial"/>
        </w:rPr>
      </w:pP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Grazie alla mostra “</w:t>
      </w:r>
      <w:r>
        <w:rPr>
          <w:rFonts w:ascii="Arial" w:hAnsi="Arial"/>
          <w:b/>
          <w:i/>
        </w:rPr>
        <w:t>Bacco e Arianna di Guido Reni</w:t>
      </w:r>
      <w:proofErr w:type="gramEnd"/>
      <w:r>
        <w:rPr>
          <w:rFonts w:ascii="Arial" w:hAnsi="Arial"/>
          <w:b/>
          <w:i/>
        </w:rPr>
        <w:t xml:space="preserve">. </w:t>
      </w:r>
      <w:proofErr w:type="gramStart"/>
      <w:r>
        <w:rPr>
          <w:rFonts w:ascii="Arial" w:hAnsi="Arial"/>
          <w:b/>
          <w:i/>
        </w:rPr>
        <w:t>Singolari vicende e nuove proposte</w:t>
      </w:r>
      <w:r>
        <w:rPr>
          <w:rFonts w:ascii="Arial" w:hAnsi="Arial"/>
        </w:rPr>
        <w:t>” curata da</w:t>
      </w:r>
      <w:r>
        <w:rPr>
          <w:rFonts w:ascii="Arial" w:hAnsi="Arial"/>
          <w:b/>
        </w:rPr>
        <w:t xml:space="preserve"> Andrea Emiliani </w:t>
      </w:r>
      <w:r>
        <w:rPr>
          <w:rFonts w:ascii="Arial" w:hAnsi="Arial"/>
        </w:rPr>
        <w:t>e in esposizione presso la</w:t>
      </w:r>
      <w:r>
        <w:rPr>
          <w:rFonts w:ascii="Arial" w:hAnsi="Arial"/>
          <w:b/>
        </w:rPr>
        <w:t xml:space="preserve"> Pinacoteca Nazionale di Bologna (12 ottobre</w:t>
      </w:r>
      <w:r>
        <w:rPr>
          <w:rFonts w:ascii="Arial" w:hAnsi="Arial"/>
        </w:rPr>
        <w:t xml:space="preserve"> al </w:t>
      </w:r>
      <w:r>
        <w:rPr>
          <w:rFonts w:ascii="Arial" w:hAnsi="Arial"/>
          <w:b/>
        </w:rPr>
        <w:t>15 novembre 2018)</w:t>
      </w:r>
      <w:r>
        <w:rPr>
          <w:rFonts w:ascii="Arial" w:hAnsi="Arial"/>
        </w:rPr>
        <w:t>, l’affascinante e complicata storia del famoso dipinto perduto “</w:t>
      </w:r>
      <w:r>
        <w:rPr>
          <w:rFonts w:ascii="Arial" w:hAnsi="Arial"/>
          <w:b/>
          <w:i/>
        </w:rPr>
        <w:t>Bacco e Arianna</w:t>
      </w:r>
      <w:r>
        <w:rPr>
          <w:rFonts w:ascii="Arial" w:hAnsi="Arial"/>
        </w:rPr>
        <w:t xml:space="preserve">” di </w:t>
      </w:r>
      <w:r>
        <w:rPr>
          <w:rFonts w:ascii="Arial" w:hAnsi="Arial"/>
          <w:b/>
        </w:rPr>
        <w:t xml:space="preserve">Guido Reni </w:t>
      </w:r>
      <w:r>
        <w:rPr>
          <w:rFonts w:ascii="Arial" w:hAnsi="Arial"/>
        </w:rPr>
        <w:t xml:space="preserve">(1575 – 1642), uno degli artisti più importanti nel panorama europeo del Seicento, </w:t>
      </w:r>
      <w:r>
        <w:rPr>
          <w:rFonts w:ascii="Arial" w:hAnsi="Arial"/>
          <w:b/>
        </w:rPr>
        <w:t>si arricchisce</w:t>
      </w:r>
      <w:r>
        <w:rPr>
          <w:rFonts w:ascii="Arial" w:hAnsi="Arial"/>
        </w:rPr>
        <w:t xml:space="preserve"> con </w:t>
      </w:r>
      <w:r>
        <w:rPr>
          <w:rFonts w:ascii="Arial" w:hAnsi="Arial"/>
          <w:b/>
        </w:rPr>
        <w:t xml:space="preserve">nuovi tasselli, intriganti particolari e </w:t>
      </w:r>
      <w:r>
        <w:rPr>
          <w:rFonts w:ascii="Arial" w:hAnsi="Arial"/>
          <w:b/>
          <w:color w:val="000000"/>
        </w:rPr>
        <w:t xml:space="preserve">interessanti </w:t>
      </w:r>
      <w:r>
        <w:rPr>
          <w:rFonts w:ascii="Arial" w:hAnsi="Arial"/>
          <w:b/>
        </w:rPr>
        <w:t>prospettive di confronto</w:t>
      </w:r>
      <w:proofErr w:type="gramEnd"/>
      <w:r>
        <w:rPr>
          <w:rFonts w:ascii="Arial" w:hAnsi="Arial"/>
        </w:rPr>
        <w:t xml:space="preserve">. 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</w:pPr>
      <w:r>
        <w:rPr>
          <w:rFonts w:ascii="Arial" w:hAnsi="Arial"/>
        </w:rPr>
        <w:t xml:space="preserve">Infatti, </w:t>
      </w:r>
      <w:r>
        <w:rPr>
          <w:rFonts w:ascii="Arial" w:hAnsi="Arial"/>
          <w:b/>
          <w:bCs/>
        </w:rPr>
        <w:t>dopo ben quattro secoli</w:t>
      </w:r>
      <w:r>
        <w:rPr>
          <w:rFonts w:ascii="Arial" w:hAnsi="Arial"/>
        </w:rPr>
        <w:t xml:space="preserve"> dall’esecuzione, torna </w:t>
      </w:r>
      <w:r>
        <w:rPr>
          <w:rFonts w:ascii="Arial" w:hAnsi="Arial"/>
          <w:b/>
          <w:bCs/>
        </w:rPr>
        <w:t>per la prima volta in Italia</w:t>
      </w:r>
      <w:r>
        <w:rPr>
          <w:rFonts w:ascii="Arial" w:hAnsi="Arial"/>
        </w:rPr>
        <w:t xml:space="preserve">, in quest’occasione, il dipinto </w:t>
      </w:r>
      <w:r>
        <w:rPr>
          <w:rFonts w:ascii="Arial" w:hAnsi="Arial"/>
          <w:b/>
          <w:i/>
        </w:rPr>
        <w:t xml:space="preserve">Bacco e Arianna nell’Isola di </w:t>
      </w:r>
      <w:proofErr w:type="spellStart"/>
      <w:r>
        <w:rPr>
          <w:rFonts w:ascii="Arial" w:hAnsi="Arial"/>
          <w:b/>
          <w:i/>
        </w:rPr>
        <w:t>Nasso</w:t>
      </w:r>
      <w:proofErr w:type="spellEnd"/>
      <w:r>
        <w:rPr>
          <w:rFonts w:ascii="Arial" w:hAnsi="Arial"/>
        </w:rPr>
        <w:t xml:space="preserve">, dalla </w:t>
      </w:r>
      <w:r>
        <w:rPr>
          <w:rFonts w:ascii="Arial" w:hAnsi="Arial"/>
          <w:b/>
        </w:rPr>
        <w:t>collezione privata Montevideo</w:t>
      </w:r>
      <w:r>
        <w:rPr>
          <w:rFonts w:ascii="Arial" w:hAnsi="Arial"/>
        </w:rPr>
        <w:t xml:space="preserve"> dell’</w:t>
      </w:r>
      <w:r>
        <w:rPr>
          <w:rFonts w:ascii="Arial" w:hAnsi="Arial"/>
          <w:b/>
        </w:rPr>
        <w:t>Uruguay,</w:t>
      </w:r>
      <w:r>
        <w:rPr>
          <w:rFonts w:ascii="Arial" w:hAnsi="Arial"/>
        </w:rPr>
        <w:t xml:space="preserve"> che </w:t>
      </w:r>
      <w:r>
        <w:rPr>
          <w:rFonts w:ascii="Arial" w:hAnsi="Arial"/>
          <w:b/>
        </w:rPr>
        <w:t>Andrea Emiliani</w:t>
      </w:r>
      <w:r>
        <w:rPr>
          <w:rFonts w:ascii="Arial" w:hAnsi="Arial"/>
        </w:rPr>
        <w:t xml:space="preserve">, uno tra i maggiori studiosi di Guido Reni, dopo anni di ricerche </w:t>
      </w:r>
      <w:r>
        <w:rPr>
          <w:rFonts w:ascii="Arial" w:hAnsi="Arial"/>
          <w:b/>
        </w:rPr>
        <w:t>ha attribuito</w:t>
      </w:r>
      <w:r>
        <w:rPr>
          <w:rFonts w:ascii="Arial" w:hAnsi="Arial"/>
        </w:rPr>
        <w:t xml:space="preserve"> a </w:t>
      </w:r>
      <w:r>
        <w:rPr>
          <w:rFonts w:ascii="Arial" w:hAnsi="Arial"/>
          <w:b/>
        </w:rPr>
        <w:t xml:space="preserve">Giovanni Battista Bolognini </w:t>
      </w:r>
      <w:r>
        <w:rPr>
          <w:rFonts w:ascii="Arial" w:hAnsi="Arial"/>
        </w:rPr>
        <w:t xml:space="preserve">(1611 – 1688), </w:t>
      </w:r>
      <w:r w:rsidR="00797B7F">
        <w:rPr>
          <w:rFonts w:ascii="Arial" w:hAnsi="Arial"/>
        </w:rPr>
        <w:t xml:space="preserve">miglior </w:t>
      </w:r>
      <w:r>
        <w:rPr>
          <w:rFonts w:ascii="Arial" w:hAnsi="Arial"/>
        </w:rPr>
        <w:t xml:space="preserve">allievo e collaboratore degli ultimi anni di attività </w:t>
      </w:r>
      <w:proofErr w:type="gramStart"/>
      <w:r>
        <w:rPr>
          <w:rFonts w:ascii="Arial" w:hAnsi="Arial"/>
        </w:rPr>
        <w:t>del</w:t>
      </w:r>
      <w:proofErr w:type="gramEnd"/>
      <w:r>
        <w:rPr>
          <w:rFonts w:ascii="Arial" w:hAnsi="Arial"/>
        </w:rPr>
        <w:t xml:space="preserve"> Reni. Questo quadro, pressoch</w:t>
      </w:r>
      <w:r w:rsidR="00797B7F">
        <w:rPr>
          <w:rFonts w:ascii="Arial" w:hAnsi="Arial"/>
        </w:rPr>
        <w:t>é</w:t>
      </w:r>
      <w:r>
        <w:rPr>
          <w:rFonts w:ascii="Arial" w:hAnsi="Arial"/>
        </w:rPr>
        <w:t xml:space="preserve"> coevo alla versione commissionata da </w:t>
      </w:r>
      <w:r>
        <w:rPr>
          <w:rFonts w:ascii="Arial" w:hAnsi="Arial"/>
          <w:b/>
          <w:bCs/>
        </w:rPr>
        <w:t>Papa Urbano</w:t>
      </w:r>
      <w:r>
        <w:rPr>
          <w:rFonts w:ascii="Arial" w:hAnsi="Arial"/>
        </w:rPr>
        <w:t xml:space="preserve"> </w:t>
      </w:r>
      <w:r w:rsidRPr="00600AC8">
        <w:rPr>
          <w:rFonts w:ascii="Arial" w:hAnsi="Arial"/>
          <w:b/>
        </w:rPr>
        <w:t>VIII</w:t>
      </w:r>
      <w:r>
        <w:rPr>
          <w:rFonts w:ascii="Arial" w:hAnsi="Arial"/>
        </w:rPr>
        <w:t xml:space="preserve"> per </w:t>
      </w:r>
      <w:proofErr w:type="spellStart"/>
      <w:r w:rsidR="00797B7F">
        <w:rPr>
          <w:rFonts w:ascii="Arial" w:hAnsi="Arial"/>
          <w:b/>
          <w:bCs/>
        </w:rPr>
        <w:t>Enrichetta</w:t>
      </w:r>
      <w:proofErr w:type="spellEnd"/>
      <w:r w:rsidR="00797B7F">
        <w:rPr>
          <w:rFonts w:ascii="Arial" w:hAnsi="Arial"/>
          <w:b/>
          <w:bCs/>
        </w:rPr>
        <w:t xml:space="preserve"> Maria</w:t>
      </w:r>
      <w:r>
        <w:rPr>
          <w:rFonts w:ascii="Arial" w:hAnsi="Arial"/>
          <w:b/>
          <w:bCs/>
        </w:rPr>
        <w:t xml:space="preserve"> di Borbone</w:t>
      </w:r>
      <w:r w:rsidR="00797B7F">
        <w:rPr>
          <w:rFonts w:ascii="Arial" w:hAnsi="Arial"/>
        </w:rPr>
        <w:t xml:space="preserve">, </w:t>
      </w:r>
      <w:r>
        <w:rPr>
          <w:rFonts w:ascii="Arial" w:hAnsi="Arial"/>
        </w:rPr>
        <w:t xml:space="preserve">è stato eseguito tra il </w:t>
      </w:r>
      <w:r>
        <w:rPr>
          <w:rFonts w:ascii="Arial" w:hAnsi="Arial"/>
          <w:b/>
          <w:bCs/>
        </w:rPr>
        <w:t>1640-1642</w:t>
      </w:r>
      <w:r>
        <w:rPr>
          <w:rFonts w:ascii="Arial" w:hAnsi="Arial"/>
        </w:rPr>
        <w:t xml:space="preserve"> nella </w:t>
      </w:r>
      <w:r>
        <w:rPr>
          <w:rFonts w:ascii="Arial" w:hAnsi="Arial"/>
          <w:b/>
          <w:bCs/>
        </w:rPr>
        <w:t xml:space="preserve">bottega di Reni, </w:t>
      </w:r>
      <w:r>
        <w:rPr>
          <w:rFonts w:ascii="Arial" w:hAnsi="Arial"/>
        </w:rPr>
        <w:t xml:space="preserve">il quale affidò il lavoro a </w:t>
      </w:r>
      <w:r>
        <w:rPr>
          <w:rFonts w:ascii="Arial" w:hAnsi="Arial"/>
          <w:b/>
          <w:bCs/>
        </w:rPr>
        <w:t>Bolognini,</w:t>
      </w:r>
      <w:r>
        <w:rPr>
          <w:rFonts w:ascii="Arial" w:hAnsi="Arial"/>
        </w:rPr>
        <w:t xml:space="preserve"> senza togliere la sua </w:t>
      </w:r>
      <w:r w:rsidRPr="00797B7F">
        <w:rPr>
          <w:rFonts w:ascii="Arial" w:hAnsi="Arial"/>
          <w:b/>
        </w:rPr>
        <w:t>supervisione</w:t>
      </w:r>
      <w:r>
        <w:rPr>
          <w:rFonts w:ascii="Arial" w:hAnsi="Arial"/>
        </w:rPr>
        <w:t xml:space="preserve"> e, spesso e volentieri, anche le </w:t>
      </w:r>
      <w:r w:rsidRPr="00797B7F">
        <w:rPr>
          <w:rFonts w:ascii="Arial" w:hAnsi="Arial"/>
          <w:b/>
        </w:rPr>
        <w:t>sue correzioni e aggiustamenti pittorici</w:t>
      </w:r>
      <w:r>
        <w:rPr>
          <w:rFonts w:ascii="Arial" w:hAnsi="Arial"/>
        </w:rPr>
        <w:t xml:space="preserve">. Le quali, grazie alle analisi scientifiche e del restauro rispettivamente di </w:t>
      </w:r>
      <w:r>
        <w:rPr>
          <w:rFonts w:ascii="Arial" w:hAnsi="Arial"/>
          <w:b/>
        </w:rPr>
        <w:t xml:space="preserve">Davide </w:t>
      </w:r>
      <w:proofErr w:type="spellStart"/>
      <w:r>
        <w:rPr>
          <w:rFonts w:ascii="Arial" w:hAnsi="Arial"/>
          <w:b/>
        </w:rPr>
        <w:t>Bussolari</w:t>
      </w:r>
      <w:proofErr w:type="spellEnd"/>
      <w:r>
        <w:rPr>
          <w:rFonts w:ascii="Arial" w:hAnsi="Arial"/>
        </w:rPr>
        <w:t xml:space="preserve"> e di </w:t>
      </w:r>
      <w:r>
        <w:rPr>
          <w:rFonts w:ascii="Arial" w:hAnsi="Arial"/>
          <w:b/>
        </w:rPr>
        <w:t xml:space="preserve">Cornelia </w:t>
      </w:r>
      <w:proofErr w:type="spellStart"/>
      <w:r>
        <w:rPr>
          <w:rFonts w:ascii="Arial" w:hAnsi="Arial"/>
          <w:b/>
        </w:rPr>
        <w:t>Prassler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</w:rPr>
        <w:t xml:space="preserve"> si evidenziano prevalentemente nelle pose delle figure, nei profili, </w:t>
      </w:r>
      <w:r w:rsidR="00E26F4C">
        <w:rPr>
          <w:rFonts w:ascii="Arial" w:hAnsi="Arial"/>
        </w:rPr>
        <w:t>negli occhi, nelle mani, nei capelli,</w:t>
      </w:r>
      <w:proofErr w:type="gramStart"/>
      <w:r w:rsidR="00E26F4C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proofErr w:type="gramEnd"/>
      <w:r>
        <w:rPr>
          <w:rFonts w:ascii="Arial" w:hAnsi="Arial"/>
        </w:rPr>
        <w:t>nelle dita</w:t>
      </w:r>
      <w:r w:rsidR="00797B7F">
        <w:rPr>
          <w:rFonts w:ascii="Arial" w:hAnsi="Arial"/>
        </w:rPr>
        <w:t xml:space="preserve"> e ne</w:t>
      </w:r>
      <w:r w:rsidR="00E26F4C">
        <w:rPr>
          <w:rFonts w:ascii="Arial" w:hAnsi="Arial"/>
        </w:rPr>
        <w:t>gli angeli</w:t>
      </w:r>
      <w:r>
        <w:rPr>
          <w:rFonts w:ascii="Arial" w:hAnsi="Arial"/>
        </w:rPr>
        <w:t xml:space="preserve">. 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 xml:space="preserve">Così come afferma </w:t>
      </w:r>
      <w:r>
        <w:rPr>
          <w:rFonts w:ascii="Arial" w:hAnsi="Arial"/>
          <w:b/>
        </w:rPr>
        <w:t>Andrea Emiliani</w:t>
      </w:r>
      <w:r>
        <w:rPr>
          <w:rFonts w:ascii="Arial" w:hAnsi="Arial"/>
        </w:rPr>
        <w:t xml:space="preserve"> nel catalogo della mostra “</w:t>
      </w:r>
      <w:r>
        <w:rPr>
          <w:rFonts w:ascii="Arial" w:hAnsi="Arial"/>
          <w:i/>
        </w:rPr>
        <w:t xml:space="preserve">il Bolognini diviene la spalla destra per il lavoro tardo di Guido, e porta la sua collaborazione fino all’esecuzione di una replica - che deve così considerarsi di bottega - della grandissima tela di Bacco e Arianna a </w:t>
      </w:r>
      <w:proofErr w:type="spellStart"/>
      <w:r>
        <w:rPr>
          <w:rFonts w:ascii="Arial" w:hAnsi="Arial"/>
          <w:i/>
        </w:rPr>
        <w:t>Nasso</w:t>
      </w:r>
      <w:proofErr w:type="spellEnd"/>
      <w:proofErr w:type="gramEnd"/>
      <w:r>
        <w:rPr>
          <w:rFonts w:ascii="Arial" w:hAnsi="Arial"/>
          <w:i/>
        </w:rPr>
        <w:t xml:space="preserve">. Sulla base delle numerose testimonianze superstiti, sia pittoriche </w:t>
      </w:r>
      <w:proofErr w:type="gramStart"/>
      <w:r>
        <w:rPr>
          <w:rFonts w:ascii="Arial" w:hAnsi="Arial"/>
          <w:i/>
        </w:rPr>
        <w:t>che</w:t>
      </w:r>
      <w:proofErr w:type="gramEnd"/>
      <w:r>
        <w:rPr>
          <w:rFonts w:ascii="Arial" w:hAnsi="Arial"/>
          <w:i/>
        </w:rPr>
        <w:t xml:space="preserve"> </w:t>
      </w:r>
      <w:proofErr w:type="gramStart"/>
      <w:r>
        <w:rPr>
          <w:rFonts w:ascii="Arial" w:hAnsi="Arial"/>
          <w:i/>
        </w:rPr>
        <w:t>grafiche</w:t>
      </w:r>
      <w:proofErr w:type="gramEnd"/>
      <w:r>
        <w:rPr>
          <w:rFonts w:ascii="Arial" w:hAnsi="Arial"/>
          <w:i/>
        </w:rPr>
        <w:t xml:space="preserve"> ed incisorie, si può identificare in questo dipinto una copia dall’Arianna a </w:t>
      </w:r>
      <w:proofErr w:type="spellStart"/>
      <w:r>
        <w:rPr>
          <w:rFonts w:ascii="Arial" w:hAnsi="Arial"/>
          <w:i/>
        </w:rPr>
        <w:t>Nasso</w:t>
      </w:r>
      <w:proofErr w:type="spellEnd"/>
      <w:r>
        <w:rPr>
          <w:rFonts w:ascii="Arial" w:hAnsi="Arial"/>
          <w:i/>
        </w:rPr>
        <w:t xml:space="preserve"> di Guido Reni. Celebrato dalle fonti, ma sfortunato: esso è giunto vicino alla sua possibile distruzione. </w:t>
      </w:r>
      <w:proofErr w:type="gramStart"/>
      <w:r>
        <w:rPr>
          <w:rFonts w:ascii="Arial" w:hAnsi="Arial"/>
          <w:i/>
        </w:rPr>
        <w:t>La recente tela è copia forse ordinata al Bolognini dallo stesso Reni vecchio</w:t>
      </w:r>
      <w:r>
        <w:rPr>
          <w:rFonts w:ascii="Arial" w:hAnsi="Arial"/>
        </w:rPr>
        <w:t>”.</w:t>
      </w:r>
      <w:proofErr w:type="gramEnd"/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L’articolata storia delle </w:t>
      </w:r>
      <w:r>
        <w:rPr>
          <w:rFonts w:ascii="Arial" w:hAnsi="Arial"/>
          <w:b/>
          <w:i/>
        </w:rPr>
        <w:t>Nozze di Bacco e Arianna</w:t>
      </w:r>
      <w:r>
        <w:rPr>
          <w:rFonts w:ascii="Arial" w:hAnsi="Arial"/>
        </w:rPr>
        <w:t xml:space="preserve"> eseguita da </w:t>
      </w:r>
      <w:r>
        <w:rPr>
          <w:rFonts w:ascii="Arial" w:hAnsi="Arial"/>
          <w:b/>
        </w:rPr>
        <w:t>Guido Reni</w:t>
      </w:r>
      <w:r>
        <w:rPr>
          <w:rFonts w:ascii="Arial" w:hAnsi="Arial"/>
        </w:rPr>
        <w:t xml:space="preserve"> per la Corona d’Inghilterra è ben nota agli studi della storia dell’arte. </w:t>
      </w: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La complessa vicenda ha inizio nel </w:t>
      </w:r>
      <w:r>
        <w:rPr>
          <w:rFonts w:ascii="Arial" w:hAnsi="Arial"/>
          <w:b/>
        </w:rPr>
        <w:t>1637</w:t>
      </w:r>
      <w:r>
        <w:rPr>
          <w:rFonts w:ascii="Arial" w:hAnsi="Arial"/>
        </w:rPr>
        <w:t xml:space="preserve">, con la commissione di </w:t>
      </w:r>
      <w:r>
        <w:rPr>
          <w:rFonts w:ascii="Arial" w:hAnsi="Arial"/>
          <w:b/>
        </w:rPr>
        <w:t xml:space="preserve">Papa Urbano VIII </w:t>
      </w:r>
      <w:r>
        <w:rPr>
          <w:rFonts w:ascii="Arial" w:hAnsi="Arial"/>
        </w:rPr>
        <w:t>e del cardinale nipote</w:t>
      </w:r>
      <w:r>
        <w:rPr>
          <w:rFonts w:ascii="Arial" w:hAnsi="Arial"/>
          <w:b/>
        </w:rPr>
        <w:t xml:space="preserve"> Francesco </w:t>
      </w:r>
      <w:proofErr w:type="spellStart"/>
      <w:r>
        <w:rPr>
          <w:rFonts w:ascii="Arial" w:hAnsi="Arial"/>
          <w:b/>
        </w:rPr>
        <w:t>Barberini</w:t>
      </w:r>
      <w:proofErr w:type="spellEnd"/>
      <w:r>
        <w:rPr>
          <w:rFonts w:ascii="Arial" w:hAnsi="Arial"/>
        </w:rPr>
        <w:t xml:space="preserve"> a </w:t>
      </w:r>
      <w:r>
        <w:rPr>
          <w:rFonts w:ascii="Arial" w:hAnsi="Arial"/>
          <w:b/>
        </w:rPr>
        <w:t>Guido Reni</w:t>
      </w:r>
      <w:r>
        <w:rPr>
          <w:rFonts w:ascii="Arial" w:hAnsi="Arial"/>
        </w:rPr>
        <w:t xml:space="preserve"> delle </w:t>
      </w:r>
      <w:r>
        <w:rPr>
          <w:rFonts w:ascii="Arial" w:hAnsi="Arial"/>
          <w:b/>
          <w:i/>
        </w:rPr>
        <w:t>Nozze di Bacco e Arianna</w:t>
      </w:r>
      <w:r>
        <w:rPr>
          <w:rFonts w:ascii="Arial" w:hAnsi="Arial"/>
        </w:rPr>
        <w:t xml:space="preserve">, ambiziosa opera </w:t>
      </w:r>
      <w:proofErr w:type="gramStart"/>
      <w:r>
        <w:rPr>
          <w:rFonts w:ascii="Arial" w:hAnsi="Arial"/>
        </w:rPr>
        <w:t xml:space="preserve">di </w:t>
      </w:r>
      <w:proofErr w:type="gramEnd"/>
      <w:r>
        <w:rPr>
          <w:rFonts w:ascii="Arial" w:hAnsi="Arial"/>
        </w:rPr>
        <w:t xml:space="preserve">imponenti dimensioni, da recapitare alla cattolica </w:t>
      </w:r>
      <w:proofErr w:type="spellStart"/>
      <w:r w:rsidR="00797B7F">
        <w:rPr>
          <w:rFonts w:ascii="Arial" w:hAnsi="Arial"/>
          <w:b/>
        </w:rPr>
        <w:t>Enrichetta</w:t>
      </w:r>
      <w:proofErr w:type="spellEnd"/>
      <w:r w:rsidR="00797B7F">
        <w:rPr>
          <w:rFonts w:ascii="Arial" w:hAnsi="Arial"/>
          <w:b/>
        </w:rPr>
        <w:t xml:space="preserve"> Maria</w:t>
      </w:r>
      <w:r>
        <w:rPr>
          <w:rFonts w:ascii="Arial" w:hAnsi="Arial"/>
          <w:b/>
        </w:rPr>
        <w:t xml:space="preserve"> di Borbone</w:t>
      </w:r>
      <w:r>
        <w:rPr>
          <w:rFonts w:ascii="Arial" w:hAnsi="Arial"/>
        </w:rPr>
        <w:t xml:space="preserve">, moglie del Re d’Inghilterra </w:t>
      </w:r>
      <w:r>
        <w:rPr>
          <w:rFonts w:ascii="Arial" w:hAnsi="Arial"/>
          <w:b/>
        </w:rPr>
        <w:t>Carlo I Stuart</w:t>
      </w:r>
      <w:r>
        <w:rPr>
          <w:rFonts w:ascii="Arial" w:hAnsi="Arial"/>
        </w:rPr>
        <w:t xml:space="preserve">. La composizione doveva ritrarre il mito antico delle vicende di Arianna che, perduto Teseo sulla spiaggia deserta di </w:t>
      </w:r>
      <w:proofErr w:type="spellStart"/>
      <w:r>
        <w:rPr>
          <w:rFonts w:ascii="Arial" w:hAnsi="Arial"/>
        </w:rPr>
        <w:t>Nasso</w:t>
      </w:r>
      <w:proofErr w:type="spellEnd"/>
      <w:r>
        <w:rPr>
          <w:rFonts w:ascii="Arial" w:hAnsi="Arial"/>
        </w:rPr>
        <w:t xml:space="preserve">, assiste al sopraggiungere di Bacco, introdotto da Venere e accompagnato dal consueto corteo. L’opera, destinata a ornare il soffitto della </w:t>
      </w:r>
      <w:proofErr w:type="gramStart"/>
      <w:r>
        <w:rPr>
          <w:rFonts w:ascii="Arial" w:hAnsi="Arial"/>
        </w:rPr>
        <w:t>camera da letto</w:t>
      </w:r>
      <w:proofErr w:type="gramEnd"/>
      <w:r>
        <w:rPr>
          <w:rFonts w:ascii="Arial" w:hAnsi="Arial"/>
        </w:rPr>
        <w:t xml:space="preserve"> della Regina, era un </w:t>
      </w:r>
      <w:r>
        <w:rPr>
          <w:rFonts w:ascii="Arial" w:hAnsi="Arial"/>
          <w:b/>
        </w:rPr>
        <w:t xml:space="preserve">omaggio nuziale </w:t>
      </w:r>
      <w:r>
        <w:rPr>
          <w:rFonts w:ascii="Arial" w:hAnsi="Arial"/>
        </w:rPr>
        <w:t xml:space="preserve">per riallacciare i rapporti diplomatici in vista di riguadagnare terreno per la causa cattolica nell’Inghilterra anglicana, volendo rappresentare una sorta di </w:t>
      </w:r>
      <w:r>
        <w:rPr>
          <w:rFonts w:ascii="Arial" w:hAnsi="Arial"/>
          <w:b/>
        </w:rPr>
        <w:t>allegoria</w:t>
      </w:r>
      <w:r>
        <w:rPr>
          <w:rFonts w:ascii="Arial" w:hAnsi="Arial"/>
        </w:rPr>
        <w:t xml:space="preserve"> di una ritrovata comunione religiosa tra l’Inghilterra e la Chiesa di Roma. </w:t>
      </w: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Dopo un lento avvio causato da criticità stilistiche e iconografiche, il maestro Reni riesce a terminare l’imponente impresa nel </w:t>
      </w:r>
      <w:r>
        <w:rPr>
          <w:rFonts w:ascii="Arial" w:hAnsi="Arial"/>
          <w:b/>
        </w:rPr>
        <w:t>1640</w:t>
      </w:r>
      <w:r>
        <w:rPr>
          <w:rFonts w:ascii="Arial" w:hAnsi="Arial"/>
        </w:rPr>
        <w:t xml:space="preserve">, inviandola a Roma. La partenza del dipinto da parte del Papa alla Regina tarda, però, ad arrivare perché ostacolata dai drammatici sviluppi della rivoluzione puritana e dalla crisi del papato </w:t>
      </w:r>
      <w:proofErr w:type="spellStart"/>
      <w:r>
        <w:rPr>
          <w:rFonts w:ascii="Arial" w:hAnsi="Arial"/>
        </w:rPr>
        <w:t>Barberini</w:t>
      </w:r>
      <w:proofErr w:type="spellEnd"/>
      <w:r>
        <w:rPr>
          <w:rFonts w:ascii="Arial" w:hAnsi="Arial"/>
        </w:rPr>
        <w:t xml:space="preserve">. La </w:t>
      </w:r>
      <w:r>
        <w:rPr>
          <w:rFonts w:ascii="Arial" w:hAnsi="Arial"/>
          <w:b/>
          <w:bCs/>
        </w:rPr>
        <w:t xml:space="preserve">Regina </w:t>
      </w:r>
      <w:proofErr w:type="spellStart"/>
      <w:r w:rsidR="00797B7F">
        <w:rPr>
          <w:rFonts w:ascii="Arial" w:hAnsi="Arial"/>
          <w:b/>
          <w:bCs/>
        </w:rPr>
        <w:t>Enrichetta</w:t>
      </w:r>
      <w:proofErr w:type="spellEnd"/>
      <w:r>
        <w:rPr>
          <w:rFonts w:ascii="Arial" w:hAnsi="Arial"/>
        </w:rPr>
        <w:t xml:space="preserve"> è costretta a scappare in </w:t>
      </w:r>
      <w:r>
        <w:rPr>
          <w:rFonts w:ascii="Arial" w:hAnsi="Arial"/>
          <w:b/>
          <w:bCs/>
        </w:rPr>
        <w:t>Francia</w:t>
      </w:r>
      <w:r>
        <w:rPr>
          <w:rFonts w:ascii="Arial" w:hAnsi="Arial"/>
        </w:rPr>
        <w:t xml:space="preserve">, sua terra </w:t>
      </w:r>
      <w:proofErr w:type="gramStart"/>
      <w:r>
        <w:rPr>
          <w:rFonts w:ascii="Arial" w:hAnsi="Arial"/>
        </w:rPr>
        <w:t>natale</w:t>
      </w:r>
      <w:proofErr w:type="gramEnd"/>
      <w:r>
        <w:rPr>
          <w:rFonts w:ascii="Arial" w:hAnsi="Arial"/>
        </w:rPr>
        <w:t xml:space="preserve">, a causa dei disordini della guerra civile inglese, ma alla corte francese riesce a ricevere finalmente il dono papale. Il dipinto, però, nel </w:t>
      </w:r>
      <w:r>
        <w:rPr>
          <w:rFonts w:ascii="Arial" w:hAnsi="Arial"/>
          <w:b/>
        </w:rPr>
        <w:t>1650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viene</w:t>
      </w:r>
      <w:proofErr w:type="gramEnd"/>
      <w:r>
        <w:rPr>
          <w:rFonts w:ascii="Arial" w:hAnsi="Arial"/>
        </w:rPr>
        <w:t xml:space="preserve"> venduto, per far fronte alle diverse spese economiche del regno, a </w:t>
      </w:r>
      <w:r>
        <w:rPr>
          <w:rFonts w:ascii="Arial" w:hAnsi="Arial"/>
          <w:b/>
        </w:rPr>
        <w:t xml:space="preserve">Michel </w:t>
      </w:r>
      <w:proofErr w:type="spellStart"/>
      <w:r>
        <w:rPr>
          <w:rFonts w:ascii="Arial" w:hAnsi="Arial"/>
          <w:b/>
        </w:rPr>
        <w:t>Particelli</w:t>
      </w:r>
      <w:proofErr w:type="spellEnd"/>
      <w:r>
        <w:rPr>
          <w:rFonts w:ascii="Arial" w:hAnsi="Arial"/>
          <w:b/>
        </w:rPr>
        <w:t xml:space="preserve"> d’</w:t>
      </w:r>
      <w:proofErr w:type="spellStart"/>
      <w:r>
        <w:rPr>
          <w:rFonts w:ascii="Arial" w:hAnsi="Arial"/>
          <w:b/>
        </w:rPr>
        <w:t>Hemery</w:t>
      </w:r>
      <w:proofErr w:type="spellEnd"/>
      <w:r>
        <w:rPr>
          <w:rFonts w:ascii="Arial" w:hAnsi="Arial"/>
        </w:rPr>
        <w:t xml:space="preserve">, il quale, secondo la romanzata biografia di Guido Reni contenuta nella </w:t>
      </w:r>
      <w:proofErr w:type="spellStart"/>
      <w:r>
        <w:rPr>
          <w:rFonts w:ascii="Arial" w:hAnsi="Arial"/>
          <w:b/>
          <w:i/>
        </w:rPr>
        <w:t>Felsina</w:t>
      </w:r>
      <w:proofErr w:type="spellEnd"/>
      <w:r>
        <w:rPr>
          <w:rFonts w:ascii="Arial" w:hAnsi="Arial"/>
          <w:b/>
          <w:i/>
        </w:rPr>
        <w:t xml:space="preserve"> pittrice</w:t>
      </w:r>
      <w:r>
        <w:rPr>
          <w:rFonts w:ascii="Arial" w:hAnsi="Arial"/>
        </w:rPr>
        <w:t xml:space="preserve"> (</w:t>
      </w:r>
      <w:r>
        <w:rPr>
          <w:rFonts w:ascii="Arial" w:hAnsi="Arial"/>
          <w:color w:val="000000"/>
        </w:rPr>
        <w:t>1678</w:t>
      </w:r>
      <w:r>
        <w:rPr>
          <w:rFonts w:ascii="Arial" w:hAnsi="Arial"/>
        </w:rPr>
        <w:t xml:space="preserve">) di </w:t>
      </w:r>
      <w:r>
        <w:rPr>
          <w:rFonts w:ascii="Arial" w:hAnsi="Arial"/>
          <w:b/>
        </w:rPr>
        <w:t>Carlo Cesare Malvasia</w:t>
      </w:r>
      <w:r>
        <w:rPr>
          <w:rFonts w:ascii="Arial" w:hAnsi="Arial"/>
        </w:rPr>
        <w:t xml:space="preserve">, lo smembra per agevolarne l’immissione nel mercato collezionistico. Da qui risale il </w:t>
      </w:r>
      <w:r>
        <w:rPr>
          <w:rFonts w:ascii="Arial" w:hAnsi="Arial"/>
          <w:b/>
        </w:rPr>
        <w:t>frammento</w:t>
      </w:r>
      <w:r>
        <w:rPr>
          <w:rFonts w:ascii="Arial" w:hAnsi="Arial"/>
        </w:rPr>
        <w:t xml:space="preserve"> della ritrovata </w:t>
      </w:r>
      <w:r>
        <w:rPr>
          <w:rFonts w:ascii="Arial" w:hAnsi="Arial"/>
          <w:b/>
          <w:i/>
        </w:rPr>
        <w:t>Arianna</w:t>
      </w:r>
      <w:r>
        <w:rPr>
          <w:rFonts w:ascii="Arial" w:hAnsi="Arial"/>
        </w:rPr>
        <w:t xml:space="preserve"> della </w:t>
      </w:r>
      <w:r>
        <w:rPr>
          <w:rFonts w:ascii="Arial" w:hAnsi="Arial"/>
          <w:b/>
        </w:rPr>
        <w:t xml:space="preserve">Fondazione </w:t>
      </w:r>
      <w:proofErr w:type="gramStart"/>
      <w:r>
        <w:rPr>
          <w:rFonts w:ascii="Arial" w:hAnsi="Arial"/>
          <w:b/>
        </w:rPr>
        <w:t>del</w:t>
      </w:r>
      <w:proofErr w:type="gramEnd"/>
      <w:r>
        <w:rPr>
          <w:rFonts w:ascii="Arial" w:hAnsi="Arial"/>
          <w:b/>
        </w:rPr>
        <w:t xml:space="preserve"> Monte di Bologna e Ravenna</w:t>
      </w:r>
      <w:r>
        <w:rPr>
          <w:rFonts w:ascii="Arial" w:hAnsi="Arial"/>
        </w:rPr>
        <w:t xml:space="preserve">, riconosciuto nel 2002 da </w:t>
      </w:r>
      <w:r>
        <w:rPr>
          <w:rFonts w:ascii="Arial" w:hAnsi="Arial"/>
          <w:b/>
        </w:rPr>
        <w:t>Andrea Emiliani</w:t>
      </w:r>
      <w:r>
        <w:rPr>
          <w:rFonts w:ascii="Arial" w:hAnsi="Arial"/>
        </w:rPr>
        <w:t xml:space="preserve"> e </w:t>
      </w:r>
      <w:r>
        <w:rPr>
          <w:rFonts w:ascii="Arial" w:hAnsi="Arial"/>
          <w:b/>
        </w:rPr>
        <w:t>Sir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Denis </w:t>
      </w:r>
      <w:proofErr w:type="spellStart"/>
      <w:r>
        <w:rPr>
          <w:rFonts w:ascii="Arial" w:hAnsi="Arial"/>
          <w:b/>
        </w:rPr>
        <w:t>Mahon</w:t>
      </w:r>
      <w:proofErr w:type="spellEnd"/>
      <w:r>
        <w:rPr>
          <w:rFonts w:ascii="Arial" w:hAnsi="Arial"/>
        </w:rPr>
        <w:t xml:space="preserve"> e in deposito dal 2003 alla </w:t>
      </w:r>
      <w:r>
        <w:rPr>
          <w:rFonts w:ascii="Arial" w:hAnsi="Arial"/>
          <w:b/>
          <w:bCs/>
        </w:rPr>
        <w:t>Pinacoteca Nazionale di Bologna</w:t>
      </w:r>
      <w:r>
        <w:rPr>
          <w:rFonts w:ascii="Arial" w:hAnsi="Arial"/>
        </w:rPr>
        <w:t xml:space="preserve">. </w:t>
      </w: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Data la </w:t>
      </w:r>
      <w:r>
        <w:rPr>
          <w:rFonts w:ascii="Arial" w:hAnsi="Arial"/>
          <w:b/>
        </w:rPr>
        <w:t>grande notorietà</w:t>
      </w:r>
      <w:r>
        <w:rPr>
          <w:rFonts w:ascii="Arial" w:hAnsi="Arial"/>
        </w:rPr>
        <w:t xml:space="preserve"> che la rappresentazione di Bacco e Arianna aveva all’epoca, il papato e l’alta nobiltà scelgono di commissionare sempre al Reni dei prototipi </w:t>
      </w:r>
      <w:proofErr w:type="gramStart"/>
      <w:r>
        <w:rPr>
          <w:rFonts w:ascii="Arial" w:hAnsi="Arial"/>
        </w:rPr>
        <w:t>del</w:t>
      </w:r>
      <w:proofErr w:type="gramEnd"/>
      <w:r>
        <w:rPr>
          <w:rFonts w:ascii="Arial" w:hAnsi="Arial"/>
        </w:rPr>
        <w:t xml:space="preserve"> noto dipinto, su scala sia ridotta sia reale. Da qui, infatti, </w:t>
      </w:r>
      <w:proofErr w:type="gramStart"/>
      <w:r>
        <w:rPr>
          <w:rFonts w:ascii="Arial" w:hAnsi="Arial"/>
        </w:rPr>
        <w:t>provengono</w:t>
      </w:r>
      <w:proofErr w:type="gramEnd"/>
      <w:r>
        <w:rPr>
          <w:rFonts w:ascii="Arial" w:hAnsi="Arial"/>
        </w:rPr>
        <w:t xml:space="preserve"> la prestigiosa </w:t>
      </w:r>
      <w:r>
        <w:rPr>
          <w:rFonts w:ascii="Arial" w:hAnsi="Arial"/>
          <w:b/>
        </w:rPr>
        <w:t>replica</w:t>
      </w:r>
      <w:r>
        <w:rPr>
          <w:rFonts w:ascii="Arial" w:hAnsi="Arial"/>
        </w:rPr>
        <w:t xml:space="preserve"> riferita a </w:t>
      </w:r>
      <w:r>
        <w:rPr>
          <w:rFonts w:ascii="Arial" w:hAnsi="Arial"/>
          <w:b/>
        </w:rPr>
        <w:t xml:space="preserve">Guido Reni, Antonio </w:t>
      </w:r>
      <w:proofErr w:type="spellStart"/>
      <w:r>
        <w:rPr>
          <w:rFonts w:ascii="Arial" w:hAnsi="Arial"/>
          <w:b/>
        </w:rPr>
        <w:t>Giarola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e </w:t>
      </w:r>
      <w:r>
        <w:rPr>
          <w:rFonts w:ascii="Arial" w:hAnsi="Arial"/>
          <w:b/>
        </w:rPr>
        <w:t xml:space="preserve">Giovanni Andrea </w:t>
      </w:r>
      <w:proofErr w:type="spellStart"/>
      <w:r>
        <w:rPr>
          <w:rFonts w:ascii="Arial" w:hAnsi="Arial"/>
          <w:b/>
        </w:rPr>
        <w:t>Sirani</w:t>
      </w:r>
      <w:proofErr w:type="spellEnd"/>
      <w:r>
        <w:rPr>
          <w:rFonts w:ascii="Arial" w:hAnsi="Arial"/>
        </w:rPr>
        <w:t xml:space="preserve"> dell’</w:t>
      </w:r>
      <w:r>
        <w:rPr>
          <w:rFonts w:ascii="Arial" w:hAnsi="Arial"/>
          <w:b/>
        </w:rPr>
        <w:t xml:space="preserve">Accademia di San Luca di Roma </w:t>
      </w:r>
      <w:r>
        <w:rPr>
          <w:rFonts w:ascii="Arial" w:hAnsi="Arial"/>
        </w:rPr>
        <w:t xml:space="preserve">eseguita per il cardinale </w:t>
      </w:r>
      <w:r>
        <w:rPr>
          <w:rFonts w:ascii="Arial" w:hAnsi="Arial"/>
          <w:b/>
        </w:rPr>
        <w:t>Giulio Sacchetti</w:t>
      </w:r>
      <w:r>
        <w:rPr>
          <w:rFonts w:ascii="Arial" w:hAnsi="Arial"/>
        </w:rPr>
        <w:t xml:space="preserve">, così come la copia delle </w:t>
      </w:r>
      <w:r>
        <w:rPr>
          <w:rFonts w:ascii="Arial" w:hAnsi="Arial"/>
          <w:b/>
        </w:rPr>
        <w:t xml:space="preserve">Gallerie </w:t>
      </w:r>
      <w:proofErr w:type="spellStart"/>
      <w:r>
        <w:rPr>
          <w:rFonts w:ascii="Arial" w:hAnsi="Arial"/>
          <w:b/>
        </w:rPr>
        <w:t>Barberini</w:t>
      </w:r>
      <w:proofErr w:type="spellEnd"/>
      <w:r>
        <w:rPr>
          <w:rFonts w:ascii="Arial" w:hAnsi="Arial"/>
          <w:b/>
        </w:rPr>
        <w:t xml:space="preserve"> e </w:t>
      </w:r>
      <w:proofErr w:type="spellStart"/>
      <w:r>
        <w:rPr>
          <w:rFonts w:ascii="Arial" w:hAnsi="Arial"/>
          <w:b/>
        </w:rPr>
        <w:t>Corsini</w:t>
      </w:r>
      <w:proofErr w:type="spellEnd"/>
      <w:r>
        <w:rPr>
          <w:rFonts w:ascii="Arial" w:hAnsi="Arial"/>
          <w:b/>
        </w:rPr>
        <w:t xml:space="preserve"> di Roma</w:t>
      </w:r>
      <w:r>
        <w:rPr>
          <w:rFonts w:ascii="Arial" w:hAnsi="Arial"/>
        </w:rPr>
        <w:t xml:space="preserve">, esposte nella suddetta mostra. 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</w:pPr>
      <w:r>
        <w:rPr>
          <w:rFonts w:ascii="Arial" w:hAnsi="Arial"/>
        </w:rPr>
        <w:t xml:space="preserve">Ed è qui che si colloca anche il dipinto attribuito al </w:t>
      </w:r>
      <w:r>
        <w:rPr>
          <w:rFonts w:ascii="Arial" w:hAnsi="Arial"/>
          <w:b/>
          <w:bCs/>
        </w:rPr>
        <w:t>Bolognini</w:t>
      </w:r>
      <w:r>
        <w:rPr>
          <w:rFonts w:ascii="Arial" w:hAnsi="Arial"/>
        </w:rPr>
        <w:t xml:space="preserve">: il grande impiego del </w:t>
      </w:r>
      <w:r>
        <w:rPr>
          <w:rFonts w:ascii="Arial" w:hAnsi="Arial"/>
          <w:b/>
        </w:rPr>
        <w:t>prezioso blu di lapislazzuli</w:t>
      </w:r>
      <w:r>
        <w:rPr>
          <w:rFonts w:ascii="Arial" w:hAnsi="Arial"/>
        </w:rPr>
        <w:t xml:space="preserve">, a definire la dominante cromatica del dipinto del Bolognini come in quello del Reni, </w:t>
      </w:r>
      <w:proofErr w:type="gramStart"/>
      <w:r>
        <w:rPr>
          <w:rFonts w:ascii="Arial" w:hAnsi="Arial"/>
        </w:rPr>
        <w:t>ribadisce</w:t>
      </w:r>
      <w:proofErr w:type="gramEnd"/>
      <w:r>
        <w:rPr>
          <w:rFonts w:ascii="Arial" w:hAnsi="Arial"/>
        </w:rPr>
        <w:t xml:space="preserve"> che l’artista abbia </w:t>
      </w:r>
      <w:r>
        <w:rPr>
          <w:rFonts w:ascii="Arial" w:hAnsi="Arial"/>
          <w:b/>
        </w:rPr>
        <w:t>lavorato sotto l’accurata guida del maestro</w:t>
      </w:r>
      <w:r>
        <w:rPr>
          <w:rFonts w:ascii="Arial" w:hAnsi="Arial"/>
        </w:rPr>
        <w:t xml:space="preserve">, assecondandone le direttive. Ricostruire la storia e risalire ai vari passaggi di proprietà di questo dipinto non </w:t>
      </w:r>
      <w:proofErr w:type="gramStart"/>
      <w:r>
        <w:rPr>
          <w:rFonts w:ascii="Arial" w:hAnsi="Arial"/>
        </w:rPr>
        <w:t>è</w:t>
      </w:r>
      <w:proofErr w:type="gramEnd"/>
      <w:r>
        <w:rPr>
          <w:rFonts w:ascii="Arial" w:hAnsi="Arial"/>
        </w:rPr>
        <w:t xml:space="preserve"> stata un’impresa semplice: il dipinto fu, infatti, commissionato </w:t>
      </w:r>
      <w:r w:rsidRPr="00600AC8">
        <w:rPr>
          <w:rFonts w:ascii="Arial" w:hAnsi="Arial"/>
          <w:bCs/>
        </w:rPr>
        <w:t>a</w:t>
      </w:r>
      <w:r>
        <w:rPr>
          <w:rFonts w:ascii="Arial" w:hAnsi="Arial"/>
          <w:b/>
          <w:bCs/>
        </w:rPr>
        <w:t xml:space="preserve"> Guido Reni</w:t>
      </w:r>
      <w:r>
        <w:rPr>
          <w:rFonts w:ascii="Arial" w:hAnsi="Arial"/>
        </w:rPr>
        <w:t xml:space="preserve"> tra il </w:t>
      </w:r>
      <w:r>
        <w:rPr>
          <w:rFonts w:ascii="Arial" w:hAnsi="Arial"/>
          <w:b/>
          <w:bCs/>
        </w:rPr>
        <w:t>1640-1642</w:t>
      </w:r>
      <w:r>
        <w:rPr>
          <w:rFonts w:ascii="Arial" w:hAnsi="Arial"/>
        </w:rPr>
        <w:t xml:space="preserve">. </w:t>
      </w:r>
      <w:proofErr w:type="gramStart"/>
      <w:r>
        <w:rPr>
          <w:rFonts w:ascii="Arial" w:hAnsi="Arial"/>
        </w:rPr>
        <w:t>e</w:t>
      </w:r>
      <w:proofErr w:type="gramEnd"/>
      <w:r>
        <w:rPr>
          <w:rFonts w:ascii="Arial" w:hAnsi="Arial"/>
        </w:rPr>
        <w:t xml:space="preserve">, successivamente, grazie alla presenza di un </w:t>
      </w:r>
      <w:r>
        <w:rPr>
          <w:rFonts w:ascii="Arial" w:hAnsi="Arial"/>
          <w:b/>
          <w:bCs/>
        </w:rPr>
        <w:t>sigillo pontificio</w:t>
      </w:r>
      <w:r>
        <w:rPr>
          <w:rFonts w:ascii="Arial" w:hAnsi="Arial"/>
        </w:rPr>
        <w:t xml:space="preserve"> apposto sulla sua struttura lignea, è giunto al Papato, dal quale fu poi spedito in </w:t>
      </w:r>
      <w:r>
        <w:rPr>
          <w:rFonts w:ascii="Arial" w:hAnsi="Arial"/>
          <w:b/>
        </w:rPr>
        <w:t>Inghilterra</w:t>
      </w:r>
      <w:r>
        <w:rPr>
          <w:rFonts w:ascii="Arial" w:hAnsi="Arial"/>
        </w:rPr>
        <w:t xml:space="preserve"> a</w:t>
      </w:r>
      <w:r w:rsidR="00797B7F">
        <w:rPr>
          <w:rFonts w:ascii="Arial" w:hAnsi="Arial"/>
        </w:rPr>
        <w:t>l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Lord </w:t>
      </w:r>
      <w:proofErr w:type="spellStart"/>
      <w:r w:rsidR="00E26F4C">
        <w:rPr>
          <w:rFonts w:ascii="Arial" w:hAnsi="Arial"/>
          <w:b/>
          <w:bCs/>
        </w:rPr>
        <w:t>of</w:t>
      </w:r>
      <w:proofErr w:type="spellEnd"/>
      <w:r w:rsidR="00E26F4C">
        <w:rPr>
          <w:rFonts w:ascii="Arial" w:hAnsi="Arial"/>
          <w:b/>
          <w:bCs/>
        </w:rPr>
        <w:t xml:space="preserve"> </w:t>
      </w:r>
      <w:proofErr w:type="spellStart"/>
      <w:r>
        <w:rPr>
          <w:rFonts w:ascii="Arial" w:hAnsi="Arial"/>
          <w:b/>
          <w:bCs/>
        </w:rPr>
        <w:t>Essex</w:t>
      </w:r>
      <w:proofErr w:type="spellEnd"/>
      <w:r>
        <w:rPr>
          <w:rFonts w:ascii="Arial" w:hAnsi="Arial"/>
        </w:rPr>
        <w:t xml:space="preserve"> già nel XVII secolo</w:t>
      </w:r>
      <w:r w:rsidR="00797B7F">
        <w:rPr>
          <w:rFonts w:ascii="Arial" w:hAnsi="Arial"/>
        </w:rPr>
        <w:t>. Nel</w:t>
      </w:r>
      <w:r>
        <w:rPr>
          <w:rFonts w:ascii="Arial" w:hAnsi="Arial"/>
        </w:rPr>
        <w:t xml:space="preserve"> </w:t>
      </w:r>
      <w:r w:rsidR="00797B7F">
        <w:rPr>
          <w:rFonts w:ascii="Arial" w:hAnsi="Arial"/>
        </w:rPr>
        <w:t xml:space="preserve">1777 </w:t>
      </w:r>
      <w:proofErr w:type="gramStart"/>
      <w:r w:rsidR="00797B7F">
        <w:rPr>
          <w:rFonts w:ascii="Arial" w:hAnsi="Arial"/>
        </w:rPr>
        <w:t>viene</w:t>
      </w:r>
      <w:proofErr w:type="gramEnd"/>
      <w:r>
        <w:rPr>
          <w:rFonts w:ascii="Arial" w:hAnsi="Arial"/>
        </w:rPr>
        <w:t xml:space="preserve"> venduto dagli </w:t>
      </w:r>
      <w:proofErr w:type="spellStart"/>
      <w:r>
        <w:rPr>
          <w:rFonts w:ascii="Arial" w:hAnsi="Arial"/>
          <w:b/>
        </w:rPr>
        <w:t>Essex</w:t>
      </w:r>
      <w:proofErr w:type="spellEnd"/>
      <w:r>
        <w:rPr>
          <w:rFonts w:ascii="Arial" w:hAnsi="Arial"/>
        </w:rPr>
        <w:t xml:space="preserve"> presso la casa d’aste </w:t>
      </w:r>
      <w:proofErr w:type="spellStart"/>
      <w:r>
        <w:rPr>
          <w:rFonts w:ascii="Arial" w:hAnsi="Arial"/>
          <w:b/>
        </w:rPr>
        <w:t>Christie’s</w:t>
      </w:r>
      <w:proofErr w:type="spellEnd"/>
      <w:r>
        <w:rPr>
          <w:rFonts w:ascii="Arial" w:hAnsi="Arial"/>
        </w:rPr>
        <w:t xml:space="preserve">. Un cartellino affisso sul telaio ne riconduce la proprietà a </w:t>
      </w:r>
      <w:r>
        <w:rPr>
          <w:rFonts w:ascii="Arial" w:hAnsi="Arial"/>
          <w:b/>
        </w:rPr>
        <w:t>Lord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Bertram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Ashburnham</w:t>
      </w:r>
      <w:proofErr w:type="spellEnd"/>
      <w:r>
        <w:rPr>
          <w:rFonts w:ascii="Arial" w:hAnsi="Arial"/>
        </w:rPr>
        <w:t xml:space="preserve">, che scelse a sua volta di venderlo nel 1850, sempre presso </w:t>
      </w:r>
      <w:proofErr w:type="spellStart"/>
      <w:r>
        <w:rPr>
          <w:rFonts w:ascii="Arial" w:hAnsi="Arial"/>
        </w:rPr>
        <w:t>Christie’s</w:t>
      </w:r>
      <w:proofErr w:type="spellEnd"/>
      <w:r>
        <w:rPr>
          <w:rFonts w:ascii="Arial" w:hAnsi="Arial"/>
        </w:rPr>
        <w:t xml:space="preserve">. Dall’Inghilterra il dipinto arriva in </w:t>
      </w:r>
      <w:proofErr w:type="gramStart"/>
      <w:r>
        <w:rPr>
          <w:rFonts w:ascii="Arial" w:hAnsi="Arial"/>
          <w:b/>
        </w:rPr>
        <w:t>Sud America</w:t>
      </w:r>
      <w:proofErr w:type="gramEnd"/>
      <w:r>
        <w:rPr>
          <w:rFonts w:ascii="Arial" w:hAnsi="Arial"/>
        </w:rPr>
        <w:t xml:space="preserve"> a </w:t>
      </w:r>
      <w:r>
        <w:rPr>
          <w:rFonts w:ascii="Arial" w:hAnsi="Arial"/>
          <w:b/>
        </w:rPr>
        <w:t>Rio de Janeiro</w:t>
      </w:r>
      <w:r>
        <w:rPr>
          <w:rFonts w:ascii="Arial" w:hAnsi="Arial"/>
        </w:rPr>
        <w:t>, per poi passare per l’</w:t>
      </w:r>
      <w:r>
        <w:rPr>
          <w:rFonts w:ascii="Arial" w:hAnsi="Arial"/>
          <w:b/>
        </w:rPr>
        <w:t>Argentina</w:t>
      </w:r>
      <w:r w:rsidR="00797B7F">
        <w:rPr>
          <w:rFonts w:ascii="Arial" w:hAnsi="Arial"/>
          <w:b/>
        </w:rPr>
        <w:t xml:space="preserve"> (Buenos Aires) </w:t>
      </w:r>
      <w:r>
        <w:rPr>
          <w:rFonts w:ascii="Arial" w:hAnsi="Arial"/>
        </w:rPr>
        <w:t xml:space="preserve"> </w:t>
      </w:r>
      <w:r w:rsidR="00797B7F">
        <w:rPr>
          <w:rFonts w:ascii="Arial" w:hAnsi="Arial"/>
        </w:rPr>
        <w:t xml:space="preserve"> facendo parte di una delle più prestigiose collezioni d’arte private del paese, </w:t>
      </w:r>
      <w:r>
        <w:rPr>
          <w:rFonts w:ascii="Arial" w:hAnsi="Arial"/>
        </w:rPr>
        <w:t xml:space="preserve"> </w:t>
      </w:r>
      <w:r w:rsidR="00797B7F">
        <w:rPr>
          <w:rFonts w:ascii="Arial" w:hAnsi="Arial"/>
        </w:rPr>
        <w:t xml:space="preserve">per passare infine </w:t>
      </w:r>
      <w:r>
        <w:rPr>
          <w:rFonts w:ascii="Arial" w:hAnsi="Arial"/>
        </w:rPr>
        <w:t xml:space="preserve">in </w:t>
      </w:r>
      <w:r>
        <w:rPr>
          <w:rFonts w:ascii="Arial" w:hAnsi="Arial"/>
          <w:b/>
        </w:rPr>
        <w:t>Uruguay</w:t>
      </w:r>
      <w:r>
        <w:rPr>
          <w:rFonts w:ascii="Arial" w:hAnsi="Arial"/>
        </w:rPr>
        <w:t xml:space="preserve">, nella collezione privata </w:t>
      </w:r>
      <w:r>
        <w:rPr>
          <w:rFonts w:ascii="Arial" w:hAnsi="Arial"/>
          <w:b/>
          <w:bCs/>
        </w:rPr>
        <w:t>Montevideo</w:t>
      </w:r>
      <w:r>
        <w:rPr>
          <w:rFonts w:ascii="Arial" w:hAnsi="Arial"/>
        </w:rPr>
        <w:t xml:space="preserve">. Quest’ultimo prezioso dipinto inaugura una </w:t>
      </w:r>
      <w:r>
        <w:rPr>
          <w:rFonts w:ascii="Arial" w:hAnsi="Arial"/>
          <w:b/>
        </w:rPr>
        <w:t>nuova pagina</w:t>
      </w:r>
      <w:r>
        <w:rPr>
          <w:rFonts w:ascii="Arial" w:hAnsi="Arial"/>
        </w:rPr>
        <w:t xml:space="preserve"> nella travagliata storia del dipinto perduto del maestro Guido Reni, restituendo allo sguardo l’identità formale della grande “macchina” decorativa che furono le </w:t>
      </w:r>
      <w:r>
        <w:rPr>
          <w:rFonts w:ascii="Arial" w:hAnsi="Arial"/>
          <w:i/>
        </w:rPr>
        <w:t>Nozze di Bacco e Arianna</w:t>
      </w:r>
      <w:r>
        <w:rPr>
          <w:rFonts w:ascii="Arial" w:hAnsi="Arial"/>
        </w:rPr>
        <w:t xml:space="preserve">. </w:t>
      </w:r>
    </w:p>
    <w:p w:rsidR="004E5708" w:rsidRDefault="00600AC8">
      <w:pPr>
        <w:jc w:val="both"/>
      </w:pPr>
      <w:r>
        <w:rPr>
          <w:rFonts w:ascii="Arial" w:hAnsi="Arial"/>
        </w:rPr>
        <w:t>Come afferma</w:t>
      </w:r>
      <w:proofErr w:type="gramStart"/>
      <w:r>
        <w:rPr>
          <w:rFonts w:ascii="Arial" w:hAnsi="Arial"/>
        </w:rPr>
        <w:t xml:space="preserve"> infatti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Andrea Emiliani</w:t>
      </w:r>
      <w:r>
        <w:rPr>
          <w:rFonts w:ascii="Arial" w:hAnsi="Arial"/>
        </w:rPr>
        <w:t xml:space="preserve"> “</w:t>
      </w:r>
      <w:r>
        <w:rPr>
          <w:rFonts w:ascii="Arial" w:hAnsi="Arial"/>
          <w:i/>
          <w:iCs/>
        </w:rPr>
        <w:t>questa nuova acquisizione, di carattere privato, non potrà che giovare al riconoscimento della incantevole bellezza</w:t>
      </w:r>
      <w:r>
        <w:rPr>
          <w:rFonts w:ascii="Arial" w:hAnsi="Arial"/>
        </w:rPr>
        <w:t xml:space="preserve">” del frammento del dipinto originale di Guido Reni, conservato alla Pinacoteca Nazionale di Bologna. </w:t>
      </w:r>
    </w:p>
    <w:p w:rsidR="004E5708" w:rsidRDefault="004E5708">
      <w:pPr>
        <w:jc w:val="both"/>
        <w:rPr>
          <w:rFonts w:ascii="Arial" w:hAnsi="Arial"/>
        </w:rPr>
      </w:pPr>
    </w:p>
    <w:p w:rsidR="00600AC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Il catalogo della mostra è edito da </w:t>
      </w:r>
      <w:r w:rsidRPr="00600AC8">
        <w:rPr>
          <w:rFonts w:ascii="Arial" w:hAnsi="Arial"/>
          <w:b/>
        </w:rPr>
        <w:t>NFC Edizioni</w:t>
      </w:r>
      <w:r>
        <w:rPr>
          <w:rFonts w:ascii="Arial" w:hAnsi="Arial"/>
        </w:rPr>
        <w:t xml:space="preserve"> con l’introduzione di </w:t>
      </w:r>
      <w:r w:rsidRPr="00600AC8">
        <w:rPr>
          <w:rFonts w:ascii="Arial" w:hAnsi="Arial"/>
          <w:b/>
        </w:rPr>
        <w:t>Mario Scalini</w:t>
      </w:r>
      <w:r>
        <w:rPr>
          <w:rFonts w:ascii="Arial" w:hAnsi="Arial"/>
        </w:rPr>
        <w:t xml:space="preserve">, la prefazione di </w:t>
      </w:r>
      <w:r w:rsidRPr="00600AC8">
        <w:rPr>
          <w:rFonts w:ascii="Arial" w:hAnsi="Arial"/>
          <w:b/>
        </w:rPr>
        <w:t xml:space="preserve">Elena </w:t>
      </w:r>
      <w:proofErr w:type="spellStart"/>
      <w:r w:rsidRPr="00600AC8">
        <w:rPr>
          <w:rFonts w:ascii="Arial" w:hAnsi="Arial"/>
          <w:b/>
        </w:rPr>
        <w:t>Rossoni</w:t>
      </w:r>
      <w:proofErr w:type="spellEnd"/>
      <w:r w:rsidR="00DC35CE">
        <w:rPr>
          <w:rFonts w:ascii="Arial" w:hAnsi="Arial"/>
        </w:rPr>
        <w:t>,</w:t>
      </w:r>
      <w:r>
        <w:rPr>
          <w:rFonts w:ascii="Arial" w:hAnsi="Arial"/>
        </w:rPr>
        <w:t xml:space="preserve"> i testi di </w:t>
      </w:r>
      <w:r w:rsidRPr="00600AC8">
        <w:rPr>
          <w:rFonts w:ascii="Arial" w:hAnsi="Arial"/>
          <w:b/>
        </w:rPr>
        <w:t>Andrea Emiliani</w:t>
      </w:r>
      <w:r>
        <w:rPr>
          <w:rFonts w:ascii="Arial" w:hAnsi="Arial"/>
        </w:rPr>
        <w:t xml:space="preserve">, </w:t>
      </w:r>
      <w:r w:rsidRPr="00600AC8">
        <w:rPr>
          <w:rFonts w:ascii="Arial" w:hAnsi="Arial"/>
          <w:b/>
        </w:rPr>
        <w:t xml:space="preserve">Sergio </w:t>
      </w:r>
      <w:proofErr w:type="spellStart"/>
      <w:r w:rsidRPr="00600AC8">
        <w:rPr>
          <w:rFonts w:ascii="Arial" w:hAnsi="Arial"/>
          <w:b/>
        </w:rPr>
        <w:t>Guarino</w:t>
      </w:r>
      <w:proofErr w:type="spellEnd"/>
      <w:r w:rsidR="00094A0B">
        <w:rPr>
          <w:rFonts w:ascii="Arial" w:hAnsi="Arial"/>
        </w:rPr>
        <w:t xml:space="preserve"> e</w:t>
      </w:r>
      <w:r>
        <w:rPr>
          <w:rFonts w:ascii="Arial" w:hAnsi="Arial"/>
        </w:rPr>
        <w:t xml:space="preserve"> </w:t>
      </w:r>
      <w:r w:rsidRPr="00600AC8">
        <w:rPr>
          <w:rFonts w:ascii="Arial" w:hAnsi="Arial"/>
          <w:b/>
        </w:rPr>
        <w:t xml:space="preserve">Claudio </w:t>
      </w:r>
      <w:proofErr w:type="spellStart"/>
      <w:r w:rsidRPr="00600AC8">
        <w:rPr>
          <w:rFonts w:ascii="Arial" w:hAnsi="Arial"/>
          <w:b/>
        </w:rPr>
        <w:t>Seccaroni</w:t>
      </w:r>
      <w:proofErr w:type="spellEnd"/>
      <w:r>
        <w:rPr>
          <w:rFonts w:ascii="Arial" w:hAnsi="Arial"/>
        </w:rPr>
        <w:t xml:space="preserve">, </w:t>
      </w:r>
      <w:r w:rsidRPr="00600AC8">
        <w:rPr>
          <w:rFonts w:ascii="Arial" w:hAnsi="Arial"/>
          <w:b/>
        </w:rPr>
        <w:t xml:space="preserve">Daniele </w:t>
      </w:r>
      <w:proofErr w:type="spellStart"/>
      <w:r w:rsidRPr="00600AC8">
        <w:rPr>
          <w:rFonts w:ascii="Arial" w:hAnsi="Arial"/>
          <w:b/>
        </w:rPr>
        <w:t>Benati</w:t>
      </w:r>
      <w:proofErr w:type="spellEnd"/>
      <w:r>
        <w:rPr>
          <w:rFonts w:ascii="Arial" w:hAnsi="Arial"/>
        </w:rPr>
        <w:t xml:space="preserve">, </w:t>
      </w:r>
      <w:r w:rsidRPr="00600AC8">
        <w:rPr>
          <w:rFonts w:ascii="Arial" w:hAnsi="Arial"/>
          <w:b/>
        </w:rPr>
        <w:t xml:space="preserve">Raffaella </w:t>
      </w:r>
      <w:proofErr w:type="spellStart"/>
      <w:r w:rsidRPr="00600AC8">
        <w:rPr>
          <w:rFonts w:ascii="Arial" w:hAnsi="Arial"/>
          <w:b/>
        </w:rPr>
        <w:t>Morselli</w:t>
      </w:r>
      <w:proofErr w:type="spellEnd"/>
      <w:r>
        <w:rPr>
          <w:rFonts w:ascii="Arial" w:hAnsi="Arial"/>
        </w:rPr>
        <w:t xml:space="preserve">, </w:t>
      </w:r>
      <w:r w:rsidR="00094A0B">
        <w:rPr>
          <w:rFonts w:ascii="Arial" w:hAnsi="Arial"/>
        </w:rPr>
        <w:t xml:space="preserve">e i testi scientifici di </w:t>
      </w:r>
      <w:r w:rsidRPr="00600AC8">
        <w:rPr>
          <w:rFonts w:ascii="Arial" w:hAnsi="Arial"/>
          <w:b/>
        </w:rPr>
        <w:t xml:space="preserve">Stefano </w:t>
      </w:r>
      <w:proofErr w:type="spellStart"/>
      <w:r w:rsidRPr="00600AC8">
        <w:rPr>
          <w:rFonts w:ascii="Arial" w:hAnsi="Arial"/>
          <w:b/>
        </w:rPr>
        <w:t>Volpin</w:t>
      </w:r>
      <w:proofErr w:type="spellEnd"/>
      <w:r w:rsidR="00094A0B">
        <w:rPr>
          <w:rFonts w:ascii="Arial" w:hAnsi="Arial"/>
        </w:rPr>
        <w:t xml:space="preserve">, </w:t>
      </w:r>
      <w:r w:rsidR="00094A0B" w:rsidRPr="00094A0B">
        <w:rPr>
          <w:rFonts w:ascii="Arial" w:hAnsi="Arial"/>
          <w:b/>
        </w:rPr>
        <w:t xml:space="preserve">Davide </w:t>
      </w:r>
      <w:proofErr w:type="spellStart"/>
      <w:r w:rsidR="00094A0B" w:rsidRPr="00094A0B">
        <w:rPr>
          <w:rFonts w:ascii="Arial" w:hAnsi="Arial"/>
          <w:b/>
        </w:rPr>
        <w:t>Bussolari</w:t>
      </w:r>
      <w:proofErr w:type="spellEnd"/>
      <w:r w:rsidR="00094A0B">
        <w:rPr>
          <w:rFonts w:ascii="Arial" w:hAnsi="Arial"/>
        </w:rPr>
        <w:t xml:space="preserve"> e </w:t>
      </w:r>
      <w:r w:rsidR="00094A0B" w:rsidRPr="00094A0B">
        <w:rPr>
          <w:rFonts w:ascii="Arial" w:hAnsi="Arial"/>
          <w:b/>
        </w:rPr>
        <w:t xml:space="preserve">Cornelia </w:t>
      </w:r>
      <w:proofErr w:type="spellStart"/>
      <w:r w:rsidR="00094A0B" w:rsidRPr="00094A0B">
        <w:rPr>
          <w:rFonts w:ascii="Arial" w:hAnsi="Arial"/>
          <w:b/>
        </w:rPr>
        <w:t>Prassler</w:t>
      </w:r>
      <w:proofErr w:type="spellEnd"/>
      <w:r w:rsidR="00094A0B">
        <w:rPr>
          <w:rFonts w:ascii="Arial" w:hAnsi="Arial"/>
        </w:rPr>
        <w:t xml:space="preserve">. </w:t>
      </w:r>
    </w:p>
    <w:p w:rsidR="00600AC8" w:rsidRDefault="00600AC8">
      <w:pPr>
        <w:jc w:val="both"/>
        <w:rPr>
          <w:rFonts w:ascii="Arial" w:hAnsi="Arial"/>
        </w:rPr>
      </w:pP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INFORMAZIONI UTILI SULLA MOSTRA</w:t>
      </w:r>
    </w:p>
    <w:p w:rsidR="004E5708" w:rsidRDefault="004E5708">
      <w:pPr>
        <w:jc w:val="both"/>
        <w:rPr>
          <w:rFonts w:ascii="Arial" w:hAnsi="Arial"/>
          <w:b/>
          <w:u w:val="single"/>
        </w:rPr>
      </w:pP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TITOLO: </w:t>
      </w:r>
      <w:r>
        <w:rPr>
          <w:rFonts w:ascii="Arial" w:hAnsi="Arial"/>
          <w:b/>
        </w:rPr>
        <w:t>Bacco e Arianna di Guido Reni. Singolari vicende e nuove proposte.</w:t>
      </w:r>
      <w:r>
        <w:rPr>
          <w:rFonts w:ascii="Arial" w:hAnsi="Arial"/>
        </w:rPr>
        <w:t xml:space="preserve"> </w:t>
      </w:r>
    </w:p>
    <w:p w:rsidR="004E5708" w:rsidRDefault="00600AC8">
      <w:p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A CURA </w:t>
      </w:r>
      <w:proofErr w:type="spellStart"/>
      <w:r>
        <w:rPr>
          <w:rFonts w:ascii="Arial" w:hAnsi="Arial"/>
        </w:rPr>
        <w:t>DI</w:t>
      </w:r>
      <w:proofErr w:type="spellEnd"/>
      <w:r>
        <w:rPr>
          <w:rFonts w:ascii="Arial" w:hAnsi="Arial"/>
        </w:rPr>
        <w:t xml:space="preserve">: </w:t>
      </w:r>
      <w:r>
        <w:rPr>
          <w:rFonts w:ascii="Arial" w:hAnsi="Arial"/>
          <w:b/>
        </w:rPr>
        <w:t>Andrea Emiliani</w:t>
      </w:r>
    </w:p>
    <w:p w:rsidR="004E5708" w:rsidRDefault="00600AC8">
      <w:pPr>
        <w:jc w:val="both"/>
        <w:rPr>
          <w:rFonts w:ascii="Arial" w:hAnsi="Arial"/>
          <w:b/>
        </w:rPr>
      </w:pPr>
      <w:proofErr w:type="gramStart"/>
      <w:r>
        <w:rPr>
          <w:rFonts w:ascii="Arial" w:hAnsi="Arial"/>
        </w:rPr>
        <w:t xml:space="preserve">DOVE: </w:t>
      </w:r>
      <w:r>
        <w:rPr>
          <w:rFonts w:ascii="Arial" w:hAnsi="Arial"/>
          <w:b/>
        </w:rPr>
        <w:t>Pinacoteca Nazionale di Bologna, Salone degli Incamminati, Via delle Belle Arti 56 (BO)</w:t>
      </w:r>
      <w:proofErr w:type="gramEnd"/>
    </w:p>
    <w:p w:rsidR="004E5708" w:rsidRDefault="00600AC8">
      <w:pPr>
        <w:jc w:val="both"/>
      </w:pPr>
      <w:r>
        <w:rPr>
          <w:rFonts w:ascii="Arial" w:hAnsi="Arial"/>
        </w:rPr>
        <w:t xml:space="preserve">INAUGURAZIONE: </w:t>
      </w:r>
      <w:r>
        <w:rPr>
          <w:rFonts w:ascii="Arial" w:hAnsi="Arial"/>
          <w:b/>
          <w:bCs/>
        </w:rPr>
        <w:t>Giovedì 11 ottobre 2018, ore 17.00</w:t>
      </w:r>
    </w:p>
    <w:p w:rsidR="004E5708" w:rsidRDefault="00600AC8">
      <w:pPr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 xml:space="preserve">CONFERENZA STAMPA: </w:t>
      </w:r>
      <w:r>
        <w:rPr>
          <w:rFonts w:ascii="Arial" w:hAnsi="Arial"/>
          <w:b/>
        </w:rPr>
        <w:t>Mercoledì 10 ottobre 2018, ore 12.00, Sala degli Incamminati, Pinacoteca Nazionale di Bologna, Via delle Belle Arti 56 (B</w:t>
      </w:r>
      <w:proofErr w:type="gramEnd"/>
      <w:r>
        <w:rPr>
          <w:rFonts w:ascii="Arial" w:hAnsi="Arial"/>
          <w:b/>
        </w:rPr>
        <w:t>O)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APERTURA AL PUBBLICO: </w:t>
      </w:r>
      <w:r>
        <w:rPr>
          <w:rFonts w:ascii="Arial" w:hAnsi="Arial"/>
          <w:b/>
        </w:rPr>
        <w:t>dal 12 ottobre al 15 novembre 2018</w:t>
      </w: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ORARI: </w:t>
      </w:r>
      <w:r>
        <w:rPr>
          <w:rFonts w:ascii="Arial" w:hAnsi="Arial"/>
          <w:b/>
        </w:rPr>
        <w:t xml:space="preserve">da martedì a domenica dalle ore 10.00 alle </w:t>
      </w:r>
      <w:proofErr w:type="gramStart"/>
      <w:r>
        <w:rPr>
          <w:rFonts w:ascii="Arial" w:hAnsi="Arial"/>
          <w:b/>
        </w:rPr>
        <w:t>ore</w:t>
      </w:r>
      <w:proofErr w:type="gramEnd"/>
      <w:r>
        <w:rPr>
          <w:rFonts w:ascii="Arial" w:hAnsi="Arial"/>
          <w:b/>
        </w:rPr>
        <w:t xml:space="preserve"> 19.00</w:t>
      </w:r>
    </w:p>
    <w:p w:rsidR="004E5708" w:rsidRDefault="00600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INGRESSO: </w:t>
      </w:r>
      <w:r>
        <w:rPr>
          <w:rFonts w:ascii="Arial" w:hAnsi="Arial"/>
          <w:b/>
        </w:rPr>
        <w:t>con biglietto della Pinacoteca</w:t>
      </w:r>
    </w:p>
    <w:p w:rsidR="004E5708" w:rsidRDefault="00600AC8">
      <w:pPr>
        <w:jc w:val="both"/>
      </w:pPr>
      <w:proofErr w:type="gramStart"/>
      <w:r>
        <w:rPr>
          <w:rFonts w:ascii="Arial" w:hAnsi="Arial"/>
        </w:rPr>
        <w:t xml:space="preserve">VISITE GUIDATE: </w:t>
      </w:r>
      <w:r>
        <w:rPr>
          <w:rFonts w:ascii="Arial" w:hAnsi="Arial"/>
          <w:b/>
        </w:rPr>
        <w:t xml:space="preserve">ogni martedì e sabato alle ore 17.00 a cura di Arianna </w:t>
      </w:r>
      <w:proofErr w:type="spellStart"/>
      <w:r>
        <w:rPr>
          <w:rFonts w:ascii="Arial" w:hAnsi="Arial"/>
          <w:b/>
        </w:rPr>
        <w:t>Manes</w:t>
      </w:r>
      <w:proofErr w:type="spellEnd"/>
      <w:r>
        <w:rPr>
          <w:rFonts w:ascii="Arial" w:hAnsi="Arial"/>
          <w:b/>
        </w:rPr>
        <w:t xml:space="preserve"> (max. 30 persone – senza prenotazione, costo del biglietto dell</w:t>
      </w:r>
      <w:proofErr w:type="gramEnd"/>
      <w:r>
        <w:rPr>
          <w:rFonts w:ascii="Arial" w:hAnsi="Arial"/>
          <w:b/>
        </w:rPr>
        <w:t>a Pinacoteca)</w:t>
      </w:r>
    </w:p>
    <w:p w:rsidR="00797B7F" w:rsidRDefault="00797B7F" w:rsidP="00094A0B">
      <w:pPr>
        <w:jc w:val="both"/>
        <w:rPr>
          <w:rFonts w:ascii="Arial" w:hAnsi="Arial"/>
        </w:rPr>
      </w:pPr>
    </w:p>
    <w:p w:rsidR="00094A0B" w:rsidRDefault="00404A2A" w:rsidP="00094A0B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CATALOGO: </w:t>
      </w:r>
      <w:proofErr w:type="gramStart"/>
      <w:r>
        <w:rPr>
          <w:rFonts w:ascii="Arial" w:hAnsi="Arial"/>
        </w:rPr>
        <w:t>edito</w:t>
      </w:r>
      <w:proofErr w:type="gramEnd"/>
      <w:r>
        <w:rPr>
          <w:rFonts w:ascii="Arial" w:hAnsi="Arial"/>
        </w:rPr>
        <w:t xml:space="preserve"> da </w:t>
      </w:r>
      <w:r w:rsidRPr="00404A2A">
        <w:rPr>
          <w:rFonts w:ascii="Arial" w:hAnsi="Arial"/>
          <w:b/>
        </w:rPr>
        <w:t>NFC Edizioni</w:t>
      </w:r>
      <w:r>
        <w:rPr>
          <w:rFonts w:ascii="Arial" w:hAnsi="Arial"/>
        </w:rPr>
        <w:t xml:space="preserve"> con l’introduzione di </w:t>
      </w:r>
      <w:r w:rsidRPr="00600AC8">
        <w:rPr>
          <w:rFonts w:ascii="Arial" w:hAnsi="Arial"/>
          <w:b/>
        </w:rPr>
        <w:t>Mario Scalini</w:t>
      </w:r>
      <w:r>
        <w:rPr>
          <w:rFonts w:ascii="Arial" w:hAnsi="Arial"/>
        </w:rPr>
        <w:t xml:space="preserve">, la prefazione di </w:t>
      </w:r>
      <w:r w:rsidRPr="00600AC8">
        <w:rPr>
          <w:rFonts w:ascii="Arial" w:hAnsi="Arial"/>
          <w:b/>
        </w:rPr>
        <w:t xml:space="preserve">Elena </w:t>
      </w:r>
      <w:proofErr w:type="spellStart"/>
      <w:r w:rsidRPr="00600AC8">
        <w:rPr>
          <w:rFonts w:ascii="Arial" w:hAnsi="Arial"/>
          <w:b/>
        </w:rPr>
        <w:t>Rossoni</w:t>
      </w:r>
      <w:proofErr w:type="spellEnd"/>
      <w:r w:rsidR="00DC35CE">
        <w:rPr>
          <w:rFonts w:ascii="Arial" w:hAnsi="Arial"/>
        </w:rPr>
        <w:t>,</w:t>
      </w:r>
      <w:r>
        <w:rPr>
          <w:rFonts w:ascii="Arial" w:hAnsi="Arial"/>
        </w:rPr>
        <w:t xml:space="preserve"> i testi di </w:t>
      </w:r>
      <w:r w:rsidRPr="00600AC8">
        <w:rPr>
          <w:rFonts w:ascii="Arial" w:hAnsi="Arial"/>
          <w:b/>
        </w:rPr>
        <w:t>Andrea Emiliani</w:t>
      </w:r>
      <w:r>
        <w:rPr>
          <w:rFonts w:ascii="Arial" w:hAnsi="Arial"/>
        </w:rPr>
        <w:t xml:space="preserve">, </w:t>
      </w:r>
      <w:r w:rsidR="00094A0B" w:rsidRPr="00600AC8">
        <w:rPr>
          <w:rFonts w:ascii="Arial" w:hAnsi="Arial"/>
          <w:b/>
        </w:rPr>
        <w:t xml:space="preserve">Sergio </w:t>
      </w:r>
      <w:proofErr w:type="spellStart"/>
      <w:r w:rsidR="00094A0B" w:rsidRPr="00600AC8">
        <w:rPr>
          <w:rFonts w:ascii="Arial" w:hAnsi="Arial"/>
          <w:b/>
        </w:rPr>
        <w:t>Guarino</w:t>
      </w:r>
      <w:proofErr w:type="spellEnd"/>
      <w:r w:rsidR="00094A0B">
        <w:rPr>
          <w:rFonts w:ascii="Arial" w:hAnsi="Arial"/>
        </w:rPr>
        <w:t xml:space="preserve"> e </w:t>
      </w:r>
      <w:r w:rsidR="00094A0B" w:rsidRPr="00600AC8">
        <w:rPr>
          <w:rFonts w:ascii="Arial" w:hAnsi="Arial"/>
          <w:b/>
        </w:rPr>
        <w:t xml:space="preserve">Claudio </w:t>
      </w:r>
      <w:proofErr w:type="spellStart"/>
      <w:r w:rsidR="00094A0B" w:rsidRPr="00600AC8">
        <w:rPr>
          <w:rFonts w:ascii="Arial" w:hAnsi="Arial"/>
          <w:b/>
        </w:rPr>
        <w:t>Seccaroni</w:t>
      </w:r>
      <w:proofErr w:type="spellEnd"/>
      <w:r w:rsidR="00094A0B">
        <w:rPr>
          <w:rFonts w:ascii="Arial" w:hAnsi="Arial"/>
        </w:rPr>
        <w:t xml:space="preserve">, </w:t>
      </w:r>
      <w:r w:rsidR="00094A0B" w:rsidRPr="00600AC8">
        <w:rPr>
          <w:rFonts w:ascii="Arial" w:hAnsi="Arial"/>
          <w:b/>
        </w:rPr>
        <w:t xml:space="preserve">Daniele </w:t>
      </w:r>
      <w:proofErr w:type="spellStart"/>
      <w:r w:rsidR="00094A0B" w:rsidRPr="00600AC8">
        <w:rPr>
          <w:rFonts w:ascii="Arial" w:hAnsi="Arial"/>
          <w:b/>
        </w:rPr>
        <w:t>Benati</w:t>
      </w:r>
      <w:proofErr w:type="spellEnd"/>
      <w:r w:rsidR="00094A0B">
        <w:rPr>
          <w:rFonts w:ascii="Arial" w:hAnsi="Arial"/>
        </w:rPr>
        <w:t xml:space="preserve">, </w:t>
      </w:r>
      <w:r w:rsidR="00094A0B" w:rsidRPr="00600AC8">
        <w:rPr>
          <w:rFonts w:ascii="Arial" w:hAnsi="Arial"/>
          <w:b/>
        </w:rPr>
        <w:t xml:space="preserve">Raffaella </w:t>
      </w:r>
      <w:proofErr w:type="spellStart"/>
      <w:r w:rsidR="00094A0B" w:rsidRPr="00600AC8">
        <w:rPr>
          <w:rFonts w:ascii="Arial" w:hAnsi="Arial"/>
          <w:b/>
        </w:rPr>
        <w:t>Morselli</w:t>
      </w:r>
      <w:proofErr w:type="spellEnd"/>
      <w:r w:rsidR="00094A0B">
        <w:rPr>
          <w:rFonts w:ascii="Arial" w:hAnsi="Arial"/>
        </w:rPr>
        <w:t xml:space="preserve">, e i testi scientifici di </w:t>
      </w:r>
      <w:r w:rsidR="00094A0B" w:rsidRPr="00600AC8">
        <w:rPr>
          <w:rFonts w:ascii="Arial" w:hAnsi="Arial"/>
          <w:b/>
        </w:rPr>
        <w:t xml:space="preserve">Stefano </w:t>
      </w:r>
      <w:proofErr w:type="spellStart"/>
      <w:r w:rsidR="00094A0B" w:rsidRPr="00600AC8">
        <w:rPr>
          <w:rFonts w:ascii="Arial" w:hAnsi="Arial"/>
          <w:b/>
        </w:rPr>
        <w:t>Volpin</w:t>
      </w:r>
      <w:proofErr w:type="spellEnd"/>
      <w:r w:rsidR="00094A0B">
        <w:rPr>
          <w:rFonts w:ascii="Arial" w:hAnsi="Arial"/>
        </w:rPr>
        <w:t xml:space="preserve">, </w:t>
      </w:r>
      <w:r w:rsidR="00094A0B" w:rsidRPr="00094A0B">
        <w:rPr>
          <w:rFonts w:ascii="Arial" w:hAnsi="Arial"/>
          <w:b/>
        </w:rPr>
        <w:t xml:space="preserve">Davide </w:t>
      </w:r>
      <w:proofErr w:type="spellStart"/>
      <w:r w:rsidR="00094A0B" w:rsidRPr="00094A0B">
        <w:rPr>
          <w:rFonts w:ascii="Arial" w:hAnsi="Arial"/>
          <w:b/>
        </w:rPr>
        <w:t>Bussolari</w:t>
      </w:r>
      <w:proofErr w:type="spellEnd"/>
      <w:r w:rsidR="00094A0B">
        <w:rPr>
          <w:rFonts w:ascii="Arial" w:hAnsi="Arial"/>
        </w:rPr>
        <w:t xml:space="preserve"> e </w:t>
      </w:r>
      <w:r w:rsidR="00094A0B" w:rsidRPr="00094A0B">
        <w:rPr>
          <w:rFonts w:ascii="Arial" w:hAnsi="Arial"/>
          <w:b/>
        </w:rPr>
        <w:t xml:space="preserve">Cornelia </w:t>
      </w:r>
      <w:proofErr w:type="spellStart"/>
      <w:r w:rsidR="00094A0B" w:rsidRPr="00094A0B">
        <w:rPr>
          <w:rFonts w:ascii="Arial" w:hAnsi="Arial"/>
          <w:b/>
        </w:rPr>
        <w:t>Prassler</w:t>
      </w:r>
      <w:proofErr w:type="spellEnd"/>
      <w:r w:rsidR="00094A0B">
        <w:rPr>
          <w:rFonts w:ascii="Arial" w:hAnsi="Arial"/>
        </w:rPr>
        <w:t xml:space="preserve">. 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4E5708">
      <w:pPr>
        <w:jc w:val="both"/>
        <w:rPr>
          <w:rFonts w:ascii="Arial" w:hAnsi="Arial"/>
          <w:sz w:val="22"/>
        </w:rPr>
      </w:pPr>
    </w:p>
    <w:p w:rsidR="004E5708" w:rsidRDefault="00E26F4C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Ufficio stampa e agenzia di comunicazione</w:t>
      </w:r>
    </w:p>
    <w:p w:rsidR="004E5708" w:rsidRDefault="004E5708">
      <w:pPr>
        <w:rPr>
          <w:rFonts w:ascii="Arial" w:hAnsi="Arial"/>
          <w:sz w:val="22"/>
        </w:rPr>
      </w:pPr>
    </w:p>
    <w:p w:rsidR="004E5708" w:rsidRDefault="00600AC8">
      <w:pPr>
        <w:rPr>
          <w:rFonts w:ascii="Arial" w:hAnsi="Arial"/>
          <w:sz w:val="22"/>
        </w:rPr>
      </w:pPr>
      <w:r>
        <w:rPr>
          <w:noProof/>
          <w:lang w:eastAsia="it-IT"/>
        </w:rPr>
        <w:drawing>
          <wp:inline distT="0" distB="0" distL="0" distR="0">
            <wp:extent cx="1041400" cy="73660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08" w:rsidRDefault="004E5708">
      <w:pPr>
        <w:rPr>
          <w:rFonts w:ascii="Arial" w:hAnsi="Arial"/>
          <w:sz w:val="22"/>
        </w:rPr>
      </w:pPr>
    </w:p>
    <w:p w:rsidR="004E5708" w:rsidRDefault="00600AC8">
      <w:pPr>
        <w:rPr>
          <w:rFonts w:ascii="Arial" w:hAnsi="Arial"/>
          <w:b/>
          <w:sz w:val="22"/>
        </w:rPr>
      </w:pPr>
      <w:proofErr w:type="spellStart"/>
      <w:r>
        <w:rPr>
          <w:rFonts w:ascii="Arial" w:hAnsi="Arial"/>
          <w:b/>
          <w:sz w:val="22"/>
        </w:rPr>
        <w:t>Culturalia</w:t>
      </w:r>
      <w:proofErr w:type="spellEnd"/>
      <w:r>
        <w:rPr>
          <w:rFonts w:ascii="Arial" w:hAnsi="Arial"/>
          <w:b/>
          <w:sz w:val="22"/>
        </w:rPr>
        <w:t xml:space="preserve"> di Norma </w:t>
      </w:r>
      <w:proofErr w:type="spellStart"/>
      <w:r>
        <w:rPr>
          <w:rFonts w:ascii="Arial" w:hAnsi="Arial"/>
          <w:b/>
          <w:sz w:val="22"/>
        </w:rPr>
        <w:t>Waltmann</w:t>
      </w:r>
      <w:proofErr w:type="spellEnd"/>
      <w:r>
        <w:rPr>
          <w:rFonts w:ascii="Arial" w:hAnsi="Arial"/>
          <w:b/>
          <w:sz w:val="22"/>
        </w:rPr>
        <w:t xml:space="preserve"> </w:t>
      </w:r>
    </w:p>
    <w:p w:rsidR="004E5708" w:rsidRDefault="00600AC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Tel. 051 6569105 </w:t>
      </w:r>
      <w:proofErr w:type="spellStart"/>
      <w:proofErr w:type="gramStart"/>
      <w:r>
        <w:rPr>
          <w:rFonts w:ascii="Arial" w:hAnsi="Arial"/>
          <w:sz w:val="22"/>
        </w:rPr>
        <w:t>Mob</w:t>
      </w:r>
      <w:proofErr w:type="spellEnd"/>
      <w:r>
        <w:rPr>
          <w:rFonts w:ascii="Arial" w:hAnsi="Arial"/>
          <w:sz w:val="22"/>
        </w:rPr>
        <w:t>.</w:t>
      </w:r>
      <w:proofErr w:type="gramEnd"/>
      <w:r>
        <w:rPr>
          <w:rFonts w:ascii="Arial" w:hAnsi="Arial"/>
          <w:sz w:val="22"/>
        </w:rPr>
        <w:t xml:space="preserve">  +39 392-2527126 </w:t>
      </w:r>
    </w:p>
    <w:p w:rsidR="004E5708" w:rsidRDefault="00600AC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info@culturaliart.com - www.culturaliart.com </w:t>
      </w:r>
    </w:p>
    <w:p w:rsidR="004E5708" w:rsidRDefault="004E5708">
      <w:pPr>
        <w:jc w:val="both"/>
        <w:rPr>
          <w:rFonts w:ascii="Arial" w:hAnsi="Arial"/>
        </w:rPr>
      </w:pPr>
    </w:p>
    <w:p w:rsidR="004E5708" w:rsidRDefault="004E5708">
      <w:pPr>
        <w:jc w:val="both"/>
        <w:rPr>
          <w:rFonts w:ascii="Arial" w:hAnsi="Arial"/>
        </w:rPr>
      </w:pPr>
    </w:p>
    <w:p w:rsidR="004E5708" w:rsidRDefault="004E5708"/>
    <w:sectPr w:rsidR="004E5708" w:rsidSect="004E5708">
      <w:pgSz w:w="11906" w:h="16838"/>
      <w:pgMar w:top="1417" w:right="1134" w:bottom="1134" w:left="1134" w:header="0" w:footer="0" w:gutter="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characterSpacingControl w:val="doNotCompress"/>
  <w:compat/>
  <w:rsids>
    <w:rsidRoot w:val="004E5708"/>
    <w:rsid w:val="00094A0B"/>
    <w:rsid w:val="000B6280"/>
    <w:rsid w:val="002F754B"/>
    <w:rsid w:val="00404A2A"/>
    <w:rsid w:val="004471FF"/>
    <w:rsid w:val="004E5708"/>
    <w:rsid w:val="00600AC8"/>
    <w:rsid w:val="00797B7F"/>
    <w:rsid w:val="00A122AC"/>
    <w:rsid w:val="00DC35CE"/>
    <w:rsid w:val="00E26F4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5070"/>
    <w:rPr>
      <w:color w:val="00000A"/>
      <w:sz w:val="24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IntestazioneCarattere">
    <w:name w:val="Intestazione Carattere"/>
    <w:basedOn w:val="Caratterepredefinitoparagrafo"/>
    <w:link w:val="Header"/>
    <w:uiPriority w:val="99"/>
    <w:semiHidden/>
    <w:qFormat/>
    <w:rsid w:val="00871214"/>
  </w:style>
  <w:style w:type="character" w:customStyle="1" w:styleId="PidipaginaCarattere">
    <w:name w:val="Piè di pagina Carattere"/>
    <w:basedOn w:val="Caratterepredefinitoparagrafo"/>
    <w:link w:val="Footer"/>
    <w:uiPriority w:val="99"/>
    <w:semiHidden/>
    <w:qFormat/>
    <w:rsid w:val="00871214"/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ED5D10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Corpodeltesto"/>
    <w:qFormat/>
    <w:rsid w:val="00502AE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502AE2"/>
    <w:pPr>
      <w:spacing w:after="140" w:line="288" w:lineRule="auto"/>
    </w:pPr>
  </w:style>
  <w:style w:type="paragraph" w:styleId="Elenco">
    <w:name w:val="List"/>
    <w:basedOn w:val="Corpodeltesto"/>
    <w:rsid w:val="00502AE2"/>
    <w:rPr>
      <w:rFonts w:cs="Lucida Sans"/>
    </w:rPr>
  </w:style>
  <w:style w:type="paragraph" w:customStyle="1" w:styleId="Caption">
    <w:name w:val="Caption"/>
    <w:basedOn w:val="Normale"/>
    <w:qFormat/>
    <w:rsid w:val="00502AE2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502AE2"/>
    <w:pPr>
      <w:suppressLineNumbers/>
    </w:pPr>
    <w:rPr>
      <w:rFonts w:cs="Lucida Sans"/>
    </w:rPr>
  </w:style>
  <w:style w:type="paragraph" w:customStyle="1" w:styleId="Header">
    <w:name w:val="Header"/>
    <w:basedOn w:val="Normale"/>
    <w:link w:val="IntestazioneCarattere"/>
    <w:uiPriority w:val="99"/>
    <w:semiHidden/>
    <w:unhideWhenUsed/>
    <w:rsid w:val="00871214"/>
    <w:pPr>
      <w:tabs>
        <w:tab w:val="center" w:pos="4819"/>
        <w:tab w:val="right" w:pos="9638"/>
      </w:tabs>
    </w:pPr>
  </w:style>
  <w:style w:type="paragraph" w:customStyle="1" w:styleId="Footer">
    <w:name w:val="Footer"/>
    <w:basedOn w:val="Normale"/>
    <w:link w:val="PidipaginaCarattere"/>
    <w:uiPriority w:val="99"/>
    <w:semiHidden/>
    <w:unhideWhenUsed/>
    <w:rsid w:val="0087121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5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1159</Words>
  <Characters>6608</Characters>
  <Application>Microsoft Macintosh Word</Application>
  <DocSecurity>0</DocSecurity>
  <Lines>55</Lines>
  <Paragraphs>13</Paragraphs>
  <ScaleCrop>false</ScaleCrop>
  <LinksUpToDate>false</LinksUpToDate>
  <CharactersWithSpaces>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dc:description/>
  <cp:lastModifiedBy>FILIP</cp:lastModifiedBy>
  <cp:revision>15</cp:revision>
  <dcterms:created xsi:type="dcterms:W3CDTF">2018-10-05T11:50:00Z</dcterms:created>
  <dcterms:modified xsi:type="dcterms:W3CDTF">2018-10-09T09:43:00Z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