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7AF5" w:rsidRDefault="002E19A5">
      <w:pPr>
        <w:tabs>
          <w:tab w:val="left" w:pos="1985"/>
        </w:tabs>
        <w:jc w:val="center"/>
        <w:rPr>
          <w:rFonts w:ascii="Arial" w:hAnsi="Arial" w:cs="Arial"/>
          <w:b/>
          <w:bCs/>
          <w:iCs/>
          <w:sz w:val="32"/>
        </w:rPr>
      </w:pPr>
      <w:r>
        <w:rPr>
          <w:rFonts w:ascii="Arial" w:hAnsi="Arial" w:cs="Arial"/>
          <w:b/>
          <w:bCs/>
          <w:iCs/>
          <w:noProof/>
          <w:sz w:val="32"/>
          <w:lang w:eastAsia="it-IT"/>
        </w:rPr>
        <w:drawing>
          <wp:inline distT="0" distB="0" distL="0" distR="0">
            <wp:extent cx="7467600" cy="1282700"/>
            <wp:effectExtent l="25400" t="0" r="0" b="0"/>
            <wp:docPr id="5" name="Immagine 1" descr="::::::::private:var:folders:Ud:UdKBpneL2RatDk+BYoSs-U+++TI:-Tmp-:com.apple.mail.drag-T0x7109a0.tmp.yb7J8j:testata log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var:folders:Ud:UdKBpneL2RatDk+BYoSs-U+++TI:-Tmp-:com.apple.mail.drag-T0x7109a0.tmp.yb7J8j:testata loghi.jpg"/>
                    <pic:cNvPicPr>
                      <a:picLocks noChangeAspect="1" noChangeArrowheads="1"/>
                    </pic:cNvPicPr>
                  </pic:nvPicPr>
                  <pic:blipFill>
                    <a:blip r:embed="rId4"/>
                    <a:srcRect/>
                    <a:stretch>
                      <a:fillRect/>
                    </a:stretch>
                  </pic:blipFill>
                  <pic:spPr bwMode="auto">
                    <a:xfrm>
                      <a:off x="0" y="0"/>
                      <a:ext cx="7467600" cy="1282700"/>
                    </a:xfrm>
                    <a:prstGeom prst="rect">
                      <a:avLst/>
                    </a:prstGeom>
                    <a:noFill/>
                    <a:ln w="9525">
                      <a:noFill/>
                      <a:miter lim="800000"/>
                      <a:headEnd/>
                      <a:tailEnd/>
                    </a:ln>
                  </pic:spPr>
                </pic:pic>
              </a:graphicData>
            </a:graphic>
          </wp:inline>
        </w:drawing>
      </w:r>
      <w:r w:rsidR="001F7AF5">
        <w:rPr>
          <w:rFonts w:ascii="Arial" w:hAnsi="Arial" w:cs="Arial"/>
          <w:b/>
          <w:bCs/>
          <w:iCs/>
          <w:sz w:val="32"/>
        </w:rPr>
        <w:t xml:space="preserve"> </w:t>
      </w:r>
    </w:p>
    <w:p w:rsidR="001F7AF5" w:rsidRDefault="001F7AF5">
      <w:pPr>
        <w:tabs>
          <w:tab w:val="left" w:pos="1985"/>
        </w:tabs>
        <w:ind w:left="-284"/>
        <w:jc w:val="center"/>
        <w:rPr>
          <w:rFonts w:ascii="Arial" w:hAnsi="Arial" w:cs="Arial"/>
          <w:b/>
          <w:sz w:val="32"/>
        </w:rPr>
      </w:pPr>
      <w:r>
        <w:rPr>
          <w:rFonts w:ascii="Arial" w:hAnsi="Arial" w:cs="Arial"/>
          <w:b/>
          <w:bCs/>
          <w:iCs/>
          <w:sz w:val="32"/>
        </w:rPr>
        <w:t>BRUNO MUNARI. I colori della luce</w:t>
      </w:r>
    </w:p>
    <w:p w:rsidR="001F7AF5" w:rsidRDefault="001F7AF5">
      <w:pPr>
        <w:tabs>
          <w:tab w:val="left" w:pos="1985"/>
        </w:tabs>
        <w:ind w:left="-284"/>
        <w:rPr>
          <w:rFonts w:ascii="Arial" w:hAnsi="Arial" w:cs="Arial"/>
          <w:b/>
          <w:sz w:val="32"/>
        </w:rPr>
      </w:pPr>
    </w:p>
    <w:p w:rsidR="001F7AF5" w:rsidRDefault="001F7AF5">
      <w:pPr>
        <w:ind w:left="-284"/>
        <w:jc w:val="center"/>
        <w:rPr>
          <w:rFonts w:ascii="Arial" w:hAnsi="Arial" w:cs="Arial"/>
          <w:bCs/>
          <w:sz w:val="22"/>
        </w:rPr>
      </w:pPr>
      <w:r>
        <w:rPr>
          <w:rFonts w:ascii="Arial" w:hAnsi="Arial" w:cs="Arial"/>
          <w:sz w:val="22"/>
        </w:rPr>
        <w:t xml:space="preserve">a cura di </w:t>
      </w:r>
      <w:r>
        <w:rPr>
          <w:rFonts w:ascii="Arial" w:hAnsi="Arial" w:cs="Arial"/>
          <w:b/>
          <w:bCs/>
          <w:sz w:val="22"/>
        </w:rPr>
        <w:t>Miroslava Hajek</w:t>
      </w:r>
      <w:r>
        <w:rPr>
          <w:rFonts w:ascii="Arial" w:hAnsi="Arial" w:cs="Arial"/>
          <w:bCs/>
          <w:sz w:val="22"/>
        </w:rPr>
        <w:t xml:space="preserve"> e </w:t>
      </w:r>
      <w:r>
        <w:rPr>
          <w:rFonts w:ascii="Arial" w:hAnsi="Arial" w:cs="Arial"/>
          <w:b/>
          <w:bCs/>
          <w:sz w:val="22"/>
        </w:rPr>
        <w:t>Marcello Francolini</w:t>
      </w:r>
    </w:p>
    <w:p w:rsidR="001F7AF5" w:rsidRDefault="001F7AF5">
      <w:pPr>
        <w:ind w:left="-284"/>
        <w:jc w:val="center"/>
        <w:rPr>
          <w:rFonts w:ascii="Arial" w:hAnsi="Arial" w:cs="Arial"/>
          <w:bCs/>
          <w:sz w:val="22"/>
        </w:rPr>
      </w:pPr>
    </w:p>
    <w:p w:rsidR="001F7AF5" w:rsidRDefault="001F7AF5">
      <w:pPr>
        <w:ind w:left="-284"/>
        <w:jc w:val="center"/>
        <w:rPr>
          <w:rFonts w:ascii="Arial" w:hAnsi="Arial" w:cs="Arial"/>
          <w:sz w:val="22"/>
        </w:rPr>
      </w:pPr>
      <w:r>
        <w:rPr>
          <w:rFonts w:ascii="Arial" w:hAnsi="Arial" w:cs="Arial"/>
          <w:b/>
          <w:sz w:val="28"/>
        </w:rPr>
        <w:t>FONDAZIONE PLART</w:t>
      </w:r>
      <w:r>
        <w:rPr>
          <w:rFonts w:ascii="Arial" w:hAnsi="Arial" w:cs="Arial"/>
          <w:sz w:val="28"/>
        </w:rPr>
        <w:t xml:space="preserve"> </w:t>
      </w:r>
    </w:p>
    <w:p w:rsidR="001F7AF5" w:rsidRDefault="001F7AF5">
      <w:pPr>
        <w:ind w:left="-284"/>
        <w:jc w:val="center"/>
        <w:rPr>
          <w:rFonts w:ascii="Arial" w:hAnsi="Arial" w:cs="Arial"/>
          <w:bCs/>
          <w:sz w:val="22"/>
        </w:rPr>
      </w:pPr>
      <w:r>
        <w:rPr>
          <w:rFonts w:ascii="Arial" w:hAnsi="Arial" w:cs="Arial"/>
          <w:sz w:val="22"/>
        </w:rPr>
        <w:t>Via Giuseppe Martucci 48, Napoli</w:t>
      </w:r>
    </w:p>
    <w:p w:rsidR="001F7AF5" w:rsidRDefault="001F7AF5">
      <w:pPr>
        <w:ind w:left="-284"/>
        <w:jc w:val="center"/>
        <w:rPr>
          <w:rFonts w:ascii="Arial" w:hAnsi="Arial" w:cs="Arial"/>
          <w:bCs/>
          <w:sz w:val="22"/>
        </w:rPr>
      </w:pPr>
    </w:p>
    <w:p w:rsidR="001F7AF5" w:rsidRDefault="005143BD">
      <w:pPr>
        <w:ind w:left="-284"/>
        <w:jc w:val="center"/>
        <w:rPr>
          <w:rFonts w:ascii="Arial" w:hAnsi="Arial" w:cs="Arial"/>
          <w:sz w:val="22"/>
        </w:rPr>
      </w:pPr>
      <w:r>
        <w:rPr>
          <w:rFonts w:ascii="Arial" w:hAnsi="Arial" w:cs="Arial"/>
          <w:noProof/>
          <w:sz w:val="22"/>
          <w:lang w:eastAsia="it-IT"/>
        </w:rPr>
        <w:drawing>
          <wp:inline distT="0" distB="0" distL="0" distR="0">
            <wp:extent cx="3276600" cy="3302000"/>
            <wp:effectExtent l="2540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276600" cy="3302000"/>
                    </a:xfrm>
                    <a:prstGeom prst="rect">
                      <a:avLst/>
                    </a:prstGeom>
                    <a:solidFill>
                      <a:srgbClr val="FFFFFF"/>
                    </a:solidFill>
                    <a:ln w="9525">
                      <a:noFill/>
                      <a:miter lim="800000"/>
                      <a:headEnd/>
                      <a:tailEnd/>
                    </a:ln>
                  </pic:spPr>
                </pic:pic>
              </a:graphicData>
            </a:graphic>
          </wp:inline>
        </w:drawing>
      </w:r>
    </w:p>
    <w:p w:rsidR="002B7336" w:rsidRDefault="002B7336" w:rsidP="00FE15A2">
      <w:pPr>
        <w:ind w:left="-284"/>
        <w:rPr>
          <w:rFonts w:ascii="Arial" w:hAnsi="Arial" w:cs="Arial"/>
          <w:bCs/>
          <w:sz w:val="18"/>
        </w:rPr>
      </w:pPr>
    </w:p>
    <w:p w:rsidR="00FE15A2" w:rsidRDefault="00FE15A2" w:rsidP="00FE15A2">
      <w:pPr>
        <w:ind w:left="-284"/>
        <w:jc w:val="center"/>
        <w:rPr>
          <w:rFonts w:ascii="Arial" w:hAnsi="Arial"/>
          <w:bCs/>
          <w:i/>
          <w:sz w:val="18"/>
        </w:rPr>
      </w:pPr>
      <w:r>
        <w:rPr>
          <w:rFonts w:ascii="Arial" w:hAnsi="Arial"/>
          <w:bCs/>
          <w:i/>
          <w:sz w:val="18"/>
        </w:rPr>
        <w:t xml:space="preserve">Bruno Munari, Vetrino </w:t>
      </w:r>
      <w:r w:rsidRPr="00796AFD">
        <w:rPr>
          <w:rFonts w:ascii="Arial" w:hAnsi="Arial"/>
          <w:bCs/>
          <w:i/>
          <w:sz w:val="18"/>
        </w:rPr>
        <w:t>a luce pol</w:t>
      </w:r>
      <w:r>
        <w:rPr>
          <w:rFonts w:ascii="Arial" w:hAnsi="Arial"/>
          <w:bCs/>
          <w:i/>
          <w:sz w:val="18"/>
        </w:rPr>
        <w:t xml:space="preserve">arizzata, 1953, materiali vari. </w:t>
      </w:r>
    </w:p>
    <w:p w:rsidR="00FE15A2" w:rsidRDefault="00FE15A2" w:rsidP="00FE15A2">
      <w:pPr>
        <w:ind w:left="-284"/>
        <w:jc w:val="center"/>
        <w:rPr>
          <w:rFonts w:ascii="Arial" w:hAnsi="Arial"/>
          <w:bCs/>
          <w:i/>
          <w:sz w:val="18"/>
        </w:rPr>
      </w:pPr>
      <w:r w:rsidRPr="00EE3FFE">
        <w:rPr>
          <w:rFonts w:ascii="Arial" w:hAnsi="Arial"/>
          <w:bCs/>
          <w:i/>
          <w:sz w:val="18"/>
        </w:rPr>
        <w:t>Courtesy</w:t>
      </w:r>
      <w:r>
        <w:rPr>
          <w:rFonts w:ascii="Arial" w:hAnsi="Arial"/>
          <w:bCs/>
          <w:i/>
          <w:sz w:val="18"/>
        </w:rPr>
        <w:t xml:space="preserve"> Miroslava </w:t>
      </w:r>
      <w:r w:rsidR="006F4506">
        <w:rPr>
          <w:rFonts w:ascii="Arial" w:hAnsi="Arial"/>
          <w:bCs/>
          <w:i/>
          <w:sz w:val="18"/>
        </w:rPr>
        <w:t>Hajek</w:t>
      </w:r>
    </w:p>
    <w:p w:rsidR="001F7AF5" w:rsidRDefault="001F7AF5">
      <w:pPr>
        <w:ind w:left="-284"/>
        <w:jc w:val="center"/>
        <w:rPr>
          <w:rFonts w:ascii="Arial" w:hAnsi="Arial" w:cs="Arial"/>
          <w:bCs/>
          <w:sz w:val="22"/>
        </w:rPr>
      </w:pPr>
    </w:p>
    <w:p w:rsidR="001F7AF5" w:rsidRDefault="001F7AF5">
      <w:pPr>
        <w:ind w:left="-284"/>
        <w:jc w:val="center"/>
        <w:rPr>
          <w:rFonts w:ascii="Arial" w:hAnsi="Arial" w:cs="Arial"/>
          <w:b/>
        </w:rPr>
      </w:pPr>
      <w:r>
        <w:rPr>
          <w:rFonts w:ascii="Arial" w:hAnsi="Arial" w:cs="Arial"/>
          <w:b/>
        </w:rPr>
        <w:t>30 novembre 2018 - 20 marzo 2019</w:t>
      </w:r>
    </w:p>
    <w:p w:rsidR="001F7AF5" w:rsidRDefault="002B7336" w:rsidP="00DD0DD8">
      <w:pPr>
        <w:ind w:left="-284"/>
        <w:jc w:val="center"/>
        <w:rPr>
          <w:rFonts w:ascii="Arial" w:hAnsi="Arial" w:cs="Arial"/>
          <w:b/>
          <w:bCs/>
          <w:sz w:val="22"/>
        </w:rPr>
      </w:pPr>
      <w:r>
        <w:rPr>
          <w:rFonts w:ascii="Arial" w:hAnsi="Arial" w:cs="Arial"/>
          <w:b/>
        </w:rPr>
        <w:t>Inaugurazione giovedì</w:t>
      </w:r>
      <w:r w:rsidR="001F7AF5">
        <w:rPr>
          <w:rFonts w:ascii="Arial" w:hAnsi="Arial" w:cs="Arial"/>
          <w:b/>
        </w:rPr>
        <w:t xml:space="preserve"> 29 novembre 2018 ore 19:00</w:t>
      </w:r>
    </w:p>
    <w:p w:rsidR="001F7AF5" w:rsidRPr="00FF06BC" w:rsidRDefault="001F7AF5">
      <w:pPr>
        <w:ind w:left="567" w:right="560"/>
        <w:jc w:val="both"/>
        <w:rPr>
          <w:sz w:val="22"/>
          <w:szCs w:val="22"/>
        </w:rPr>
      </w:pPr>
    </w:p>
    <w:p w:rsidR="001F7AF5" w:rsidRDefault="001F7AF5">
      <w:pPr>
        <w:ind w:left="567" w:right="560"/>
        <w:jc w:val="both"/>
        <w:rPr>
          <w:sz w:val="12"/>
          <w:szCs w:val="12"/>
        </w:rPr>
      </w:pPr>
      <w:r>
        <w:rPr>
          <w:rFonts w:ascii="Arial" w:hAnsi="Arial" w:cs="Arial"/>
          <w:color w:val="000000"/>
          <w:sz w:val="22"/>
        </w:rPr>
        <w:t xml:space="preserve">La </w:t>
      </w:r>
      <w:r w:rsidR="003E5A33">
        <w:rPr>
          <w:rFonts w:ascii="Arial" w:hAnsi="Arial" w:cs="Arial"/>
          <w:b/>
          <w:bCs/>
          <w:color w:val="000000"/>
          <w:sz w:val="22"/>
        </w:rPr>
        <w:t xml:space="preserve">Fondazione Plart </w:t>
      </w:r>
      <w:r w:rsidR="003E5A33">
        <w:rPr>
          <w:rFonts w:ascii="Arial" w:hAnsi="Arial" w:cs="Arial"/>
          <w:color w:val="000000"/>
          <w:sz w:val="22"/>
        </w:rPr>
        <w:t xml:space="preserve">e la </w:t>
      </w:r>
      <w:r>
        <w:rPr>
          <w:rFonts w:ascii="Arial" w:hAnsi="Arial" w:cs="Arial"/>
          <w:b/>
          <w:bCs/>
          <w:color w:val="000000"/>
          <w:sz w:val="22"/>
        </w:rPr>
        <w:t>Fondazione Donnaregina per le arti contemporanee</w:t>
      </w:r>
      <w:r w:rsidR="003E5A33">
        <w:rPr>
          <w:rFonts w:ascii="Arial" w:hAnsi="Arial" w:cs="Arial"/>
          <w:b/>
          <w:bCs/>
          <w:color w:val="000000"/>
          <w:sz w:val="22"/>
        </w:rPr>
        <w:t>,</w:t>
      </w:r>
      <w:r w:rsidR="000B09A4">
        <w:rPr>
          <w:rFonts w:ascii="Arial" w:hAnsi="Arial" w:cs="Arial"/>
          <w:color w:val="000000"/>
          <w:sz w:val="22"/>
        </w:rPr>
        <w:t xml:space="preserve"> </w:t>
      </w:r>
      <w:r>
        <w:rPr>
          <w:rFonts w:ascii="Arial" w:hAnsi="Arial" w:cs="Arial"/>
          <w:b/>
          <w:bCs/>
          <w:color w:val="000000"/>
          <w:sz w:val="22"/>
        </w:rPr>
        <w:t xml:space="preserve">nell’ambito dell’edizione 2018 di </w:t>
      </w:r>
      <w:r>
        <w:rPr>
          <w:rFonts w:ascii="Arial" w:hAnsi="Arial" w:cs="Arial"/>
          <w:b/>
          <w:bCs/>
          <w:i/>
          <w:iCs/>
          <w:color w:val="000000"/>
          <w:sz w:val="22"/>
        </w:rPr>
        <w:t>Progetto XXI</w:t>
      </w:r>
      <w:r>
        <w:rPr>
          <w:rFonts w:ascii="Arial" w:hAnsi="Arial" w:cs="Arial"/>
          <w:color w:val="000000"/>
          <w:sz w:val="22"/>
        </w:rPr>
        <w:t>, presenta</w:t>
      </w:r>
      <w:r w:rsidR="000B09A4">
        <w:rPr>
          <w:rFonts w:ascii="Arial" w:hAnsi="Arial" w:cs="Arial"/>
          <w:color w:val="000000"/>
          <w:sz w:val="22"/>
        </w:rPr>
        <w:t>no</w:t>
      </w:r>
      <w:r>
        <w:rPr>
          <w:rFonts w:ascii="Arial" w:hAnsi="Arial" w:cs="Arial"/>
          <w:color w:val="000000"/>
          <w:sz w:val="22"/>
        </w:rPr>
        <w:t xml:space="preserve"> la mostra </w:t>
      </w:r>
      <w:r>
        <w:rPr>
          <w:rFonts w:ascii="Arial" w:hAnsi="Arial" w:cs="Arial"/>
          <w:b/>
          <w:bCs/>
          <w:i/>
          <w:iCs/>
          <w:color w:val="000000"/>
          <w:sz w:val="22"/>
        </w:rPr>
        <w:t xml:space="preserve">BRUNO MUNARI. </w:t>
      </w:r>
      <w:proofErr w:type="gramStart"/>
      <w:r>
        <w:rPr>
          <w:rFonts w:ascii="Arial" w:hAnsi="Arial" w:cs="Arial"/>
          <w:b/>
          <w:bCs/>
          <w:i/>
          <w:iCs/>
          <w:color w:val="000000"/>
          <w:sz w:val="22"/>
        </w:rPr>
        <w:t>I colori della luce</w:t>
      </w:r>
      <w:r>
        <w:rPr>
          <w:rFonts w:ascii="Arial" w:hAnsi="Arial" w:cs="Arial"/>
          <w:color w:val="000000"/>
          <w:sz w:val="22"/>
        </w:rPr>
        <w:t xml:space="preserve">, a cura di </w:t>
      </w:r>
      <w:r>
        <w:rPr>
          <w:rFonts w:ascii="Arial" w:hAnsi="Arial" w:cs="Arial"/>
          <w:b/>
          <w:bCs/>
          <w:color w:val="000000"/>
          <w:sz w:val="22"/>
        </w:rPr>
        <w:t xml:space="preserve">Miroslava Hajek </w:t>
      </w:r>
      <w:r>
        <w:rPr>
          <w:rFonts w:ascii="Arial" w:hAnsi="Arial" w:cs="Arial"/>
          <w:color w:val="000000"/>
          <w:sz w:val="22"/>
        </w:rPr>
        <w:t xml:space="preserve">e </w:t>
      </w:r>
      <w:r>
        <w:rPr>
          <w:rFonts w:ascii="Arial" w:hAnsi="Arial" w:cs="Arial"/>
          <w:b/>
          <w:bCs/>
          <w:color w:val="000000"/>
          <w:sz w:val="22"/>
        </w:rPr>
        <w:t>Marcello Francolini</w:t>
      </w:r>
      <w:r>
        <w:rPr>
          <w:rFonts w:ascii="Arial" w:hAnsi="Arial" w:cs="Arial"/>
          <w:color w:val="000000"/>
          <w:sz w:val="22"/>
        </w:rPr>
        <w:t xml:space="preserve">, realizzata presso il </w:t>
      </w:r>
      <w:r>
        <w:rPr>
          <w:rFonts w:ascii="Arial" w:hAnsi="Arial" w:cs="Arial"/>
          <w:b/>
          <w:bCs/>
          <w:color w:val="000000"/>
          <w:sz w:val="22"/>
        </w:rPr>
        <w:t xml:space="preserve">Museo </w:t>
      </w:r>
      <w:r>
        <w:rPr>
          <w:rFonts w:ascii="Arial" w:hAnsi="Arial" w:cs="Arial"/>
          <w:b/>
          <w:color w:val="000000"/>
          <w:sz w:val="22"/>
        </w:rPr>
        <w:t xml:space="preserve">Plart </w:t>
      </w:r>
      <w:r>
        <w:rPr>
          <w:rFonts w:ascii="Arial" w:hAnsi="Arial" w:cs="Arial"/>
          <w:color w:val="000000"/>
          <w:sz w:val="22"/>
        </w:rPr>
        <w:t>(Via Giuseppe Martucci 48, Napoli).</w:t>
      </w:r>
      <w:proofErr w:type="gramEnd"/>
    </w:p>
    <w:p w:rsidR="001F7AF5" w:rsidRPr="00FF06BC" w:rsidRDefault="001F7AF5">
      <w:pPr>
        <w:ind w:left="567" w:right="560"/>
        <w:jc w:val="both"/>
        <w:rPr>
          <w:sz w:val="22"/>
          <w:szCs w:val="22"/>
        </w:rPr>
      </w:pPr>
    </w:p>
    <w:p w:rsidR="005E2346" w:rsidRDefault="001F7AF5" w:rsidP="002E19A5">
      <w:pPr>
        <w:ind w:left="567" w:right="560"/>
        <w:jc w:val="both"/>
        <w:rPr>
          <w:rFonts w:ascii="Arial" w:hAnsi="Arial" w:cs="Arial"/>
          <w:color w:val="000000"/>
          <w:sz w:val="22"/>
        </w:rPr>
      </w:pPr>
      <w:r>
        <w:rPr>
          <w:rFonts w:ascii="Arial" w:hAnsi="Arial" w:cs="Arial"/>
          <w:b/>
          <w:bCs/>
          <w:i/>
          <w:iCs/>
          <w:color w:val="000000"/>
          <w:sz w:val="22"/>
        </w:rPr>
        <w:t xml:space="preserve">Progetto XXI </w:t>
      </w:r>
      <w:r>
        <w:rPr>
          <w:rFonts w:ascii="Arial" w:hAnsi="Arial" w:cs="Arial"/>
          <w:color w:val="000000"/>
          <w:sz w:val="22"/>
        </w:rPr>
        <w:t xml:space="preserve">è la piattaforma attraverso la quale la </w:t>
      </w:r>
      <w:r>
        <w:rPr>
          <w:rFonts w:ascii="Arial" w:hAnsi="Arial" w:cs="Arial"/>
          <w:b/>
          <w:bCs/>
          <w:color w:val="000000"/>
          <w:sz w:val="22"/>
        </w:rPr>
        <w:t xml:space="preserve">Fondazione Donnaregina per le arti contemporanee </w:t>
      </w:r>
      <w:r>
        <w:rPr>
          <w:rFonts w:ascii="Arial" w:hAnsi="Arial" w:cs="Arial"/>
          <w:color w:val="000000"/>
          <w:sz w:val="22"/>
        </w:rPr>
        <w:t xml:space="preserve">si propone, dal 2012, di esplorare la produzione artistica emergente, nella sua realizzazione teorico-pratica, e di analizzare l'eredità delle pratiche artistiche più seminali degli ultimi decenni, </w:t>
      </w:r>
      <w:proofErr w:type="gramStart"/>
      <w:r>
        <w:rPr>
          <w:rFonts w:ascii="Arial" w:hAnsi="Arial" w:cs="Arial"/>
          <w:color w:val="000000"/>
          <w:sz w:val="22"/>
        </w:rPr>
        <w:t>nella loro esemplare proposta metodologica</w:t>
      </w:r>
      <w:proofErr w:type="gramEnd"/>
      <w:r>
        <w:rPr>
          <w:rFonts w:ascii="Arial" w:hAnsi="Arial" w:cs="Arial"/>
          <w:color w:val="000000"/>
          <w:sz w:val="22"/>
        </w:rPr>
        <w:t xml:space="preserve">. Il progetto intende così contribuire alla produzione e alla diffusione di </w:t>
      </w:r>
      <w:r>
        <w:rPr>
          <w:rFonts w:ascii="Arial" w:hAnsi="Arial" w:cs="Arial"/>
          <w:b/>
          <w:bCs/>
          <w:color w:val="000000"/>
          <w:sz w:val="22"/>
        </w:rPr>
        <w:t xml:space="preserve">narrazioni e storiografie alternative del contemporaneo </w:t>
      </w:r>
      <w:r>
        <w:rPr>
          <w:rFonts w:ascii="Arial" w:hAnsi="Arial" w:cs="Arial"/>
          <w:color w:val="000000"/>
          <w:sz w:val="22"/>
        </w:rPr>
        <w:t xml:space="preserve">e alla definizione di un </w:t>
      </w:r>
      <w:r>
        <w:rPr>
          <w:rFonts w:ascii="Arial" w:hAnsi="Arial" w:cs="Arial"/>
          <w:b/>
          <w:bCs/>
          <w:color w:val="000000"/>
          <w:sz w:val="22"/>
        </w:rPr>
        <w:t>sistema regionale delle arti contemporanee, basato sulla collaborazione e l’</w:t>
      </w:r>
      <w:proofErr w:type="gramStart"/>
      <w:r>
        <w:rPr>
          <w:rFonts w:ascii="Arial" w:hAnsi="Arial" w:cs="Arial"/>
          <w:b/>
          <w:bCs/>
          <w:color w:val="000000"/>
          <w:sz w:val="22"/>
        </w:rPr>
        <w:t>interscambio</w:t>
      </w:r>
      <w:proofErr w:type="gramEnd"/>
      <w:r>
        <w:rPr>
          <w:rFonts w:ascii="Arial" w:hAnsi="Arial" w:cs="Arial"/>
          <w:b/>
          <w:bCs/>
          <w:color w:val="000000"/>
          <w:sz w:val="22"/>
        </w:rPr>
        <w:t xml:space="preserve"> fra istituzioni pubbliche e private operanti in Regione Campania</w:t>
      </w:r>
      <w:r>
        <w:rPr>
          <w:rFonts w:ascii="Arial" w:hAnsi="Arial" w:cs="Arial"/>
          <w:color w:val="000000"/>
          <w:sz w:val="22"/>
        </w:rPr>
        <w:t>.</w:t>
      </w:r>
    </w:p>
    <w:p w:rsidR="005E2346" w:rsidRDefault="005E2346" w:rsidP="005E2346">
      <w:pPr>
        <w:ind w:left="567" w:right="560"/>
        <w:jc w:val="both"/>
        <w:rPr>
          <w:rFonts w:ascii="Arial" w:hAnsi="Arial" w:cs="Arial"/>
          <w:color w:val="000000"/>
          <w:sz w:val="22"/>
        </w:rPr>
      </w:pPr>
    </w:p>
    <w:p w:rsidR="002E19A5" w:rsidRDefault="001F7AF5" w:rsidP="005E2346">
      <w:pPr>
        <w:ind w:left="567" w:right="560"/>
        <w:jc w:val="both"/>
        <w:rPr>
          <w:rFonts w:ascii="Arial" w:hAnsi="Arial" w:cs="Arial"/>
          <w:color w:val="000000"/>
          <w:sz w:val="22"/>
        </w:rPr>
      </w:pPr>
      <w:r>
        <w:rPr>
          <w:rFonts w:ascii="Arial" w:hAnsi="Arial" w:cs="Arial"/>
          <w:color w:val="000000"/>
          <w:sz w:val="22"/>
        </w:rPr>
        <w:t xml:space="preserve">In particolare, la collaborazione con </w:t>
      </w:r>
      <w:r>
        <w:rPr>
          <w:rFonts w:ascii="Arial" w:hAnsi="Arial" w:cs="Arial"/>
          <w:b/>
          <w:bCs/>
          <w:color w:val="000000"/>
          <w:sz w:val="22"/>
        </w:rPr>
        <w:t xml:space="preserve">Fondazione Plart </w:t>
      </w:r>
      <w:r>
        <w:rPr>
          <w:rFonts w:ascii="Arial" w:hAnsi="Arial" w:cs="Arial"/>
          <w:color w:val="000000"/>
          <w:sz w:val="22"/>
        </w:rPr>
        <w:t xml:space="preserve">ha permesso di ampliare i pubblici di riferimento e di approfondire nuove linee di ricerca, esplorando le relazioni in costante aggiornamento fra arte, architettura e design con l'obiettivo di creare le premesse per progetti museali in grado di abbracciare l'ampio spettro di queste relazioni. Oltre ad avviare, con una pluralità di </w:t>
      </w:r>
      <w:r>
        <w:rPr>
          <w:rFonts w:ascii="Arial" w:hAnsi="Arial" w:cs="Arial"/>
          <w:b/>
          <w:bCs/>
          <w:color w:val="000000"/>
          <w:sz w:val="22"/>
        </w:rPr>
        <w:t>soggetti di eccellenza</w:t>
      </w:r>
      <w:r>
        <w:rPr>
          <w:rFonts w:ascii="Arial" w:hAnsi="Arial" w:cs="Arial"/>
          <w:color w:val="000000"/>
          <w:sz w:val="22"/>
        </w:rPr>
        <w:t xml:space="preserve">, una riflessione sistematica sulle </w:t>
      </w:r>
      <w:proofErr w:type="gramStart"/>
      <w:r>
        <w:rPr>
          <w:rFonts w:ascii="Arial" w:hAnsi="Arial" w:cs="Arial"/>
          <w:b/>
          <w:bCs/>
          <w:color w:val="000000"/>
          <w:sz w:val="22"/>
        </w:rPr>
        <w:t>tematiche</w:t>
      </w:r>
      <w:proofErr w:type="gramEnd"/>
      <w:r>
        <w:rPr>
          <w:rFonts w:ascii="Arial" w:hAnsi="Arial" w:cs="Arial"/>
          <w:b/>
          <w:bCs/>
          <w:color w:val="000000"/>
          <w:sz w:val="22"/>
        </w:rPr>
        <w:t xml:space="preserve"> del restauro </w:t>
      </w:r>
      <w:r>
        <w:rPr>
          <w:rFonts w:ascii="Arial" w:hAnsi="Arial" w:cs="Arial"/>
          <w:color w:val="000000"/>
          <w:sz w:val="22"/>
        </w:rPr>
        <w:t xml:space="preserve">nelle arti contemporanee e a supportare, quindi, l'affermazione delle </w:t>
      </w:r>
      <w:r>
        <w:rPr>
          <w:rFonts w:ascii="Arial" w:hAnsi="Arial" w:cs="Arial"/>
          <w:b/>
          <w:bCs/>
          <w:color w:val="000000"/>
          <w:sz w:val="22"/>
        </w:rPr>
        <w:t>nuove professionalità ad esse connesse</w:t>
      </w:r>
      <w:r>
        <w:rPr>
          <w:rFonts w:ascii="Arial" w:hAnsi="Arial" w:cs="Arial"/>
          <w:color w:val="000000"/>
          <w:sz w:val="22"/>
        </w:rPr>
        <w:t>.</w:t>
      </w:r>
    </w:p>
    <w:p w:rsidR="002E19A5" w:rsidRDefault="002E19A5" w:rsidP="005E2346">
      <w:pPr>
        <w:ind w:left="567" w:right="560"/>
        <w:jc w:val="both"/>
        <w:rPr>
          <w:rFonts w:ascii="Arial" w:hAnsi="Arial" w:cs="Arial"/>
          <w:color w:val="000000"/>
          <w:sz w:val="22"/>
        </w:rPr>
      </w:pPr>
    </w:p>
    <w:p w:rsidR="002E19A5" w:rsidRDefault="002E19A5" w:rsidP="005E2346">
      <w:pPr>
        <w:ind w:left="567" w:right="560"/>
        <w:jc w:val="both"/>
        <w:rPr>
          <w:rFonts w:ascii="Arial" w:hAnsi="Arial" w:cs="Arial"/>
          <w:color w:val="000000"/>
          <w:sz w:val="22"/>
        </w:rPr>
      </w:pPr>
    </w:p>
    <w:p w:rsidR="002E19A5" w:rsidRDefault="002E19A5" w:rsidP="005E2346">
      <w:pPr>
        <w:ind w:left="567" w:right="560"/>
        <w:jc w:val="both"/>
        <w:rPr>
          <w:rFonts w:ascii="Arial" w:hAnsi="Arial" w:cs="Arial"/>
          <w:color w:val="000000"/>
          <w:sz w:val="22"/>
        </w:rPr>
      </w:pPr>
    </w:p>
    <w:p w:rsidR="001F7AF5" w:rsidRDefault="001F7AF5" w:rsidP="005E2346">
      <w:pPr>
        <w:ind w:left="567" w:right="560"/>
        <w:jc w:val="both"/>
        <w:rPr>
          <w:rFonts w:ascii="Arial" w:hAnsi="Arial" w:cs="Arial"/>
          <w:color w:val="000000"/>
          <w:sz w:val="22"/>
        </w:rPr>
      </w:pPr>
    </w:p>
    <w:p w:rsidR="001F7AF5" w:rsidRDefault="001F7AF5">
      <w:pPr>
        <w:ind w:left="567" w:right="560"/>
        <w:jc w:val="both"/>
        <w:rPr>
          <w:rFonts w:ascii="Arial" w:hAnsi="Arial" w:cs="Arial"/>
          <w:color w:val="000000"/>
          <w:sz w:val="22"/>
        </w:rPr>
      </w:pPr>
      <w:r>
        <w:rPr>
          <w:rFonts w:ascii="Arial" w:hAnsi="Arial" w:cs="Arial"/>
          <w:color w:val="000000"/>
          <w:sz w:val="22"/>
        </w:rPr>
        <w:br/>
      </w:r>
      <w:r>
        <w:rPr>
          <w:rFonts w:ascii="Arial" w:hAnsi="Arial" w:cs="Arial"/>
          <w:b/>
          <w:bCs/>
          <w:color w:val="000000"/>
          <w:sz w:val="22"/>
        </w:rPr>
        <w:t xml:space="preserve">Bruno Munari </w:t>
      </w:r>
      <w:r>
        <w:rPr>
          <w:rFonts w:ascii="Arial" w:hAnsi="Arial" w:cs="Arial"/>
          <w:color w:val="000000"/>
          <w:sz w:val="22"/>
        </w:rPr>
        <w:t xml:space="preserve">(Milano, 1907-1998), </w:t>
      </w:r>
      <w:proofErr w:type="gramStart"/>
      <w:r>
        <w:rPr>
          <w:rFonts w:ascii="Arial" w:hAnsi="Arial" w:cs="Arial"/>
          <w:color w:val="000000"/>
          <w:sz w:val="22"/>
        </w:rPr>
        <w:t>designer</w:t>
      </w:r>
      <w:proofErr w:type="gramEnd"/>
      <w:r>
        <w:rPr>
          <w:rFonts w:ascii="Arial" w:hAnsi="Arial" w:cs="Arial"/>
          <w:color w:val="000000"/>
          <w:sz w:val="22"/>
        </w:rPr>
        <w:t xml:space="preserve">, scrittore e uno dei massimi </w:t>
      </w:r>
      <w:r>
        <w:rPr>
          <w:rFonts w:ascii="Arial" w:hAnsi="Arial" w:cs="Arial"/>
          <w:color w:val="222222"/>
          <w:sz w:val="22"/>
        </w:rPr>
        <w:t>protagonisti dell'</w:t>
      </w:r>
      <w:r>
        <w:rPr>
          <w:rFonts w:ascii="Arial" w:hAnsi="Arial" w:cs="Arial"/>
          <w:b/>
          <w:color w:val="222222"/>
          <w:sz w:val="22"/>
        </w:rPr>
        <w:t>arte programmata e cinetica</w:t>
      </w:r>
      <w:r>
        <w:rPr>
          <w:rFonts w:ascii="Arial" w:hAnsi="Arial" w:cs="Arial"/>
          <w:color w:val="222222"/>
          <w:sz w:val="22"/>
        </w:rPr>
        <w:t xml:space="preserve">, è autore di una ricerca multiforme che, al di là di ogni categorizzazione, definisce la figura di un intellettuale che ha interpretato le sfide estetiche del Novecento italiano, esplorando la </w:t>
      </w:r>
      <w:r>
        <w:rPr>
          <w:rFonts w:ascii="Arial" w:hAnsi="Arial" w:cs="Arial"/>
          <w:color w:val="000000"/>
          <w:sz w:val="22"/>
        </w:rPr>
        <w:t>relazione fra le discipline e l'interscambio fra il concetto di opera e quello di prodotto, fra forma e funzione.</w:t>
      </w:r>
    </w:p>
    <w:p w:rsidR="001F7AF5" w:rsidRDefault="001F7AF5">
      <w:pPr>
        <w:ind w:left="567" w:right="560"/>
        <w:jc w:val="both"/>
        <w:rPr>
          <w:rFonts w:ascii="Arial" w:hAnsi="Arial" w:cs="Arial"/>
          <w:color w:val="000000"/>
          <w:sz w:val="22"/>
        </w:rPr>
      </w:pPr>
      <w:r>
        <w:rPr>
          <w:rFonts w:ascii="Arial" w:hAnsi="Arial" w:cs="Arial"/>
          <w:color w:val="000000"/>
          <w:sz w:val="22"/>
        </w:rPr>
        <w:br/>
        <w:t>La mostra presentata al Plart</w:t>
      </w:r>
      <w:r>
        <w:rPr>
          <w:rFonts w:ascii="Arial" w:hAnsi="Arial" w:cs="Arial"/>
          <w:b/>
          <w:bCs/>
          <w:color w:val="000000"/>
          <w:sz w:val="22"/>
        </w:rPr>
        <w:t xml:space="preserve"> </w:t>
      </w:r>
      <w:r>
        <w:rPr>
          <w:rFonts w:ascii="Arial" w:hAnsi="Arial" w:cs="Arial"/>
          <w:color w:val="000000"/>
          <w:sz w:val="22"/>
        </w:rPr>
        <w:t xml:space="preserve">analizza un aspetto in particolare e uno specifico corpo di lavori di Munari, le </w:t>
      </w:r>
      <w:r>
        <w:rPr>
          <w:rFonts w:ascii="Arial" w:hAnsi="Arial" w:cs="Arial"/>
          <w:b/>
          <w:bCs/>
          <w:i/>
          <w:iCs/>
          <w:color w:val="000000"/>
          <w:sz w:val="22"/>
        </w:rPr>
        <w:t xml:space="preserve">Proiezioni a luce fissa </w:t>
      </w:r>
      <w:r>
        <w:rPr>
          <w:rFonts w:ascii="Arial" w:hAnsi="Arial" w:cs="Arial"/>
          <w:color w:val="000000"/>
          <w:sz w:val="22"/>
        </w:rPr>
        <w:t xml:space="preserve">e le </w:t>
      </w:r>
      <w:r>
        <w:rPr>
          <w:rFonts w:ascii="Arial" w:hAnsi="Arial" w:cs="Arial"/>
          <w:b/>
          <w:bCs/>
          <w:i/>
          <w:iCs/>
          <w:color w:val="000000"/>
          <w:sz w:val="22"/>
        </w:rPr>
        <w:t xml:space="preserve">Proiezioni a luce polarizzata </w:t>
      </w:r>
      <w:proofErr w:type="gramStart"/>
      <w:r>
        <w:rPr>
          <w:rFonts w:ascii="Arial" w:hAnsi="Arial" w:cs="Arial"/>
          <w:color w:val="000000"/>
          <w:sz w:val="22"/>
        </w:rPr>
        <w:t>realizzate</w:t>
      </w:r>
      <w:proofErr w:type="gramEnd"/>
      <w:r>
        <w:rPr>
          <w:rFonts w:ascii="Arial" w:hAnsi="Arial" w:cs="Arial"/>
          <w:color w:val="000000"/>
          <w:sz w:val="22"/>
        </w:rPr>
        <w:t xml:space="preserve"> negli anni Cinquanta del secolo scorso, con cui porta a compimento la sua ricerca volta a conquistare una nuova spazialità oltre la realtà bidimensionale dell’opera. L’artista, esplorando la nozione di dipingere con la luce, arriva dapprima, nel 1950, al processo di smaterializzazione dell’arte attraverso l’uso di proiezioni di diapositive intitolate </w:t>
      </w:r>
      <w:r>
        <w:rPr>
          <w:rFonts w:ascii="Arial" w:hAnsi="Arial" w:cs="Arial"/>
          <w:b/>
          <w:bCs/>
          <w:i/>
          <w:iCs/>
          <w:color w:val="000000"/>
          <w:sz w:val="22"/>
        </w:rPr>
        <w:t>Proiezioni Dirette</w:t>
      </w:r>
      <w:r>
        <w:rPr>
          <w:rFonts w:ascii="Arial" w:hAnsi="Arial" w:cs="Arial"/>
          <w:bCs/>
          <w:color w:val="000000"/>
          <w:sz w:val="22"/>
        </w:rPr>
        <w:t xml:space="preserve">: </w:t>
      </w:r>
      <w:r>
        <w:rPr>
          <w:rFonts w:ascii="Arial" w:hAnsi="Arial" w:cs="Arial"/>
          <w:color w:val="000000"/>
          <w:sz w:val="22"/>
        </w:rPr>
        <w:t>composizioni con materiali organici, pellicole trasparenti e colorate in plastica, pittura, retini, fili di cotone fermati fra due vetrini. Questi piccoli collage erano proiettati al chiuso e all’aperto, sulle facciate di edifici, dando una sensazione di monumentalità e conquista di un'</w:t>
      </w:r>
      <w:r>
        <w:rPr>
          <w:rFonts w:ascii="Arial" w:hAnsi="Arial" w:cs="Arial"/>
          <w:b/>
          <w:color w:val="000000"/>
          <w:sz w:val="22"/>
        </w:rPr>
        <w:t>inedita spazialità</w:t>
      </w:r>
      <w:r>
        <w:rPr>
          <w:rFonts w:ascii="Arial" w:hAnsi="Arial" w:cs="Arial"/>
          <w:color w:val="000000"/>
          <w:sz w:val="22"/>
        </w:rPr>
        <w:t>, tridimensionale e pervasiva, dell’opera. Nasce così la "</w:t>
      </w:r>
      <w:r>
        <w:rPr>
          <w:rFonts w:ascii="Arial" w:hAnsi="Arial" w:cs="Arial"/>
          <w:b/>
          <w:color w:val="000000"/>
          <w:sz w:val="22"/>
        </w:rPr>
        <w:t>pittura proiettata</w:t>
      </w:r>
      <w:r>
        <w:rPr>
          <w:rFonts w:ascii="Arial" w:hAnsi="Arial" w:cs="Arial"/>
          <w:color w:val="000000"/>
          <w:sz w:val="22"/>
        </w:rPr>
        <w:t xml:space="preserve">" di Munari che, progredendo nelle sue indagini, giunge al suo culmine nel 1953, quando scopre e </w:t>
      </w:r>
      <w:proofErr w:type="gramStart"/>
      <w:r>
        <w:rPr>
          <w:rFonts w:ascii="Arial" w:hAnsi="Arial" w:cs="Arial"/>
          <w:color w:val="000000"/>
          <w:sz w:val="22"/>
        </w:rPr>
        <w:t>mette a punto</w:t>
      </w:r>
      <w:proofErr w:type="gramEnd"/>
      <w:r>
        <w:rPr>
          <w:rFonts w:ascii="Arial" w:hAnsi="Arial" w:cs="Arial"/>
          <w:color w:val="000000"/>
          <w:sz w:val="22"/>
        </w:rPr>
        <w:t xml:space="preserve"> per la prima volta il modo in cui </w:t>
      </w:r>
      <w:r>
        <w:rPr>
          <w:rFonts w:ascii="Arial" w:hAnsi="Arial" w:cs="Arial"/>
          <w:b/>
          <w:bCs/>
          <w:color w:val="000000"/>
          <w:sz w:val="22"/>
        </w:rPr>
        <w:t>scomporre lo spettro di luce attraverso una lente Polaroid</w:t>
      </w:r>
      <w:r>
        <w:rPr>
          <w:rFonts w:ascii="Arial" w:hAnsi="Arial" w:cs="Arial"/>
          <w:color w:val="000000"/>
          <w:sz w:val="22"/>
        </w:rPr>
        <w:t xml:space="preserve">. Utilizzando, infatti, un filtro polarizzato movibile applicato a un proiettore per diapositive, Munari ottiene le </w:t>
      </w:r>
      <w:r>
        <w:rPr>
          <w:rFonts w:ascii="Arial" w:hAnsi="Arial" w:cs="Arial"/>
          <w:b/>
          <w:bCs/>
          <w:i/>
          <w:iCs/>
          <w:color w:val="000000"/>
          <w:sz w:val="22"/>
        </w:rPr>
        <w:t xml:space="preserve">Proiezioni Polarizzate </w:t>
      </w:r>
      <w:r>
        <w:rPr>
          <w:rFonts w:ascii="Arial" w:hAnsi="Arial" w:cs="Arial"/>
          <w:color w:val="000000"/>
          <w:sz w:val="22"/>
        </w:rPr>
        <w:t xml:space="preserve">con cui compie l'utopia futurista di una pittura dinamica e in continuo divenire. </w:t>
      </w:r>
    </w:p>
    <w:p w:rsidR="001F7AF5" w:rsidRDefault="001F7AF5">
      <w:pPr>
        <w:ind w:left="567" w:right="560"/>
        <w:jc w:val="both"/>
        <w:rPr>
          <w:rFonts w:ascii="Arial" w:hAnsi="Arial" w:cs="Arial"/>
          <w:color w:val="000000"/>
          <w:sz w:val="22"/>
        </w:rPr>
      </w:pPr>
    </w:p>
    <w:p w:rsidR="001F7AF5" w:rsidRDefault="001F7AF5">
      <w:pPr>
        <w:ind w:left="567" w:right="560"/>
        <w:jc w:val="both"/>
        <w:rPr>
          <w:rFonts w:ascii="Arial" w:hAnsi="Arial" w:cs="Arial"/>
          <w:color w:val="000000"/>
          <w:sz w:val="22"/>
        </w:rPr>
      </w:pPr>
      <w:r>
        <w:rPr>
          <w:rFonts w:ascii="Arial" w:hAnsi="Arial" w:cs="Arial"/>
          <w:color w:val="000000"/>
          <w:sz w:val="22"/>
        </w:rPr>
        <w:t xml:space="preserve">Le proiezioni dirette e quelle polarizzate sono presentate per la prima volta nel 1953 a </w:t>
      </w:r>
      <w:r>
        <w:rPr>
          <w:rFonts w:ascii="Arial" w:hAnsi="Arial" w:cs="Arial"/>
          <w:b/>
          <w:bCs/>
          <w:color w:val="000000"/>
          <w:sz w:val="22"/>
        </w:rPr>
        <w:t xml:space="preserve">Milano </w:t>
      </w:r>
      <w:r>
        <w:rPr>
          <w:rFonts w:ascii="Arial" w:hAnsi="Arial" w:cs="Arial"/>
          <w:color w:val="000000"/>
          <w:sz w:val="22"/>
        </w:rPr>
        <w:t xml:space="preserve">nello </w:t>
      </w:r>
      <w:r>
        <w:rPr>
          <w:rFonts w:ascii="Arial" w:hAnsi="Arial" w:cs="Arial"/>
          <w:b/>
          <w:bCs/>
          <w:color w:val="000000"/>
          <w:sz w:val="22"/>
        </w:rPr>
        <w:t>studio di architettura B24</w:t>
      </w:r>
      <w:r>
        <w:rPr>
          <w:rFonts w:ascii="Arial" w:hAnsi="Arial" w:cs="Arial"/>
          <w:color w:val="000000"/>
          <w:sz w:val="22"/>
        </w:rPr>
        <w:t xml:space="preserve">, che allora era uno spazio per le esposizioni del </w:t>
      </w:r>
      <w:r>
        <w:rPr>
          <w:rFonts w:ascii="Arial" w:hAnsi="Arial" w:cs="Arial"/>
          <w:b/>
          <w:bCs/>
          <w:color w:val="000000"/>
          <w:sz w:val="22"/>
        </w:rPr>
        <w:t>MAC-Movimento per l'arte concreta</w:t>
      </w:r>
      <w:r>
        <w:rPr>
          <w:rFonts w:ascii="Arial" w:hAnsi="Arial" w:cs="Arial"/>
          <w:color w:val="000000"/>
          <w:sz w:val="22"/>
        </w:rPr>
        <w:t xml:space="preserve">, e poi nel 1955 </w:t>
      </w:r>
      <w:proofErr w:type="gramStart"/>
      <w:r>
        <w:rPr>
          <w:rFonts w:ascii="Arial" w:hAnsi="Arial" w:cs="Arial"/>
          <w:color w:val="000000"/>
          <w:sz w:val="22"/>
        </w:rPr>
        <w:t xml:space="preserve">al </w:t>
      </w:r>
      <w:r>
        <w:rPr>
          <w:rFonts w:ascii="Arial" w:hAnsi="Arial" w:cs="Arial"/>
          <w:b/>
          <w:bCs/>
          <w:color w:val="000000"/>
          <w:sz w:val="22"/>
        </w:rPr>
        <w:t>MoMA</w:t>
      </w:r>
      <w:proofErr w:type="gramEnd"/>
      <w:r>
        <w:rPr>
          <w:rFonts w:ascii="Arial" w:hAnsi="Arial" w:cs="Arial"/>
          <w:b/>
          <w:bCs/>
          <w:color w:val="000000"/>
          <w:sz w:val="22"/>
        </w:rPr>
        <w:t xml:space="preserve"> di New York </w:t>
      </w:r>
      <w:r>
        <w:rPr>
          <w:rFonts w:ascii="Arial" w:hAnsi="Arial" w:cs="Arial"/>
          <w:color w:val="000000"/>
          <w:sz w:val="22"/>
        </w:rPr>
        <w:t xml:space="preserve">con il titolo di </w:t>
      </w:r>
      <w:r>
        <w:rPr>
          <w:rFonts w:ascii="Arial" w:hAnsi="Arial" w:cs="Arial"/>
          <w:b/>
          <w:bCs/>
          <w:i/>
          <w:iCs/>
          <w:color w:val="000000"/>
          <w:sz w:val="22"/>
        </w:rPr>
        <w:t>Munari's Slides</w:t>
      </w:r>
      <w:r>
        <w:rPr>
          <w:rFonts w:ascii="Arial" w:hAnsi="Arial" w:cs="Arial"/>
          <w:color w:val="000000"/>
          <w:sz w:val="22"/>
        </w:rPr>
        <w:t>,</w:t>
      </w:r>
      <w:r>
        <w:rPr>
          <w:rFonts w:ascii="Arial" w:hAnsi="Arial" w:cs="Arial"/>
          <w:b/>
          <w:bCs/>
          <w:i/>
          <w:iCs/>
          <w:color w:val="000000"/>
          <w:sz w:val="22"/>
        </w:rPr>
        <w:t xml:space="preserve"> </w:t>
      </w:r>
      <w:r>
        <w:rPr>
          <w:rFonts w:ascii="Arial" w:hAnsi="Arial" w:cs="Arial"/>
          <w:color w:val="000000"/>
          <w:sz w:val="22"/>
        </w:rPr>
        <w:t xml:space="preserve">nell'ambito di una mostra personale. </w:t>
      </w:r>
      <w:proofErr w:type="gramStart"/>
      <w:r>
        <w:rPr>
          <w:rFonts w:ascii="Arial" w:hAnsi="Arial" w:cs="Arial"/>
          <w:color w:val="000000"/>
          <w:sz w:val="22"/>
        </w:rPr>
        <w:t>Successivamente</w:t>
      </w:r>
      <w:proofErr w:type="gramEnd"/>
      <w:r>
        <w:rPr>
          <w:rFonts w:ascii="Arial" w:hAnsi="Arial" w:cs="Arial"/>
          <w:color w:val="000000"/>
          <w:sz w:val="22"/>
        </w:rPr>
        <w:t xml:space="preserve"> saranno presentate nel 1955 alla </w:t>
      </w:r>
      <w:r>
        <w:rPr>
          <w:rFonts w:ascii="Arial" w:hAnsi="Arial" w:cs="Arial"/>
          <w:b/>
          <w:bCs/>
          <w:color w:val="000000"/>
          <w:sz w:val="22"/>
        </w:rPr>
        <w:t xml:space="preserve">Galleria Nazionale d'Arte Moderna di Roma </w:t>
      </w:r>
      <w:r>
        <w:rPr>
          <w:rFonts w:ascii="Arial" w:hAnsi="Arial" w:cs="Arial"/>
          <w:color w:val="000000"/>
          <w:sz w:val="22"/>
        </w:rPr>
        <w:t xml:space="preserve">ed infine a </w:t>
      </w:r>
      <w:r>
        <w:rPr>
          <w:rFonts w:ascii="Arial" w:hAnsi="Arial" w:cs="Arial"/>
          <w:b/>
          <w:bCs/>
          <w:color w:val="000000"/>
          <w:sz w:val="22"/>
        </w:rPr>
        <w:t>Tokyo, Stoccolma, Anversa, Zurigo, Amsterdam</w:t>
      </w:r>
      <w:r>
        <w:rPr>
          <w:rFonts w:ascii="Arial" w:hAnsi="Arial" w:cs="Arial"/>
          <w:bCs/>
          <w:color w:val="000000"/>
          <w:sz w:val="22"/>
        </w:rPr>
        <w:t>.</w:t>
      </w:r>
    </w:p>
    <w:p w:rsidR="001F7AF5" w:rsidRDefault="001F7AF5">
      <w:pPr>
        <w:ind w:left="567" w:right="560"/>
        <w:jc w:val="both"/>
        <w:rPr>
          <w:rFonts w:ascii="Arial" w:hAnsi="Arial" w:cs="Arial"/>
          <w:color w:val="000000"/>
          <w:sz w:val="22"/>
        </w:rPr>
      </w:pPr>
    </w:p>
    <w:p w:rsidR="001F7AF5" w:rsidRDefault="001F7AF5">
      <w:pPr>
        <w:ind w:left="567" w:right="560"/>
        <w:jc w:val="both"/>
        <w:rPr>
          <w:rFonts w:ascii="Arial" w:hAnsi="Arial" w:cs="Arial"/>
          <w:color w:val="000000"/>
          <w:sz w:val="22"/>
        </w:rPr>
      </w:pPr>
      <w:r>
        <w:rPr>
          <w:rFonts w:ascii="Arial" w:hAnsi="Arial" w:cs="Arial"/>
          <w:color w:val="000000"/>
          <w:sz w:val="22"/>
        </w:rPr>
        <w:t xml:space="preserve">Questa parte peculiare della complessa e variegata produzione artistica di Bruno Munari </w:t>
      </w:r>
      <w:proofErr w:type="gramStart"/>
      <w:r>
        <w:rPr>
          <w:rFonts w:ascii="Arial" w:hAnsi="Arial" w:cs="Arial"/>
          <w:color w:val="000000"/>
          <w:sz w:val="22"/>
        </w:rPr>
        <w:t>sarà</w:t>
      </w:r>
      <w:proofErr w:type="gramEnd"/>
      <w:r>
        <w:rPr>
          <w:rFonts w:ascii="Arial" w:hAnsi="Arial" w:cs="Arial"/>
          <w:color w:val="000000"/>
          <w:sz w:val="22"/>
        </w:rPr>
        <w:t xml:space="preserve"> per la </w:t>
      </w:r>
      <w:r>
        <w:rPr>
          <w:rFonts w:ascii="Arial" w:hAnsi="Arial" w:cs="Arial"/>
          <w:b/>
          <w:bCs/>
          <w:color w:val="000000"/>
          <w:sz w:val="22"/>
        </w:rPr>
        <w:t>prima volta presentata a Napoli</w:t>
      </w:r>
      <w:r>
        <w:rPr>
          <w:rFonts w:ascii="Arial" w:hAnsi="Arial" w:cs="Arial"/>
          <w:color w:val="000000"/>
          <w:sz w:val="22"/>
        </w:rPr>
        <w:t>,</w:t>
      </w:r>
      <w:r>
        <w:rPr>
          <w:rFonts w:ascii="Arial" w:hAnsi="Arial" w:cs="Arial"/>
          <w:b/>
          <w:bCs/>
          <w:color w:val="000000"/>
          <w:sz w:val="22"/>
        </w:rPr>
        <w:t xml:space="preserve"> </w:t>
      </w:r>
      <w:r>
        <w:rPr>
          <w:rFonts w:ascii="Arial" w:hAnsi="Arial" w:cs="Arial"/>
          <w:color w:val="000000"/>
          <w:sz w:val="22"/>
        </w:rPr>
        <w:t>a seguito della ricerca condotta</w:t>
      </w:r>
      <w:r>
        <w:rPr>
          <w:rFonts w:ascii="Arial" w:hAnsi="Arial" w:cs="Arial"/>
          <w:b/>
          <w:bCs/>
          <w:color w:val="000000"/>
          <w:sz w:val="22"/>
        </w:rPr>
        <w:t xml:space="preserve"> </w:t>
      </w:r>
      <w:r>
        <w:rPr>
          <w:rFonts w:ascii="Arial" w:hAnsi="Arial" w:cs="Arial"/>
          <w:color w:val="000000"/>
          <w:sz w:val="22"/>
        </w:rPr>
        <w:t xml:space="preserve">dalla </w:t>
      </w:r>
      <w:r>
        <w:rPr>
          <w:rFonts w:ascii="Arial" w:hAnsi="Arial" w:cs="Arial"/>
          <w:b/>
          <w:bCs/>
          <w:color w:val="000000"/>
          <w:sz w:val="22"/>
        </w:rPr>
        <w:t>Fondazione Plart</w:t>
      </w:r>
      <w:r>
        <w:rPr>
          <w:rFonts w:ascii="Arial" w:hAnsi="Arial" w:cs="Arial"/>
          <w:color w:val="000000"/>
          <w:sz w:val="22"/>
        </w:rPr>
        <w:t>,</w:t>
      </w:r>
      <w:r>
        <w:rPr>
          <w:rFonts w:ascii="Arial" w:hAnsi="Arial" w:cs="Arial"/>
          <w:b/>
          <w:bCs/>
          <w:color w:val="000000"/>
          <w:sz w:val="22"/>
        </w:rPr>
        <w:t xml:space="preserve"> </w:t>
      </w:r>
      <w:r>
        <w:rPr>
          <w:rFonts w:ascii="Arial" w:hAnsi="Arial" w:cs="Arial"/>
          <w:color w:val="000000"/>
          <w:sz w:val="22"/>
        </w:rPr>
        <w:t xml:space="preserve">che ha svolto un accurato </w:t>
      </w:r>
      <w:r>
        <w:rPr>
          <w:rFonts w:ascii="Arial" w:hAnsi="Arial" w:cs="Arial"/>
          <w:b/>
          <w:bCs/>
          <w:color w:val="000000"/>
          <w:sz w:val="22"/>
        </w:rPr>
        <w:t>lavoro scientifico di digitalizzazione dei vetrini che saranno proiettati in specifici ambienti della mostra</w:t>
      </w:r>
      <w:r>
        <w:rPr>
          <w:rFonts w:ascii="Arial" w:hAnsi="Arial" w:cs="Arial"/>
          <w:bCs/>
          <w:color w:val="000000"/>
          <w:sz w:val="22"/>
        </w:rPr>
        <w:t>.</w:t>
      </w:r>
      <w:r>
        <w:rPr>
          <w:rFonts w:ascii="Arial" w:hAnsi="Arial" w:cs="Arial"/>
          <w:b/>
          <w:bCs/>
          <w:color w:val="000000"/>
          <w:sz w:val="22"/>
        </w:rPr>
        <w:t xml:space="preserve"> </w:t>
      </w:r>
      <w:r>
        <w:rPr>
          <w:rFonts w:ascii="Arial" w:hAnsi="Arial" w:cs="Arial"/>
          <w:color w:val="000000"/>
          <w:sz w:val="22"/>
        </w:rPr>
        <w:t>Trattandosi di opere risalenti a oltre cinquant’anni fa (</w:t>
      </w:r>
      <w:r>
        <w:rPr>
          <w:rFonts w:ascii="Arial" w:hAnsi="Arial" w:cs="Arial"/>
          <w:b/>
          <w:bCs/>
          <w:i/>
          <w:iCs/>
          <w:color w:val="000000"/>
          <w:sz w:val="22"/>
        </w:rPr>
        <w:t>Proiezioni Dirette</w:t>
      </w:r>
      <w:r>
        <w:rPr>
          <w:rFonts w:ascii="Arial" w:hAnsi="Arial" w:cs="Arial"/>
          <w:i/>
          <w:iCs/>
          <w:color w:val="000000"/>
          <w:sz w:val="22"/>
        </w:rPr>
        <w:t xml:space="preserve">, </w:t>
      </w:r>
      <w:r>
        <w:rPr>
          <w:rFonts w:ascii="Arial" w:hAnsi="Arial" w:cs="Arial"/>
          <w:color w:val="000000"/>
          <w:sz w:val="22"/>
        </w:rPr>
        <w:t xml:space="preserve">1950; </w:t>
      </w:r>
      <w:r>
        <w:rPr>
          <w:rFonts w:ascii="Arial" w:hAnsi="Arial" w:cs="Arial"/>
          <w:b/>
          <w:bCs/>
          <w:i/>
          <w:iCs/>
          <w:color w:val="000000"/>
          <w:sz w:val="22"/>
        </w:rPr>
        <w:t>Proiezioni Polarizzate</w:t>
      </w:r>
      <w:r>
        <w:rPr>
          <w:rFonts w:ascii="Arial" w:hAnsi="Arial" w:cs="Arial"/>
          <w:i/>
          <w:iCs/>
          <w:color w:val="000000"/>
          <w:sz w:val="22"/>
        </w:rPr>
        <w:t>,</w:t>
      </w:r>
      <w:r>
        <w:rPr>
          <w:rFonts w:ascii="Arial" w:hAnsi="Arial" w:cs="Arial"/>
          <w:b/>
          <w:bCs/>
          <w:i/>
          <w:iCs/>
          <w:color w:val="000000"/>
          <w:sz w:val="22"/>
        </w:rPr>
        <w:t xml:space="preserve"> </w:t>
      </w:r>
      <w:r>
        <w:rPr>
          <w:rFonts w:ascii="Arial" w:hAnsi="Arial" w:cs="Arial"/>
          <w:color w:val="000000"/>
          <w:sz w:val="22"/>
        </w:rPr>
        <w:t xml:space="preserve">1953), il lavoro di digitalizzazione si è </w:t>
      </w:r>
      <w:proofErr w:type="gramStart"/>
      <w:r>
        <w:rPr>
          <w:rFonts w:ascii="Arial" w:hAnsi="Arial" w:cs="Arial"/>
          <w:color w:val="000000"/>
          <w:sz w:val="22"/>
        </w:rPr>
        <w:t>reso necessario</w:t>
      </w:r>
      <w:proofErr w:type="gramEnd"/>
      <w:r>
        <w:rPr>
          <w:rFonts w:ascii="Arial" w:hAnsi="Arial" w:cs="Arial"/>
          <w:color w:val="000000"/>
          <w:sz w:val="22"/>
        </w:rPr>
        <w:t xml:space="preserve"> anche per la </w:t>
      </w:r>
      <w:r>
        <w:rPr>
          <w:rFonts w:ascii="Arial" w:hAnsi="Arial" w:cs="Arial"/>
          <w:b/>
          <w:bCs/>
          <w:color w:val="000000"/>
          <w:sz w:val="22"/>
        </w:rPr>
        <w:t>conservazione di queste opere</w:t>
      </w:r>
      <w:r>
        <w:rPr>
          <w:rFonts w:ascii="Arial" w:hAnsi="Arial" w:cs="Arial"/>
          <w:color w:val="000000"/>
          <w:sz w:val="22"/>
        </w:rPr>
        <w:t xml:space="preserve">, vista la loro precaria costituzione materiale. Inoltre, la digitalizzazione consente di portare alla conoscenza del pubblico un </w:t>
      </w:r>
      <w:r>
        <w:rPr>
          <w:rFonts w:ascii="Arial" w:hAnsi="Arial" w:cs="Arial"/>
          <w:b/>
          <w:bCs/>
          <w:color w:val="000000"/>
          <w:sz w:val="22"/>
        </w:rPr>
        <w:t>particolare aspetto del lavoro di Munari rimasto sconosciuto per molto tempo</w:t>
      </w:r>
      <w:r>
        <w:rPr>
          <w:rFonts w:ascii="Arial" w:hAnsi="Arial" w:cs="Arial"/>
          <w:color w:val="000000"/>
          <w:sz w:val="22"/>
        </w:rPr>
        <w:t xml:space="preserve">, colmando, altresì, i vuoti e le mancanze presenti nella ricostruzione non solo di alcuni aspetti della sua ricerca ma più in generale della storia dell’arte contemporanea, soprattutto nel </w:t>
      </w:r>
      <w:r>
        <w:rPr>
          <w:rFonts w:ascii="Arial" w:hAnsi="Arial" w:cs="Arial"/>
          <w:b/>
          <w:bCs/>
          <w:color w:val="000000"/>
          <w:sz w:val="22"/>
        </w:rPr>
        <w:t>rapporto arte-tecnologia</w:t>
      </w:r>
      <w:r>
        <w:rPr>
          <w:rFonts w:ascii="Arial" w:hAnsi="Arial" w:cs="Arial"/>
          <w:color w:val="000000"/>
          <w:sz w:val="22"/>
        </w:rPr>
        <w:t xml:space="preserve">. Infatti, il lavoro di Munari che sarà presentato in mostra ha inciso in modo </w:t>
      </w:r>
      <w:proofErr w:type="gramStart"/>
      <w:r>
        <w:rPr>
          <w:rFonts w:ascii="Arial" w:hAnsi="Arial" w:cs="Arial"/>
          <w:color w:val="000000"/>
          <w:sz w:val="22"/>
        </w:rPr>
        <w:t>determinante</w:t>
      </w:r>
      <w:proofErr w:type="gramEnd"/>
      <w:r>
        <w:rPr>
          <w:rFonts w:ascii="Arial" w:hAnsi="Arial" w:cs="Arial"/>
          <w:color w:val="000000"/>
          <w:sz w:val="22"/>
        </w:rPr>
        <w:t xml:space="preserve"> sui successivi sviluppi dell'</w:t>
      </w:r>
      <w:r>
        <w:rPr>
          <w:rFonts w:ascii="Arial" w:hAnsi="Arial" w:cs="Arial"/>
          <w:b/>
          <w:bCs/>
          <w:color w:val="000000"/>
          <w:sz w:val="22"/>
        </w:rPr>
        <w:t xml:space="preserve">Arte cinetica </w:t>
      </w:r>
      <w:r>
        <w:rPr>
          <w:rFonts w:ascii="Arial" w:hAnsi="Arial" w:cs="Arial"/>
          <w:color w:val="000000"/>
          <w:sz w:val="22"/>
        </w:rPr>
        <w:t xml:space="preserve">in </w:t>
      </w:r>
      <w:r>
        <w:rPr>
          <w:rFonts w:ascii="Arial" w:hAnsi="Arial" w:cs="Arial"/>
          <w:b/>
          <w:bCs/>
          <w:color w:val="000000"/>
          <w:sz w:val="22"/>
        </w:rPr>
        <w:t xml:space="preserve">Francia </w:t>
      </w:r>
      <w:r>
        <w:rPr>
          <w:rFonts w:ascii="Arial" w:hAnsi="Arial" w:cs="Arial"/>
          <w:color w:val="000000"/>
          <w:sz w:val="22"/>
        </w:rPr>
        <w:t>e dell'</w:t>
      </w:r>
      <w:r>
        <w:rPr>
          <w:rFonts w:ascii="Arial" w:hAnsi="Arial" w:cs="Arial"/>
          <w:b/>
          <w:bCs/>
          <w:color w:val="000000"/>
          <w:sz w:val="22"/>
        </w:rPr>
        <w:t xml:space="preserve">Arte programmata </w:t>
      </w:r>
      <w:r>
        <w:rPr>
          <w:rFonts w:ascii="Arial" w:hAnsi="Arial" w:cs="Arial"/>
          <w:color w:val="000000"/>
          <w:sz w:val="22"/>
        </w:rPr>
        <w:t xml:space="preserve">in </w:t>
      </w:r>
      <w:r>
        <w:rPr>
          <w:rFonts w:ascii="Arial" w:hAnsi="Arial" w:cs="Arial"/>
          <w:b/>
          <w:bCs/>
          <w:color w:val="000000"/>
          <w:sz w:val="22"/>
        </w:rPr>
        <w:t>Italia</w:t>
      </w:r>
      <w:r>
        <w:rPr>
          <w:rFonts w:ascii="Arial" w:hAnsi="Arial" w:cs="Arial"/>
          <w:color w:val="000000"/>
          <w:sz w:val="22"/>
        </w:rPr>
        <w:t xml:space="preserve">. In più, gli ambienti realizzati per mezzo di proiezione diretta o di </w:t>
      </w:r>
      <w:proofErr w:type="gramStart"/>
      <w:r>
        <w:rPr>
          <w:rFonts w:ascii="Arial" w:hAnsi="Arial" w:cs="Arial"/>
          <w:color w:val="000000"/>
          <w:sz w:val="22"/>
        </w:rPr>
        <w:t>proiezione</w:t>
      </w:r>
      <w:proofErr w:type="gramEnd"/>
      <w:r>
        <w:rPr>
          <w:rFonts w:ascii="Arial" w:hAnsi="Arial" w:cs="Arial"/>
          <w:color w:val="000000"/>
          <w:sz w:val="22"/>
        </w:rPr>
        <w:t xml:space="preserve"> polarizzata hanno anticipato in modo assolutamente seminale soluzioni proprie delle </w:t>
      </w:r>
      <w:r>
        <w:rPr>
          <w:rFonts w:ascii="Arial" w:hAnsi="Arial" w:cs="Arial"/>
          <w:b/>
          <w:bCs/>
          <w:color w:val="000000"/>
          <w:sz w:val="22"/>
        </w:rPr>
        <w:t xml:space="preserve">video-installazioni multimediali </w:t>
      </w:r>
      <w:r>
        <w:rPr>
          <w:rFonts w:ascii="Arial" w:hAnsi="Arial" w:cs="Arial"/>
          <w:color w:val="000000"/>
          <w:sz w:val="22"/>
        </w:rPr>
        <w:t>e, di conseguenza, delle più recenti metodologie e linee di ricerca dell’</w:t>
      </w:r>
      <w:r>
        <w:rPr>
          <w:rFonts w:ascii="Arial" w:hAnsi="Arial" w:cs="Arial"/>
          <w:b/>
          <w:bCs/>
          <w:color w:val="000000"/>
          <w:sz w:val="22"/>
        </w:rPr>
        <w:t>arte interattiva</w:t>
      </w:r>
      <w:r>
        <w:rPr>
          <w:rFonts w:ascii="Arial" w:hAnsi="Arial" w:cs="Arial"/>
          <w:color w:val="000000"/>
          <w:sz w:val="22"/>
        </w:rPr>
        <w:t>,</w:t>
      </w:r>
      <w:r>
        <w:rPr>
          <w:rFonts w:ascii="Arial" w:hAnsi="Arial" w:cs="Arial"/>
          <w:b/>
          <w:bCs/>
          <w:color w:val="000000"/>
          <w:sz w:val="22"/>
        </w:rPr>
        <w:t xml:space="preserve"> </w:t>
      </w:r>
      <w:r>
        <w:rPr>
          <w:rFonts w:ascii="Arial" w:hAnsi="Arial" w:cs="Arial"/>
          <w:color w:val="000000"/>
          <w:sz w:val="22"/>
        </w:rPr>
        <w:t xml:space="preserve">come il </w:t>
      </w:r>
      <w:r>
        <w:rPr>
          <w:rFonts w:ascii="Arial" w:hAnsi="Arial" w:cs="Arial"/>
          <w:i/>
          <w:iCs/>
          <w:color w:val="000000"/>
          <w:sz w:val="22"/>
        </w:rPr>
        <w:t xml:space="preserve">Mapping </w:t>
      </w:r>
      <w:r>
        <w:rPr>
          <w:rFonts w:ascii="Arial" w:hAnsi="Arial" w:cs="Arial"/>
          <w:color w:val="000000"/>
          <w:sz w:val="22"/>
        </w:rPr>
        <w:t xml:space="preserve">e la </w:t>
      </w:r>
      <w:r>
        <w:rPr>
          <w:rFonts w:ascii="Arial" w:hAnsi="Arial" w:cs="Arial"/>
          <w:i/>
          <w:iCs/>
          <w:color w:val="000000"/>
          <w:sz w:val="22"/>
        </w:rPr>
        <w:t>Kinect-Art</w:t>
      </w:r>
      <w:r>
        <w:rPr>
          <w:rFonts w:ascii="Arial" w:hAnsi="Arial" w:cs="Arial"/>
          <w:color w:val="000000"/>
          <w:sz w:val="22"/>
        </w:rPr>
        <w:t xml:space="preserve">. </w:t>
      </w:r>
    </w:p>
    <w:p w:rsidR="001F7AF5" w:rsidRDefault="001F7AF5">
      <w:pPr>
        <w:ind w:left="567" w:right="560"/>
        <w:jc w:val="both"/>
        <w:rPr>
          <w:rFonts w:ascii="Arial" w:hAnsi="Arial" w:cs="Arial"/>
          <w:color w:val="000000"/>
          <w:sz w:val="22"/>
        </w:rPr>
      </w:pPr>
    </w:p>
    <w:p w:rsidR="001F7AF5" w:rsidRDefault="001F7AF5">
      <w:pPr>
        <w:ind w:left="567" w:right="560"/>
        <w:jc w:val="both"/>
        <w:rPr>
          <w:rFonts w:ascii="Arial" w:hAnsi="Arial" w:cs="Arial"/>
          <w:color w:val="000000"/>
          <w:sz w:val="22"/>
        </w:rPr>
        <w:sectPr w:rsidR="001F7AF5">
          <w:pgSz w:w="11906" w:h="16838"/>
          <w:pgMar w:top="0" w:right="134" w:bottom="0" w:left="0" w:gutter="0"/>
          <w:docGrid w:linePitch="600" w:charSpace="32768"/>
        </w:sectPr>
      </w:pPr>
      <w:r>
        <w:rPr>
          <w:rFonts w:ascii="Arial" w:hAnsi="Arial" w:cs="Arial"/>
          <w:color w:val="000000"/>
          <w:sz w:val="22"/>
        </w:rPr>
        <w:t xml:space="preserve">Il percorso espositivo del Plart è arricchito dalla presenza di alcune opere esemplificative di quella ricerca che condurrà Munari, già </w:t>
      </w:r>
      <w:proofErr w:type="gramStart"/>
      <w:r>
        <w:rPr>
          <w:rFonts w:ascii="Arial" w:hAnsi="Arial" w:cs="Arial"/>
          <w:color w:val="000000"/>
          <w:sz w:val="22"/>
        </w:rPr>
        <w:t>a partire dagli</w:t>
      </w:r>
      <w:proofErr w:type="gramEnd"/>
      <w:r>
        <w:rPr>
          <w:rFonts w:ascii="Arial" w:hAnsi="Arial" w:cs="Arial"/>
          <w:color w:val="000000"/>
          <w:sz w:val="22"/>
        </w:rPr>
        <w:t xml:space="preserve"> anni Trenta e Quaranta, ad evolvere in senso ambientale l’opera: </w:t>
      </w:r>
      <w:r>
        <w:rPr>
          <w:rFonts w:ascii="Arial" w:hAnsi="Arial" w:cs="Arial"/>
          <w:b/>
          <w:bCs/>
          <w:i/>
          <w:iCs/>
          <w:color w:val="000000"/>
          <w:sz w:val="22"/>
        </w:rPr>
        <w:t xml:space="preserve">Macchina Inutile </w:t>
      </w:r>
      <w:r>
        <w:rPr>
          <w:rFonts w:ascii="Arial" w:hAnsi="Arial" w:cs="Arial"/>
          <w:color w:val="000000"/>
          <w:sz w:val="22"/>
        </w:rPr>
        <w:t xml:space="preserve">(1934), </w:t>
      </w:r>
      <w:r>
        <w:rPr>
          <w:rFonts w:ascii="Arial" w:hAnsi="Arial" w:cs="Arial"/>
          <w:b/>
          <w:bCs/>
          <w:i/>
          <w:iCs/>
          <w:color w:val="000000"/>
          <w:sz w:val="22"/>
        </w:rPr>
        <w:t xml:space="preserve">Tavola Tattile </w:t>
      </w:r>
      <w:r>
        <w:rPr>
          <w:rFonts w:ascii="Arial" w:hAnsi="Arial" w:cs="Arial"/>
          <w:color w:val="000000"/>
          <w:sz w:val="22"/>
        </w:rPr>
        <w:t xml:space="preserve">(1938), </w:t>
      </w:r>
      <w:r>
        <w:rPr>
          <w:rFonts w:ascii="Arial" w:hAnsi="Arial" w:cs="Arial"/>
          <w:b/>
          <w:bCs/>
          <w:i/>
          <w:iCs/>
          <w:color w:val="000000"/>
          <w:sz w:val="22"/>
        </w:rPr>
        <w:t xml:space="preserve">Macchina Aritmica </w:t>
      </w:r>
      <w:r>
        <w:rPr>
          <w:rFonts w:ascii="Arial" w:hAnsi="Arial" w:cs="Arial"/>
          <w:color w:val="000000"/>
          <w:sz w:val="22"/>
        </w:rPr>
        <w:t xml:space="preserve">(1947), sono opere che dichiarano una volontà di uscita dalla bidimensionalità, che raggiungerà il suo culmine nell’ideazione di </w:t>
      </w:r>
      <w:r>
        <w:rPr>
          <w:rFonts w:ascii="Arial" w:hAnsi="Arial" w:cs="Arial"/>
          <w:b/>
          <w:bCs/>
          <w:i/>
          <w:iCs/>
          <w:color w:val="000000"/>
          <w:sz w:val="22"/>
        </w:rPr>
        <w:t xml:space="preserve">Concavo-Convesso </w:t>
      </w:r>
      <w:r>
        <w:rPr>
          <w:rFonts w:ascii="Arial" w:hAnsi="Arial" w:cs="Arial"/>
          <w:color w:val="000000"/>
          <w:sz w:val="22"/>
        </w:rPr>
        <w:t xml:space="preserve">(1947). </w:t>
      </w:r>
      <w:r>
        <w:rPr>
          <w:rFonts w:ascii="Arial" w:hAnsi="Arial" w:cs="Arial"/>
          <w:b/>
          <w:bCs/>
          <w:i/>
          <w:iCs/>
          <w:color w:val="000000"/>
          <w:sz w:val="22"/>
        </w:rPr>
        <w:t>Punto di luce</w:t>
      </w:r>
      <w:r>
        <w:rPr>
          <w:rFonts w:ascii="Arial" w:hAnsi="Arial" w:cs="Arial"/>
          <w:color w:val="000000"/>
          <w:sz w:val="22"/>
        </w:rPr>
        <w:t xml:space="preserve">, un dipinto olio su masonite del 1942 rivela </w:t>
      </w:r>
      <w:r>
        <w:rPr>
          <w:rFonts w:ascii="Arial" w:hAnsi="Arial" w:cs="Arial"/>
          <w:i/>
          <w:iCs/>
          <w:color w:val="000000"/>
          <w:sz w:val="22"/>
        </w:rPr>
        <w:t xml:space="preserve">in nuce </w:t>
      </w:r>
      <w:r>
        <w:rPr>
          <w:rFonts w:ascii="Arial" w:hAnsi="Arial" w:cs="Arial"/>
          <w:color w:val="000000"/>
          <w:sz w:val="22"/>
        </w:rPr>
        <w:t xml:space="preserve">le ricerche formali </w:t>
      </w:r>
      <w:proofErr w:type="gramStart"/>
      <w:r>
        <w:rPr>
          <w:rFonts w:ascii="Arial" w:hAnsi="Arial" w:cs="Arial"/>
          <w:color w:val="000000"/>
          <w:sz w:val="22"/>
        </w:rPr>
        <w:t>a cui</w:t>
      </w:r>
      <w:proofErr w:type="gramEnd"/>
      <w:r>
        <w:rPr>
          <w:rFonts w:ascii="Arial" w:hAnsi="Arial" w:cs="Arial"/>
          <w:color w:val="000000"/>
          <w:sz w:val="22"/>
        </w:rPr>
        <w:t xml:space="preserve"> Munari arriverà proprio con le </w:t>
      </w:r>
      <w:r>
        <w:rPr>
          <w:rFonts w:ascii="Arial" w:hAnsi="Arial" w:cs="Arial"/>
          <w:i/>
          <w:iCs/>
          <w:color w:val="000000"/>
          <w:sz w:val="22"/>
        </w:rPr>
        <w:t xml:space="preserve">proiezioni dirette </w:t>
      </w:r>
      <w:r>
        <w:rPr>
          <w:rFonts w:ascii="Arial" w:hAnsi="Arial" w:cs="Arial"/>
          <w:color w:val="000000"/>
          <w:sz w:val="22"/>
        </w:rPr>
        <w:t xml:space="preserve">e </w:t>
      </w:r>
      <w:r>
        <w:rPr>
          <w:rFonts w:ascii="Arial" w:hAnsi="Arial" w:cs="Arial"/>
          <w:i/>
          <w:iCs/>
          <w:color w:val="000000"/>
          <w:sz w:val="22"/>
        </w:rPr>
        <w:t>polarizzate</w:t>
      </w:r>
      <w:r>
        <w:rPr>
          <w:rFonts w:ascii="Arial" w:hAnsi="Arial" w:cs="Arial"/>
          <w:color w:val="000000"/>
          <w:sz w:val="22"/>
        </w:rPr>
        <w:t xml:space="preserve">, nelle quali, tra l’altro, è presente una ricerca di sensibilizzazione, in senso artistico e visuale, delle materie plastiche colorate che sono usate per trasparenza. Nelle </w:t>
      </w:r>
      <w:r>
        <w:rPr>
          <w:rFonts w:ascii="Arial" w:hAnsi="Arial" w:cs="Arial"/>
          <w:b/>
          <w:bCs/>
          <w:i/>
          <w:iCs/>
          <w:color w:val="000000"/>
          <w:sz w:val="22"/>
        </w:rPr>
        <w:t>Proiezioni Dirette</w:t>
      </w:r>
      <w:r>
        <w:rPr>
          <w:rFonts w:ascii="Arial" w:hAnsi="Arial" w:cs="Arial"/>
          <w:bCs/>
          <w:color w:val="000000"/>
          <w:sz w:val="22"/>
        </w:rPr>
        <w:t xml:space="preserve">, infatti, </w:t>
      </w:r>
      <w:r>
        <w:rPr>
          <w:rFonts w:ascii="Arial" w:hAnsi="Arial" w:cs="Arial"/>
          <w:color w:val="000000"/>
          <w:sz w:val="22"/>
        </w:rPr>
        <w:t xml:space="preserve">la </w:t>
      </w:r>
      <w:r>
        <w:rPr>
          <w:rFonts w:ascii="Arial" w:hAnsi="Arial" w:cs="Arial"/>
          <w:b/>
          <w:bCs/>
          <w:color w:val="000000"/>
          <w:sz w:val="22"/>
        </w:rPr>
        <w:t xml:space="preserve">plastica è impiegata </w:t>
      </w:r>
      <w:proofErr w:type="gramStart"/>
      <w:r>
        <w:rPr>
          <w:rFonts w:ascii="Arial" w:hAnsi="Arial" w:cs="Arial"/>
          <w:b/>
          <w:bCs/>
          <w:color w:val="000000"/>
          <w:sz w:val="22"/>
        </w:rPr>
        <w:t>a seconda del</w:t>
      </w:r>
      <w:proofErr w:type="gramEnd"/>
      <w:r>
        <w:rPr>
          <w:rFonts w:ascii="Arial" w:hAnsi="Arial" w:cs="Arial"/>
          <w:b/>
          <w:bCs/>
          <w:color w:val="000000"/>
          <w:sz w:val="22"/>
        </w:rPr>
        <w:t xml:space="preserve"> suo colore</w:t>
      </w:r>
      <w:r>
        <w:rPr>
          <w:rFonts w:ascii="Arial" w:hAnsi="Arial" w:cs="Arial"/>
          <w:color w:val="000000"/>
          <w:sz w:val="22"/>
        </w:rPr>
        <w:t xml:space="preserve">, per essere investita dalla luce. </w:t>
      </w:r>
      <w:proofErr w:type="gramStart"/>
      <w:r>
        <w:rPr>
          <w:rFonts w:ascii="Arial" w:hAnsi="Arial" w:cs="Arial"/>
          <w:color w:val="000000"/>
          <w:sz w:val="22"/>
        </w:rPr>
        <w:t>mentre</w:t>
      </w:r>
      <w:proofErr w:type="gramEnd"/>
      <w:r>
        <w:rPr>
          <w:rFonts w:ascii="Arial" w:hAnsi="Arial" w:cs="Arial"/>
          <w:color w:val="000000"/>
          <w:sz w:val="22"/>
        </w:rPr>
        <w:t xml:space="preserve"> nelle </w:t>
      </w:r>
      <w:r>
        <w:rPr>
          <w:rFonts w:ascii="Arial" w:hAnsi="Arial" w:cs="Arial"/>
          <w:b/>
          <w:bCs/>
          <w:i/>
          <w:iCs/>
          <w:color w:val="000000"/>
          <w:sz w:val="22"/>
        </w:rPr>
        <w:t xml:space="preserve">Proiezioni Polarizzate </w:t>
      </w:r>
      <w:r>
        <w:rPr>
          <w:rFonts w:ascii="Arial" w:hAnsi="Arial" w:cs="Arial"/>
          <w:color w:val="000000"/>
          <w:sz w:val="22"/>
        </w:rPr>
        <w:t xml:space="preserve">la </w:t>
      </w:r>
      <w:r>
        <w:rPr>
          <w:rFonts w:ascii="Arial" w:hAnsi="Arial" w:cs="Arial"/>
          <w:b/>
          <w:bCs/>
          <w:color w:val="000000"/>
          <w:sz w:val="22"/>
        </w:rPr>
        <w:t>plastica è il mezzo per estrarre il colore dalla luce</w:t>
      </w:r>
      <w:r>
        <w:rPr>
          <w:rFonts w:ascii="Arial" w:hAnsi="Arial" w:cs="Arial"/>
          <w:color w:val="000000"/>
          <w:sz w:val="22"/>
        </w:rPr>
        <w:t xml:space="preserve">. </w:t>
      </w:r>
    </w:p>
    <w:p w:rsidR="001F7AF5" w:rsidRDefault="001F7AF5">
      <w:pPr>
        <w:ind w:left="567" w:right="560"/>
        <w:jc w:val="both"/>
      </w:pPr>
    </w:p>
    <w:p w:rsidR="001F7AF5" w:rsidRDefault="001F7AF5">
      <w:pPr>
        <w:ind w:left="567" w:right="560"/>
        <w:jc w:val="both"/>
        <w:rPr>
          <w:rFonts w:ascii="Arial" w:hAnsi="Arial" w:cs="Arial"/>
          <w:sz w:val="22"/>
        </w:rPr>
      </w:pPr>
      <w:r>
        <w:rPr>
          <w:rFonts w:ascii="Arial" w:hAnsi="Arial" w:cs="Arial"/>
          <w:color w:val="000000"/>
          <w:sz w:val="22"/>
        </w:rPr>
        <w:t xml:space="preserve">Munari fonde così, </w:t>
      </w:r>
      <w:r>
        <w:rPr>
          <w:rFonts w:ascii="Arial" w:hAnsi="Arial" w:cs="Arial"/>
          <w:b/>
          <w:bCs/>
          <w:color w:val="000000"/>
          <w:sz w:val="22"/>
        </w:rPr>
        <w:t xml:space="preserve">materia e luce </w:t>
      </w:r>
      <w:r>
        <w:rPr>
          <w:rFonts w:ascii="Arial" w:hAnsi="Arial" w:cs="Arial"/>
          <w:color w:val="000000"/>
          <w:sz w:val="22"/>
        </w:rPr>
        <w:t xml:space="preserve">producendo opere il cui messaggio finale oltrepassa la fisicità dell’opera. La presenza in mostra di opere come </w:t>
      </w:r>
      <w:r>
        <w:rPr>
          <w:rFonts w:ascii="Arial" w:hAnsi="Arial" w:cs="Arial"/>
          <w:b/>
          <w:bCs/>
          <w:i/>
          <w:iCs/>
          <w:color w:val="000000"/>
          <w:sz w:val="22"/>
        </w:rPr>
        <w:t>Flexy</w:t>
      </w:r>
      <w:r>
        <w:rPr>
          <w:rFonts w:ascii="Arial" w:hAnsi="Arial" w:cs="Arial"/>
          <w:color w:val="000000"/>
          <w:sz w:val="22"/>
        </w:rPr>
        <w:t>,</w:t>
      </w:r>
      <w:r>
        <w:rPr>
          <w:rFonts w:ascii="Arial" w:hAnsi="Arial" w:cs="Arial"/>
          <w:b/>
          <w:bCs/>
          <w:color w:val="000000"/>
          <w:sz w:val="22"/>
        </w:rPr>
        <w:t xml:space="preserve"> </w:t>
      </w:r>
      <w:r>
        <w:rPr>
          <w:rFonts w:ascii="Arial" w:hAnsi="Arial" w:cs="Arial"/>
          <w:color w:val="000000"/>
          <w:sz w:val="22"/>
        </w:rPr>
        <w:t xml:space="preserve">multipli realizzati in plastica </w:t>
      </w:r>
      <w:proofErr w:type="gramStart"/>
      <w:r>
        <w:rPr>
          <w:rFonts w:ascii="Arial" w:hAnsi="Arial" w:cs="Arial"/>
          <w:color w:val="000000"/>
          <w:sz w:val="22"/>
        </w:rPr>
        <w:t>a partire dagli</w:t>
      </w:r>
      <w:proofErr w:type="gramEnd"/>
      <w:r>
        <w:rPr>
          <w:rFonts w:ascii="Arial" w:hAnsi="Arial" w:cs="Arial"/>
          <w:color w:val="000000"/>
          <w:sz w:val="22"/>
        </w:rPr>
        <w:t xml:space="preserve"> anni Sessanta, e</w:t>
      </w:r>
      <w:r>
        <w:rPr>
          <w:rFonts w:ascii="Arial" w:hAnsi="Arial" w:cs="Arial"/>
          <w:i/>
          <w:iCs/>
          <w:color w:val="000000"/>
          <w:sz w:val="22"/>
        </w:rPr>
        <w:t xml:space="preserve"> </w:t>
      </w:r>
      <w:r>
        <w:rPr>
          <w:rFonts w:ascii="Arial" w:hAnsi="Arial" w:cs="Arial"/>
          <w:b/>
          <w:bCs/>
          <w:i/>
          <w:iCs/>
          <w:color w:val="000000"/>
          <w:sz w:val="22"/>
        </w:rPr>
        <w:t xml:space="preserve">Fossile del 2000 </w:t>
      </w:r>
      <w:r>
        <w:rPr>
          <w:rFonts w:ascii="Arial" w:hAnsi="Arial" w:cs="Arial"/>
          <w:color w:val="000000"/>
          <w:sz w:val="22"/>
        </w:rPr>
        <w:t>(1959), in cui componenti elettroniche e materiali metallici sono immersi in pezzi di plexiglass di forma irregolare e bruciato, dichiarano il continuo interesse di Munari nei confronti delle materie plastiche che diventano, con il tempo, elementi fondamentali nella comunicazione visiva in quanto determinano effetti cromatici variabili.</w:t>
      </w:r>
    </w:p>
    <w:p w:rsidR="001F7AF5" w:rsidRDefault="001F7AF5">
      <w:pPr>
        <w:ind w:left="567" w:right="560"/>
        <w:jc w:val="both"/>
        <w:rPr>
          <w:rFonts w:ascii="Arial" w:hAnsi="Arial" w:cs="Arial"/>
          <w:sz w:val="22"/>
        </w:rPr>
      </w:pPr>
    </w:p>
    <w:p w:rsidR="001F7AF5" w:rsidRDefault="001F7AF5">
      <w:pPr>
        <w:ind w:left="567" w:right="560"/>
        <w:jc w:val="both"/>
        <w:rPr>
          <w:rFonts w:ascii="Arial" w:hAnsi="Arial" w:cs="Arial"/>
          <w:b/>
          <w:strike/>
          <w:sz w:val="22"/>
        </w:rPr>
      </w:pPr>
      <w:r>
        <w:rPr>
          <w:rFonts w:ascii="Arial" w:hAnsi="Arial" w:cs="Arial"/>
          <w:sz w:val="22"/>
        </w:rPr>
        <w:t xml:space="preserve">Nei mesi successivi all’inaugurazione sarà pubblicato il </w:t>
      </w:r>
      <w:r>
        <w:rPr>
          <w:rFonts w:ascii="Arial" w:hAnsi="Arial" w:cs="Arial"/>
          <w:b/>
          <w:sz w:val="22"/>
        </w:rPr>
        <w:t>catalogo</w:t>
      </w:r>
      <w:r>
        <w:rPr>
          <w:rFonts w:ascii="Arial" w:hAnsi="Arial" w:cs="Arial"/>
          <w:sz w:val="22"/>
        </w:rPr>
        <w:t xml:space="preserve"> della mostra con </w:t>
      </w:r>
      <w:proofErr w:type="gramStart"/>
      <w:r>
        <w:rPr>
          <w:rFonts w:ascii="Arial" w:hAnsi="Arial" w:cs="Arial"/>
          <w:sz w:val="22"/>
        </w:rPr>
        <w:t>prestigiosi</w:t>
      </w:r>
      <w:proofErr w:type="gramEnd"/>
      <w:r>
        <w:rPr>
          <w:rFonts w:ascii="Arial" w:hAnsi="Arial" w:cs="Arial"/>
          <w:sz w:val="22"/>
        </w:rPr>
        <w:t xml:space="preserve"> interventi che inquadreranno criticamente gli aspetti principali ed essenziali dell’esposizione.</w:t>
      </w:r>
    </w:p>
    <w:p w:rsidR="001F7AF5" w:rsidRDefault="001F7AF5">
      <w:pPr>
        <w:ind w:left="567" w:right="560"/>
        <w:jc w:val="both"/>
        <w:rPr>
          <w:rFonts w:ascii="Arial" w:hAnsi="Arial" w:cs="Arial"/>
          <w:b/>
          <w:strike/>
          <w:sz w:val="22"/>
        </w:rPr>
      </w:pPr>
    </w:p>
    <w:p w:rsidR="001F7AF5" w:rsidRDefault="001F7AF5">
      <w:pPr>
        <w:widowControl w:val="0"/>
        <w:ind w:left="567" w:right="560"/>
        <w:jc w:val="both"/>
        <w:rPr>
          <w:rFonts w:ascii="Arial" w:eastAsia="SimSun" w:hAnsi="Arial" w:cs="Arial"/>
          <w:b/>
          <w:color w:val="000000"/>
          <w:kern w:val="1"/>
          <w:sz w:val="22"/>
          <w:u w:val="single"/>
        </w:rPr>
      </w:pPr>
      <w:r>
        <w:rPr>
          <w:rFonts w:ascii="Arial" w:eastAsia="SimSun" w:hAnsi="Arial" w:cs="Arial"/>
          <w:color w:val="000000"/>
          <w:kern w:val="1"/>
          <w:sz w:val="22"/>
        </w:rPr>
        <w:t>La mostra è realizzata e finanziata integralmente con fondi</w:t>
      </w:r>
      <w:r>
        <w:rPr>
          <w:rFonts w:ascii="Arial" w:eastAsia="SimSun" w:hAnsi="Arial" w:cs="Arial"/>
          <w:b/>
          <w:color w:val="000000"/>
          <w:kern w:val="1"/>
          <w:sz w:val="22"/>
        </w:rPr>
        <w:t xml:space="preserve"> POC 2014-20 (PROGRAMMA OPERATIVO COMPLEMENTARE) Regione Campania.</w:t>
      </w:r>
    </w:p>
    <w:p w:rsidR="001F7AF5" w:rsidRDefault="001F7AF5">
      <w:pPr>
        <w:widowControl w:val="0"/>
        <w:ind w:left="567" w:right="560"/>
        <w:jc w:val="both"/>
        <w:rPr>
          <w:rFonts w:ascii="Arial" w:eastAsia="SimSun" w:hAnsi="Arial" w:cs="Arial"/>
          <w:b/>
          <w:color w:val="000000"/>
          <w:kern w:val="1"/>
          <w:sz w:val="22"/>
          <w:u w:val="single"/>
        </w:rPr>
      </w:pPr>
    </w:p>
    <w:p w:rsidR="001F7AF5" w:rsidRDefault="001F7AF5">
      <w:pPr>
        <w:widowControl w:val="0"/>
        <w:ind w:left="567" w:right="560"/>
        <w:jc w:val="both"/>
        <w:rPr>
          <w:rFonts w:ascii="Arial" w:eastAsia="SimSun" w:hAnsi="Arial" w:cs="Arial"/>
          <w:b/>
          <w:color w:val="000000"/>
          <w:kern w:val="1"/>
          <w:sz w:val="22"/>
          <w:u w:val="single"/>
        </w:rPr>
      </w:pPr>
    </w:p>
    <w:p w:rsidR="002E19A5" w:rsidRDefault="002E19A5">
      <w:pPr>
        <w:widowControl w:val="0"/>
        <w:ind w:left="567" w:right="560"/>
        <w:jc w:val="both"/>
        <w:rPr>
          <w:rFonts w:ascii="Arial" w:eastAsia="SimSun" w:hAnsi="Arial" w:cs="Arial"/>
          <w:b/>
          <w:color w:val="000000"/>
          <w:kern w:val="1"/>
          <w:sz w:val="22"/>
          <w:u w:val="single"/>
        </w:rPr>
      </w:pPr>
    </w:p>
    <w:p w:rsidR="002E19A5" w:rsidRDefault="002E19A5">
      <w:pPr>
        <w:widowControl w:val="0"/>
        <w:ind w:left="567" w:right="560"/>
        <w:jc w:val="both"/>
        <w:rPr>
          <w:rFonts w:ascii="Arial" w:eastAsia="SimSun" w:hAnsi="Arial" w:cs="Arial"/>
          <w:b/>
          <w:color w:val="000000"/>
          <w:kern w:val="1"/>
          <w:sz w:val="22"/>
          <w:u w:val="single"/>
        </w:rPr>
      </w:pPr>
    </w:p>
    <w:p w:rsidR="002E19A5" w:rsidRDefault="002E19A5">
      <w:pPr>
        <w:widowControl w:val="0"/>
        <w:ind w:left="567" w:right="560"/>
        <w:jc w:val="both"/>
        <w:rPr>
          <w:rFonts w:ascii="Arial" w:eastAsia="SimSun" w:hAnsi="Arial" w:cs="Arial"/>
          <w:b/>
          <w:color w:val="000000"/>
          <w:kern w:val="1"/>
          <w:sz w:val="22"/>
          <w:u w:val="single"/>
        </w:rPr>
      </w:pPr>
    </w:p>
    <w:p w:rsidR="002E19A5" w:rsidRDefault="002E19A5">
      <w:pPr>
        <w:widowControl w:val="0"/>
        <w:ind w:left="567" w:right="560"/>
        <w:jc w:val="both"/>
        <w:rPr>
          <w:rFonts w:ascii="Arial" w:eastAsia="SimSun" w:hAnsi="Arial" w:cs="Arial"/>
          <w:b/>
          <w:color w:val="000000"/>
          <w:kern w:val="1"/>
          <w:sz w:val="22"/>
          <w:u w:val="single"/>
        </w:rPr>
      </w:pPr>
    </w:p>
    <w:p w:rsidR="001F7AF5" w:rsidRDefault="001F7AF5">
      <w:pPr>
        <w:widowControl w:val="0"/>
        <w:ind w:left="567" w:right="560"/>
        <w:jc w:val="both"/>
        <w:rPr>
          <w:rFonts w:ascii="Arial" w:eastAsia="SimSun" w:hAnsi="Arial" w:cs="Arial"/>
          <w:b/>
          <w:color w:val="000000"/>
          <w:kern w:val="1"/>
          <w:sz w:val="22"/>
          <w:u w:val="single"/>
        </w:rPr>
      </w:pPr>
      <w:r>
        <w:rPr>
          <w:rFonts w:ascii="Arial" w:eastAsia="SimSun" w:hAnsi="Arial" w:cs="Arial"/>
          <w:b/>
          <w:color w:val="000000"/>
          <w:kern w:val="1"/>
          <w:sz w:val="22"/>
          <w:u w:val="single"/>
        </w:rPr>
        <w:t>INFORMAZIONI UTILI</w:t>
      </w:r>
    </w:p>
    <w:p w:rsidR="001F7AF5" w:rsidRDefault="001F7AF5">
      <w:pPr>
        <w:widowControl w:val="0"/>
        <w:ind w:left="567" w:right="560"/>
        <w:jc w:val="both"/>
        <w:rPr>
          <w:rFonts w:ascii="Arial" w:eastAsia="SimSun" w:hAnsi="Arial" w:cs="Arial"/>
          <w:b/>
          <w:color w:val="000000"/>
          <w:kern w:val="1"/>
          <w:sz w:val="22"/>
          <w:u w:val="single"/>
        </w:rPr>
      </w:pPr>
    </w:p>
    <w:p w:rsidR="001F7AF5" w:rsidRDefault="001F7AF5" w:rsidP="008877F9">
      <w:pPr>
        <w:ind w:left="567" w:right="560"/>
        <w:rPr>
          <w:rFonts w:ascii="Arial" w:eastAsia="SimSun" w:hAnsi="Arial" w:cs="Arial"/>
          <w:color w:val="000000"/>
          <w:kern w:val="1"/>
          <w:sz w:val="22"/>
        </w:rPr>
      </w:pPr>
      <w:r>
        <w:rPr>
          <w:rFonts w:ascii="Arial" w:eastAsia="SimSun" w:hAnsi="Arial" w:cs="Arial"/>
          <w:color w:val="000000"/>
          <w:kern w:val="1"/>
          <w:sz w:val="22"/>
        </w:rPr>
        <w:t xml:space="preserve">TITOLO DELLA MOSTRA: </w:t>
      </w:r>
      <w:r>
        <w:rPr>
          <w:rFonts w:ascii="Arial" w:hAnsi="Arial" w:cs="Arial"/>
          <w:b/>
          <w:bCs/>
          <w:i/>
          <w:iCs/>
          <w:sz w:val="22"/>
        </w:rPr>
        <w:t>BRUNO MUNARI. I colori della luce</w:t>
      </w:r>
    </w:p>
    <w:p w:rsidR="008877F9" w:rsidRPr="008877F9" w:rsidRDefault="001F7AF5" w:rsidP="008877F9">
      <w:pPr>
        <w:widowControl w:val="0"/>
        <w:spacing w:line="276" w:lineRule="auto"/>
        <w:ind w:left="567" w:right="560"/>
        <w:jc w:val="both"/>
        <w:rPr>
          <w:rFonts w:ascii="Arial" w:eastAsia="SimSun" w:hAnsi="Arial" w:cs="Arial"/>
          <w:color w:val="000000"/>
          <w:kern w:val="1"/>
          <w:sz w:val="22"/>
        </w:rPr>
      </w:pPr>
      <w:r>
        <w:rPr>
          <w:rFonts w:ascii="Arial" w:eastAsia="SimSun" w:hAnsi="Arial" w:cs="Arial"/>
          <w:color w:val="000000"/>
          <w:kern w:val="1"/>
          <w:sz w:val="22"/>
        </w:rPr>
        <w:t xml:space="preserve">PROMOSSO DA: </w:t>
      </w:r>
      <w:r w:rsidR="008877F9">
        <w:rPr>
          <w:rFonts w:ascii="Arial" w:hAnsi="Arial" w:cs="Arial"/>
          <w:b/>
          <w:bCs/>
          <w:sz w:val="22"/>
        </w:rPr>
        <w:t>Fondazione Plart</w:t>
      </w:r>
      <w:r w:rsidR="008877F9">
        <w:rPr>
          <w:rFonts w:ascii="Arial" w:eastAsia="SimSun" w:hAnsi="Arial" w:cs="Arial"/>
          <w:color w:val="000000"/>
          <w:kern w:val="1"/>
          <w:sz w:val="22"/>
        </w:rPr>
        <w:t xml:space="preserve"> i</w:t>
      </w:r>
      <w:r w:rsidR="008877F9">
        <w:rPr>
          <w:rFonts w:ascii="Arial" w:hAnsi="Arial" w:cs="Arial"/>
          <w:b/>
          <w:bCs/>
          <w:sz w:val="22"/>
        </w:rPr>
        <w:t xml:space="preserve">n collaborazione con la </w:t>
      </w:r>
      <w:r>
        <w:rPr>
          <w:rFonts w:ascii="Arial" w:hAnsi="Arial" w:cs="Arial"/>
          <w:b/>
          <w:bCs/>
          <w:sz w:val="22"/>
        </w:rPr>
        <w:t xml:space="preserve">Fondazione Donnaregina per le arti </w:t>
      </w:r>
      <w:proofErr w:type="gramStart"/>
      <w:r>
        <w:rPr>
          <w:rFonts w:ascii="Arial" w:hAnsi="Arial" w:cs="Arial"/>
          <w:b/>
          <w:bCs/>
          <w:sz w:val="22"/>
        </w:rPr>
        <w:t>contemporanee</w:t>
      </w:r>
      <w:proofErr w:type="gramEnd"/>
      <w:r>
        <w:rPr>
          <w:rFonts w:ascii="Arial" w:hAnsi="Arial" w:cs="Arial"/>
          <w:b/>
          <w:bCs/>
          <w:sz w:val="22"/>
        </w:rPr>
        <w:t xml:space="preserve"> </w:t>
      </w:r>
    </w:p>
    <w:p w:rsidR="001F7AF5" w:rsidRDefault="001F7AF5" w:rsidP="008877F9">
      <w:pPr>
        <w:widowControl w:val="0"/>
        <w:spacing w:line="276" w:lineRule="auto"/>
        <w:ind w:left="567" w:right="560"/>
        <w:jc w:val="both"/>
        <w:rPr>
          <w:rFonts w:ascii="Arial" w:eastAsia="SimSun" w:hAnsi="Arial" w:cs="Arial"/>
          <w:color w:val="000000"/>
          <w:kern w:val="1"/>
          <w:sz w:val="22"/>
        </w:rPr>
      </w:pPr>
      <w:r>
        <w:rPr>
          <w:rFonts w:ascii="Arial" w:eastAsia="SimSun" w:hAnsi="Arial" w:cs="Arial"/>
          <w:color w:val="000000"/>
          <w:kern w:val="1"/>
          <w:sz w:val="22"/>
        </w:rPr>
        <w:t xml:space="preserve">A CURA DI: </w:t>
      </w:r>
      <w:r>
        <w:rPr>
          <w:rFonts w:ascii="Arial" w:hAnsi="Arial" w:cs="Arial"/>
          <w:b/>
          <w:bCs/>
          <w:sz w:val="22"/>
        </w:rPr>
        <w:t>Miroslava Hajek</w:t>
      </w:r>
      <w:r>
        <w:rPr>
          <w:rFonts w:ascii="Arial" w:hAnsi="Arial" w:cs="Arial"/>
          <w:bCs/>
          <w:sz w:val="22"/>
        </w:rPr>
        <w:t xml:space="preserve">, </w:t>
      </w:r>
      <w:r>
        <w:rPr>
          <w:rFonts w:ascii="Arial" w:hAnsi="Arial" w:cs="Arial"/>
          <w:b/>
          <w:bCs/>
          <w:sz w:val="22"/>
        </w:rPr>
        <w:t>Marcello Francolini</w:t>
      </w:r>
    </w:p>
    <w:p w:rsidR="001F7AF5" w:rsidRDefault="001F7AF5" w:rsidP="008877F9">
      <w:pPr>
        <w:widowControl w:val="0"/>
        <w:spacing w:line="276" w:lineRule="auto"/>
        <w:ind w:left="567" w:right="560"/>
        <w:jc w:val="both"/>
        <w:rPr>
          <w:rFonts w:ascii="Arial" w:eastAsia="SimSun" w:hAnsi="Arial" w:cs="Arial"/>
          <w:color w:val="000000"/>
          <w:kern w:val="1"/>
          <w:sz w:val="22"/>
        </w:rPr>
      </w:pPr>
      <w:r>
        <w:rPr>
          <w:rFonts w:ascii="Arial" w:eastAsia="SimSun" w:hAnsi="Arial" w:cs="Arial"/>
          <w:color w:val="000000"/>
          <w:kern w:val="1"/>
          <w:sz w:val="22"/>
        </w:rPr>
        <w:t xml:space="preserve">SEDE ESPOSITIVA: </w:t>
      </w:r>
      <w:r>
        <w:rPr>
          <w:rFonts w:ascii="Arial" w:eastAsia="SimSun" w:hAnsi="Arial" w:cs="Arial"/>
          <w:b/>
          <w:color w:val="000000"/>
          <w:kern w:val="1"/>
          <w:sz w:val="22"/>
        </w:rPr>
        <w:t>Fondazione Plart, via Giuseppe Martucci 48, Napoli, Italia</w:t>
      </w:r>
    </w:p>
    <w:p w:rsidR="001F7AF5" w:rsidRDefault="001F7AF5" w:rsidP="008877F9">
      <w:pPr>
        <w:widowControl w:val="0"/>
        <w:spacing w:line="276" w:lineRule="auto"/>
        <w:ind w:left="567" w:right="560"/>
        <w:jc w:val="both"/>
        <w:rPr>
          <w:rFonts w:ascii="Arial" w:eastAsia="SimSun" w:hAnsi="Arial" w:cs="Arial"/>
          <w:color w:val="000000"/>
          <w:kern w:val="1"/>
          <w:sz w:val="22"/>
        </w:rPr>
      </w:pPr>
      <w:r>
        <w:rPr>
          <w:rFonts w:ascii="Arial" w:eastAsia="SimSun" w:hAnsi="Arial" w:cs="Arial"/>
          <w:color w:val="000000"/>
          <w:kern w:val="1"/>
          <w:sz w:val="22"/>
        </w:rPr>
        <w:t>TEL E INFO:</w:t>
      </w:r>
      <w:r>
        <w:rPr>
          <w:rFonts w:ascii="Arial" w:eastAsia="SimSun" w:hAnsi="Arial" w:cs="Arial"/>
          <w:b/>
          <w:color w:val="000000"/>
          <w:kern w:val="1"/>
          <w:sz w:val="22"/>
        </w:rPr>
        <w:t xml:space="preserve"> 081-19565703, </w:t>
      </w:r>
      <w:hyperlink r:id="rId6" w:history="1">
        <w:r>
          <w:rPr>
            <w:rStyle w:val="Collegamentoipertestuale"/>
            <w:rFonts w:ascii="Arial" w:eastAsia="SimSun" w:hAnsi="Arial" w:cs="Arial"/>
            <w:kern w:val="1"/>
            <w:sz w:val="22"/>
          </w:rPr>
          <w:t>info@plart.it</w:t>
        </w:r>
      </w:hyperlink>
    </w:p>
    <w:p w:rsidR="001F7AF5" w:rsidRDefault="001F7AF5" w:rsidP="008877F9">
      <w:pPr>
        <w:widowControl w:val="0"/>
        <w:spacing w:line="276" w:lineRule="auto"/>
        <w:ind w:left="567" w:right="560"/>
        <w:jc w:val="both"/>
        <w:rPr>
          <w:rFonts w:ascii="Arial" w:eastAsia="SimSun" w:hAnsi="Arial" w:cs="Arial"/>
          <w:color w:val="000000"/>
          <w:kern w:val="1"/>
          <w:sz w:val="22"/>
        </w:rPr>
      </w:pPr>
      <w:r>
        <w:rPr>
          <w:rFonts w:ascii="Arial" w:eastAsia="SimSun" w:hAnsi="Arial" w:cs="Arial"/>
          <w:color w:val="000000"/>
          <w:kern w:val="1"/>
          <w:sz w:val="22"/>
        </w:rPr>
        <w:t xml:space="preserve">COSTI INGRESSO: </w:t>
      </w:r>
      <w:r>
        <w:rPr>
          <w:rFonts w:ascii="Arial" w:eastAsia="SimSun" w:hAnsi="Arial" w:cs="Arial"/>
          <w:b/>
          <w:color w:val="000000"/>
          <w:kern w:val="1"/>
          <w:sz w:val="22"/>
        </w:rPr>
        <w:t xml:space="preserve">Gratuito per i visitatori della </w:t>
      </w:r>
      <w:proofErr w:type="gramStart"/>
      <w:r>
        <w:rPr>
          <w:rFonts w:ascii="Arial" w:eastAsia="SimSun" w:hAnsi="Arial" w:cs="Arial"/>
          <w:b/>
          <w:color w:val="000000"/>
          <w:kern w:val="1"/>
          <w:sz w:val="22"/>
        </w:rPr>
        <w:t>mostra</w:t>
      </w:r>
      <w:proofErr w:type="gramEnd"/>
      <w:r>
        <w:rPr>
          <w:rFonts w:ascii="Arial" w:eastAsia="SimSun" w:hAnsi="Arial" w:cs="Arial"/>
          <w:color w:val="000000"/>
          <w:kern w:val="1"/>
          <w:sz w:val="22"/>
        </w:rPr>
        <w:t xml:space="preserve"> </w:t>
      </w:r>
    </w:p>
    <w:p w:rsidR="001F7AF5" w:rsidRDefault="001F7AF5" w:rsidP="008877F9">
      <w:pPr>
        <w:widowControl w:val="0"/>
        <w:spacing w:line="276" w:lineRule="auto"/>
        <w:ind w:left="567" w:right="560"/>
        <w:jc w:val="both"/>
        <w:rPr>
          <w:rFonts w:ascii="Arial" w:eastAsia="SimSun" w:hAnsi="Arial" w:cs="Arial"/>
          <w:color w:val="000000"/>
          <w:kern w:val="1"/>
          <w:sz w:val="22"/>
        </w:rPr>
      </w:pPr>
    </w:p>
    <w:p w:rsidR="001F7AF5" w:rsidRDefault="001F7AF5">
      <w:pPr>
        <w:widowControl w:val="0"/>
        <w:spacing w:line="276" w:lineRule="auto"/>
        <w:ind w:left="567" w:right="560"/>
        <w:jc w:val="both"/>
        <w:rPr>
          <w:rFonts w:ascii="Arial" w:eastAsia="SimSun" w:hAnsi="Arial" w:cs="Arial"/>
          <w:color w:val="000000"/>
          <w:kern w:val="1"/>
          <w:sz w:val="22"/>
        </w:rPr>
      </w:pPr>
      <w:r>
        <w:rPr>
          <w:rFonts w:ascii="Arial" w:eastAsia="SimSun" w:hAnsi="Arial" w:cs="Arial"/>
          <w:color w:val="000000"/>
          <w:kern w:val="1"/>
          <w:sz w:val="22"/>
        </w:rPr>
        <w:t xml:space="preserve">Per informazioni consultare i siti </w:t>
      </w:r>
      <w:hyperlink r:id="rId7" w:history="1">
        <w:r>
          <w:rPr>
            <w:rStyle w:val="Collegamentoipertestuale"/>
            <w:rFonts w:ascii="Arial" w:eastAsia="SimSun" w:hAnsi="Arial" w:cs="Arial"/>
            <w:kern w:val="1"/>
            <w:sz w:val="22"/>
          </w:rPr>
          <w:t>www.fondazioneplart.it</w:t>
        </w:r>
      </w:hyperlink>
      <w:r>
        <w:rPr>
          <w:rFonts w:ascii="Arial" w:eastAsia="SimSun" w:hAnsi="Arial" w:cs="Arial"/>
          <w:color w:val="0000FF"/>
          <w:kern w:val="1"/>
          <w:sz w:val="22"/>
          <w:u w:val="single"/>
        </w:rPr>
        <w:t xml:space="preserve"> </w:t>
      </w:r>
      <w:r>
        <w:rPr>
          <w:rFonts w:ascii="Arial" w:eastAsia="SimSun" w:hAnsi="Arial" w:cs="Arial"/>
          <w:color w:val="000000"/>
          <w:kern w:val="1"/>
          <w:sz w:val="22"/>
        </w:rPr>
        <w:t xml:space="preserve">e </w:t>
      </w:r>
      <w:hyperlink r:id="rId8" w:history="1">
        <w:r>
          <w:rPr>
            <w:rStyle w:val="Collegamentoipertestuale"/>
            <w:rFonts w:ascii="Arial" w:eastAsia="SimSun" w:hAnsi="Arial" w:cs="Arial"/>
            <w:kern w:val="1"/>
            <w:sz w:val="22"/>
          </w:rPr>
          <w:t>www.madrenapoli.it</w:t>
        </w:r>
      </w:hyperlink>
      <w:r>
        <w:rPr>
          <w:rFonts w:ascii="Arial" w:eastAsia="SimSun" w:hAnsi="Arial" w:cs="Arial"/>
          <w:color w:val="000000"/>
          <w:kern w:val="1"/>
          <w:sz w:val="22"/>
        </w:rPr>
        <w:t xml:space="preserve"> </w:t>
      </w:r>
    </w:p>
    <w:p w:rsidR="001F7AF5" w:rsidRDefault="001F7AF5">
      <w:pPr>
        <w:ind w:left="567" w:right="560"/>
        <w:rPr>
          <w:rFonts w:ascii="Arial" w:eastAsia="SimSun" w:hAnsi="Arial" w:cs="Arial"/>
          <w:color w:val="000000"/>
          <w:kern w:val="1"/>
          <w:sz w:val="22"/>
        </w:rPr>
      </w:pPr>
      <w:r>
        <w:rPr>
          <w:rFonts w:ascii="Arial" w:eastAsia="SimSun" w:hAnsi="Arial" w:cs="Arial"/>
          <w:color w:val="000000"/>
          <w:kern w:val="1"/>
          <w:sz w:val="22"/>
        </w:rPr>
        <w:t xml:space="preserve">INAUGURAZIONE: </w:t>
      </w:r>
      <w:r>
        <w:rPr>
          <w:rFonts w:ascii="Arial" w:hAnsi="Arial" w:cs="Arial"/>
          <w:b/>
          <w:sz w:val="22"/>
        </w:rPr>
        <w:t>29 novembre 2018 ore 19:00</w:t>
      </w:r>
    </w:p>
    <w:p w:rsidR="001F7AF5" w:rsidRDefault="001F7AF5">
      <w:pPr>
        <w:ind w:left="567" w:right="560"/>
        <w:rPr>
          <w:rFonts w:ascii="Arial" w:eastAsia="SimSun" w:hAnsi="Arial" w:cs="Arial"/>
          <w:color w:val="000000"/>
          <w:kern w:val="1"/>
          <w:sz w:val="22"/>
        </w:rPr>
      </w:pPr>
      <w:r>
        <w:rPr>
          <w:rFonts w:ascii="Arial" w:eastAsia="SimSun" w:hAnsi="Arial" w:cs="Arial"/>
          <w:color w:val="000000"/>
          <w:kern w:val="1"/>
          <w:sz w:val="22"/>
        </w:rPr>
        <w:t xml:space="preserve">DATE DI APERTURA: </w:t>
      </w:r>
      <w:r w:rsidR="00272FE5">
        <w:rPr>
          <w:rFonts w:ascii="Arial" w:hAnsi="Arial" w:cs="Arial"/>
          <w:b/>
          <w:sz w:val="22"/>
        </w:rPr>
        <w:t>30</w:t>
      </w:r>
      <w:r>
        <w:rPr>
          <w:rFonts w:ascii="Arial" w:hAnsi="Arial" w:cs="Arial"/>
          <w:b/>
          <w:sz w:val="22"/>
        </w:rPr>
        <w:t xml:space="preserve"> novembre 2018 - 20 marzo </w:t>
      </w:r>
      <w:proofErr w:type="gramStart"/>
      <w:r>
        <w:rPr>
          <w:rFonts w:ascii="Arial" w:hAnsi="Arial" w:cs="Arial"/>
          <w:b/>
          <w:sz w:val="22"/>
        </w:rPr>
        <w:t>2019</w:t>
      </w:r>
      <w:proofErr w:type="gramEnd"/>
    </w:p>
    <w:p w:rsidR="001F7AF5" w:rsidRDefault="001F7AF5">
      <w:pPr>
        <w:widowControl w:val="0"/>
        <w:spacing w:line="276" w:lineRule="auto"/>
        <w:ind w:left="567" w:right="560"/>
        <w:jc w:val="both"/>
        <w:rPr>
          <w:rFonts w:ascii="Arial" w:eastAsia="SimSun" w:hAnsi="Arial" w:cs="Arial"/>
          <w:b/>
          <w:color w:val="000000"/>
          <w:kern w:val="1"/>
          <w:sz w:val="22"/>
        </w:rPr>
      </w:pPr>
      <w:r>
        <w:rPr>
          <w:rFonts w:ascii="Arial" w:eastAsia="SimSun" w:hAnsi="Arial" w:cs="Arial"/>
          <w:color w:val="000000"/>
          <w:kern w:val="1"/>
          <w:sz w:val="22"/>
        </w:rPr>
        <w:t xml:space="preserve">ORARI DI APERTURA: </w:t>
      </w:r>
      <w:r>
        <w:rPr>
          <w:rFonts w:ascii="Arial" w:eastAsia="SimSun" w:hAnsi="Arial" w:cs="Arial"/>
          <w:b/>
          <w:color w:val="000000"/>
          <w:kern w:val="1"/>
          <w:sz w:val="22"/>
        </w:rPr>
        <w:t xml:space="preserve">da martedì a venerdì ore 10.00 - 13.00 / </w:t>
      </w:r>
      <w:proofErr w:type="gramStart"/>
      <w:r>
        <w:rPr>
          <w:rFonts w:ascii="Arial" w:eastAsia="SimSun" w:hAnsi="Arial" w:cs="Arial"/>
          <w:b/>
          <w:color w:val="000000"/>
          <w:kern w:val="1"/>
          <w:sz w:val="22"/>
        </w:rPr>
        <w:t>ore</w:t>
      </w:r>
      <w:proofErr w:type="gramEnd"/>
      <w:r>
        <w:rPr>
          <w:rFonts w:ascii="Arial" w:eastAsia="SimSun" w:hAnsi="Arial" w:cs="Arial"/>
          <w:b/>
          <w:color w:val="000000"/>
          <w:kern w:val="1"/>
          <w:sz w:val="22"/>
        </w:rPr>
        <w:t xml:space="preserve"> 15.00 - 18.00. Sabato ore 10.00 - 13.00</w:t>
      </w:r>
    </w:p>
    <w:p w:rsidR="001F7AF5" w:rsidRDefault="001F7AF5">
      <w:pPr>
        <w:widowControl w:val="0"/>
        <w:spacing w:line="276" w:lineRule="auto"/>
        <w:ind w:left="567" w:right="560"/>
        <w:jc w:val="both"/>
        <w:rPr>
          <w:rFonts w:ascii="Arial" w:eastAsia="SimSun" w:hAnsi="Arial" w:cs="Arial"/>
          <w:b/>
          <w:color w:val="000000"/>
          <w:kern w:val="1"/>
          <w:sz w:val="22"/>
        </w:rPr>
      </w:pPr>
    </w:p>
    <w:p w:rsidR="001F7AF5" w:rsidRDefault="001F7AF5">
      <w:pPr>
        <w:widowControl w:val="0"/>
        <w:spacing w:line="276" w:lineRule="auto"/>
        <w:ind w:left="567" w:right="560"/>
        <w:jc w:val="both"/>
        <w:rPr>
          <w:rFonts w:ascii="Arial" w:eastAsia="SimSun" w:hAnsi="Arial" w:cs="Arial"/>
          <w:color w:val="000000"/>
          <w:kern w:val="1"/>
          <w:sz w:val="22"/>
        </w:rPr>
      </w:pPr>
    </w:p>
    <w:tbl>
      <w:tblPr>
        <w:tblW w:w="0" w:type="auto"/>
        <w:tblInd w:w="675" w:type="dxa"/>
        <w:tblLayout w:type="fixed"/>
        <w:tblLook w:val="0000"/>
      </w:tblPr>
      <w:tblGrid>
        <w:gridCol w:w="4998"/>
        <w:gridCol w:w="6911"/>
      </w:tblGrid>
      <w:tr w:rsidR="001F7AF5">
        <w:trPr>
          <w:trHeight w:val="4287"/>
        </w:trPr>
        <w:tc>
          <w:tcPr>
            <w:tcW w:w="4998" w:type="dxa"/>
            <w:shd w:val="clear" w:color="auto" w:fill="auto"/>
          </w:tcPr>
          <w:p w:rsidR="001F7AF5" w:rsidRDefault="001F7AF5">
            <w:pPr>
              <w:widowControl w:val="0"/>
              <w:spacing w:line="276" w:lineRule="auto"/>
              <w:ind w:right="560"/>
              <w:jc w:val="both"/>
              <w:rPr>
                <w:rFonts w:ascii="Arial" w:eastAsia="SimSun" w:hAnsi="Arial" w:cs="Arial"/>
                <w:b/>
                <w:color w:val="000000"/>
                <w:kern w:val="1"/>
                <w:sz w:val="22"/>
              </w:rPr>
            </w:pPr>
            <w:r>
              <w:rPr>
                <w:rFonts w:ascii="Arial" w:eastAsia="SimSun" w:hAnsi="Arial" w:cs="Arial"/>
                <w:b/>
                <w:color w:val="000000"/>
                <w:kern w:val="1"/>
                <w:sz w:val="22"/>
              </w:rPr>
              <w:t>Ufficio stampa Fondazione Plart</w:t>
            </w:r>
          </w:p>
          <w:p w:rsidR="001F7AF5" w:rsidRDefault="001F7AF5">
            <w:pPr>
              <w:widowControl w:val="0"/>
              <w:spacing w:line="276" w:lineRule="auto"/>
              <w:ind w:right="560"/>
              <w:jc w:val="both"/>
              <w:rPr>
                <w:rFonts w:ascii="Arial" w:eastAsia="SimSun" w:hAnsi="Arial" w:cs="Arial"/>
                <w:color w:val="000000"/>
                <w:kern w:val="1"/>
                <w:sz w:val="22"/>
              </w:rPr>
            </w:pPr>
            <w:r>
              <w:rPr>
                <w:rFonts w:ascii="Arial" w:eastAsia="SimSun" w:hAnsi="Arial" w:cs="Arial"/>
                <w:b/>
                <w:color w:val="000000"/>
                <w:kern w:val="1"/>
                <w:sz w:val="22"/>
              </w:rPr>
              <w:t>Culturalia di Norma Waltmann</w:t>
            </w:r>
            <w:r>
              <w:rPr>
                <w:rFonts w:ascii="Arial" w:eastAsia="SimSun" w:hAnsi="Arial" w:cs="Arial"/>
                <w:color w:val="000000"/>
                <w:kern w:val="1"/>
                <w:sz w:val="22"/>
              </w:rPr>
              <w:t xml:space="preserve"> </w:t>
            </w:r>
          </w:p>
          <w:p w:rsidR="001F7AF5" w:rsidRDefault="001F7AF5">
            <w:pPr>
              <w:widowControl w:val="0"/>
              <w:spacing w:line="276" w:lineRule="auto"/>
              <w:ind w:left="567" w:right="560"/>
              <w:jc w:val="both"/>
              <w:rPr>
                <w:rFonts w:ascii="Arial" w:eastAsia="SimSun" w:hAnsi="Arial" w:cs="Arial"/>
                <w:color w:val="000000"/>
                <w:kern w:val="1"/>
                <w:sz w:val="22"/>
              </w:rPr>
            </w:pPr>
          </w:p>
          <w:p w:rsidR="001F7AF5" w:rsidRDefault="001F7AF5">
            <w:pPr>
              <w:widowControl w:val="0"/>
              <w:spacing w:line="276" w:lineRule="auto"/>
              <w:ind w:right="560"/>
              <w:jc w:val="both"/>
              <w:rPr>
                <w:rFonts w:ascii="Arial" w:eastAsia="SimSun" w:hAnsi="Arial" w:cs="Arial"/>
                <w:color w:val="000000"/>
                <w:kern w:val="1"/>
                <w:sz w:val="22"/>
              </w:rPr>
            </w:pPr>
            <w:r>
              <w:rPr>
                <w:rFonts w:ascii="Arial" w:eastAsia="SimSun" w:hAnsi="Arial" w:cs="Arial"/>
                <w:color w:val="000000"/>
                <w:kern w:val="1"/>
                <w:sz w:val="22"/>
              </w:rPr>
              <w:t xml:space="preserve">     </w:t>
            </w:r>
            <w:r w:rsidR="005143BD">
              <w:rPr>
                <w:rFonts w:ascii="Arial" w:eastAsia="SimSun" w:hAnsi="Arial" w:cs="Arial"/>
                <w:noProof/>
                <w:color w:val="000000"/>
                <w:kern w:val="1"/>
                <w:sz w:val="22"/>
                <w:lang w:eastAsia="it-IT"/>
              </w:rPr>
              <w:drawing>
                <wp:inline distT="0" distB="0" distL="0" distR="0">
                  <wp:extent cx="901700" cy="647700"/>
                  <wp:effectExtent l="2540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38" t="-81" r="-38" b="-81"/>
                          <a:stretch>
                            <a:fillRect/>
                          </a:stretch>
                        </pic:blipFill>
                        <pic:spPr bwMode="auto">
                          <a:xfrm>
                            <a:off x="0" y="0"/>
                            <a:ext cx="901700" cy="647700"/>
                          </a:xfrm>
                          <a:prstGeom prst="rect">
                            <a:avLst/>
                          </a:prstGeom>
                          <a:solidFill>
                            <a:srgbClr val="FFFFFF"/>
                          </a:solidFill>
                          <a:ln w="9525">
                            <a:noFill/>
                            <a:miter lim="800000"/>
                            <a:headEnd/>
                            <a:tailEnd/>
                          </a:ln>
                        </pic:spPr>
                      </pic:pic>
                    </a:graphicData>
                  </a:graphic>
                </wp:inline>
              </w:drawing>
            </w:r>
            <w:r>
              <w:rPr>
                <w:rFonts w:ascii="Arial" w:eastAsia="SimSun" w:hAnsi="Arial" w:cs="Arial"/>
                <w:color w:val="000000"/>
                <w:kern w:val="1"/>
                <w:sz w:val="22"/>
              </w:rPr>
              <w:tab/>
            </w:r>
            <w:r>
              <w:rPr>
                <w:rFonts w:ascii="Arial" w:eastAsia="SimSun" w:hAnsi="Arial" w:cs="Arial"/>
                <w:color w:val="000000"/>
                <w:kern w:val="1"/>
                <w:sz w:val="22"/>
              </w:rPr>
              <w:tab/>
            </w:r>
          </w:p>
          <w:p w:rsidR="001F7AF5" w:rsidRDefault="001F7AF5">
            <w:pPr>
              <w:widowControl w:val="0"/>
              <w:spacing w:line="276" w:lineRule="auto"/>
              <w:ind w:left="567" w:right="560"/>
              <w:jc w:val="both"/>
              <w:rPr>
                <w:rFonts w:ascii="Arial" w:eastAsia="SimSun" w:hAnsi="Arial" w:cs="Arial"/>
                <w:color w:val="000000"/>
                <w:kern w:val="1"/>
                <w:sz w:val="22"/>
              </w:rPr>
            </w:pPr>
          </w:p>
          <w:p w:rsidR="001F7AF5" w:rsidRDefault="001F7AF5">
            <w:pPr>
              <w:widowControl w:val="0"/>
              <w:spacing w:line="276" w:lineRule="auto"/>
              <w:ind w:right="560"/>
              <w:jc w:val="both"/>
            </w:pPr>
            <w:r>
              <w:rPr>
                <w:rFonts w:ascii="Arial" w:eastAsia="SimSun" w:hAnsi="Arial" w:cs="Arial"/>
                <w:color w:val="000000"/>
                <w:kern w:val="1"/>
                <w:sz w:val="22"/>
              </w:rPr>
              <w:t xml:space="preserve">051 6569105, 392 2527126 </w:t>
            </w:r>
            <w:r>
              <w:rPr>
                <w:rFonts w:ascii="Arial" w:eastAsia="SimSun" w:hAnsi="Arial" w:cs="Arial"/>
                <w:color w:val="000000"/>
                <w:kern w:val="1"/>
                <w:sz w:val="22"/>
              </w:rPr>
              <w:tab/>
            </w:r>
            <w:r>
              <w:rPr>
                <w:rFonts w:ascii="Arial" w:eastAsia="SimSun" w:hAnsi="Arial" w:cs="Arial"/>
                <w:color w:val="000000"/>
                <w:kern w:val="1"/>
                <w:sz w:val="22"/>
              </w:rPr>
              <w:tab/>
            </w:r>
          </w:p>
          <w:p w:rsidR="001F7AF5" w:rsidRDefault="003F51A5">
            <w:pPr>
              <w:widowControl w:val="0"/>
              <w:spacing w:line="276" w:lineRule="auto"/>
              <w:ind w:right="560"/>
              <w:jc w:val="both"/>
              <w:rPr>
                <w:rFonts w:ascii="Arial" w:eastAsia="SimSun" w:hAnsi="Arial" w:cs="Arial"/>
                <w:color w:val="000000"/>
                <w:kern w:val="1"/>
                <w:sz w:val="22"/>
              </w:rPr>
            </w:pPr>
            <w:hyperlink r:id="rId10" w:history="1">
              <w:r w:rsidR="001F7AF5">
                <w:rPr>
                  <w:rStyle w:val="Collegamentoipertestuale"/>
                  <w:rFonts w:ascii="Arial" w:eastAsia="SimSun" w:hAnsi="Arial" w:cs="Arial"/>
                  <w:kern w:val="1"/>
                  <w:sz w:val="22"/>
                </w:rPr>
                <w:t>info@culturaliart.com</w:t>
              </w:r>
            </w:hyperlink>
            <w:r w:rsidR="001F7AF5">
              <w:rPr>
                <w:rFonts w:ascii="Arial" w:eastAsia="SimSun" w:hAnsi="Arial" w:cs="Arial"/>
                <w:color w:val="000000"/>
                <w:kern w:val="1"/>
                <w:sz w:val="22"/>
              </w:rPr>
              <w:t xml:space="preserve"> </w:t>
            </w:r>
          </w:p>
          <w:p w:rsidR="001F7AF5" w:rsidRDefault="001F7AF5">
            <w:pPr>
              <w:widowControl w:val="0"/>
              <w:spacing w:line="276" w:lineRule="auto"/>
              <w:ind w:right="560"/>
              <w:jc w:val="both"/>
              <w:rPr>
                <w:rFonts w:ascii="Arial" w:eastAsia="SimSun" w:hAnsi="Arial" w:cs="Arial"/>
                <w:color w:val="000000"/>
                <w:kern w:val="1"/>
                <w:sz w:val="22"/>
              </w:rPr>
            </w:pPr>
            <w:r>
              <w:rPr>
                <w:rFonts w:ascii="Arial" w:eastAsia="SimSun" w:hAnsi="Arial" w:cs="Arial"/>
                <w:color w:val="000000"/>
                <w:kern w:val="1"/>
                <w:sz w:val="22"/>
              </w:rPr>
              <w:t xml:space="preserve">Facebook: culturalia </w:t>
            </w:r>
          </w:p>
          <w:p w:rsidR="001F7AF5" w:rsidRDefault="001F7AF5">
            <w:pPr>
              <w:widowControl w:val="0"/>
              <w:spacing w:line="276" w:lineRule="auto"/>
              <w:ind w:right="560"/>
              <w:jc w:val="both"/>
            </w:pPr>
            <w:r>
              <w:rPr>
                <w:rFonts w:ascii="Arial" w:eastAsia="SimSun" w:hAnsi="Arial" w:cs="Arial"/>
                <w:color w:val="000000"/>
                <w:kern w:val="1"/>
                <w:sz w:val="22"/>
              </w:rPr>
              <w:t>Instagram: culturalia_comunicare_arte</w:t>
            </w:r>
          </w:p>
          <w:p w:rsidR="001F7AF5" w:rsidRDefault="003F51A5">
            <w:pPr>
              <w:widowControl w:val="0"/>
              <w:spacing w:line="276" w:lineRule="auto"/>
              <w:ind w:right="560"/>
              <w:jc w:val="both"/>
            </w:pPr>
            <w:hyperlink r:id="rId11" w:history="1">
              <w:r w:rsidR="001F7AF5">
                <w:rPr>
                  <w:rStyle w:val="Collegamentoipertestuale"/>
                  <w:rFonts w:ascii="Arial" w:eastAsia="SimSun" w:hAnsi="Arial" w:cs="Arial"/>
                  <w:kern w:val="1"/>
                  <w:sz w:val="22"/>
                </w:rPr>
                <w:t>www.culturaliart.com</w:t>
              </w:r>
            </w:hyperlink>
          </w:p>
          <w:p w:rsidR="001F7AF5" w:rsidRDefault="001F7AF5">
            <w:pPr>
              <w:widowControl w:val="0"/>
              <w:spacing w:line="276" w:lineRule="auto"/>
              <w:ind w:right="560"/>
              <w:jc w:val="both"/>
            </w:pPr>
          </w:p>
          <w:p w:rsidR="001F7AF5" w:rsidRDefault="001F7AF5">
            <w:pPr>
              <w:widowControl w:val="0"/>
              <w:spacing w:line="276" w:lineRule="auto"/>
              <w:ind w:right="560"/>
              <w:jc w:val="both"/>
            </w:pPr>
          </w:p>
          <w:p w:rsidR="001F7AF5" w:rsidRDefault="001F7AF5">
            <w:pPr>
              <w:widowControl w:val="0"/>
              <w:spacing w:line="276" w:lineRule="auto"/>
              <w:ind w:right="560"/>
              <w:jc w:val="both"/>
            </w:pPr>
          </w:p>
          <w:p w:rsidR="001F7AF5" w:rsidRDefault="001F7AF5">
            <w:pPr>
              <w:widowControl w:val="0"/>
              <w:spacing w:line="276" w:lineRule="auto"/>
              <w:ind w:right="560"/>
              <w:jc w:val="both"/>
            </w:pPr>
          </w:p>
        </w:tc>
        <w:tc>
          <w:tcPr>
            <w:tcW w:w="6911" w:type="dxa"/>
            <w:shd w:val="clear" w:color="auto" w:fill="auto"/>
          </w:tcPr>
          <w:p w:rsidR="001F7AF5" w:rsidRDefault="001F7AF5">
            <w:pPr>
              <w:widowControl w:val="0"/>
              <w:spacing w:line="276" w:lineRule="auto"/>
              <w:ind w:left="567" w:right="560"/>
              <w:jc w:val="both"/>
              <w:rPr>
                <w:rFonts w:ascii="Arial" w:eastAsia="SimSun" w:hAnsi="Arial" w:cs="Arial"/>
                <w:b/>
                <w:bCs/>
                <w:color w:val="000000"/>
                <w:kern w:val="1"/>
                <w:sz w:val="22"/>
              </w:rPr>
            </w:pPr>
            <w:r>
              <w:rPr>
                <w:rFonts w:ascii="Arial" w:eastAsia="SimSun" w:hAnsi="Arial" w:cs="Arial"/>
                <w:b/>
                <w:bCs/>
                <w:color w:val="000000"/>
                <w:kern w:val="1"/>
                <w:sz w:val="22"/>
              </w:rPr>
              <w:t>Ufficio stampa Fondazione Donnaregina/</w:t>
            </w:r>
          </w:p>
          <w:p w:rsidR="001F7AF5" w:rsidRDefault="001F7AF5">
            <w:pPr>
              <w:widowControl w:val="0"/>
              <w:spacing w:line="276" w:lineRule="auto"/>
              <w:ind w:left="567" w:right="560"/>
              <w:jc w:val="both"/>
              <w:rPr>
                <w:rFonts w:ascii="Arial" w:eastAsia="SimSun" w:hAnsi="Arial" w:cs="Arial"/>
                <w:b/>
                <w:bCs/>
                <w:color w:val="000000"/>
                <w:kern w:val="1"/>
                <w:sz w:val="22"/>
              </w:rPr>
            </w:pPr>
            <w:r>
              <w:rPr>
                <w:rFonts w:ascii="Arial" w:eastAsia="SimSun" w:hAnsi="Arial" w:cs="Arial"/>
                <w:b/>
                <w:bCs/>
                <w:color w:val="000000"/>
                <w:kern w:val="1"/>
                <w:sz w:val="22"/>
              </w:rPr>
              <w:t>Museo Madre</w:t>
            </w:r>
          </w:p>
          <w:p w:rsidR="001F7AF5" w:rsidRDefault="001F7AF5">
            <w:pPr>
              <w:widowControl w:val="0"/>
              <w:spacing w:line="276" w:lineRule="auto"/>
              <w:ind w:left="567" w:right="560"/>
              <w:jc w:val="both"/>
              <w:rPr>
                <w:rFonts w:ascii="Arial" w:eastAsia="SimSun" w:hAnsi="Arial" w:cs="Arial"/>
                <w:bCs/>
                <w:color w:val="000000"/>
                <w:kern w:val="1"/>
                <w:sz w:val="22"/>
              </w:rPr>
            </w:pPr>
            <w:r>
              <w:rPr>
                <w:rFonts w:ascii="Arial" w:eastAsia="SimSun" w:hAnsi="Arial" w:cs="Arial"/>
                <w:b/>
                <w:bCs/>
                <w:color w:val="000000"/>
                <w:kern w:val="1"/>
                <w:sz w:val="22"/>
              </w:rPr>
              <w:t xml:space="preserve">Enrico Deuringer </w:t>
            </w:r>
          </w:p>
          <w:p w:rsidR="001F7AF5" w:rsidRDefault="001F7AF5">
            <w:pPr>
              <w:widowControl w:val="0"/>
              <w:spacing w:line="276" w:lineRule="auto"/>
              <w:ind w:left="567" w:right="560"/>
              <w:jc w:val="both"/>
              <w:rPr>
                <w:rFonts w:ascii="Arial" w:eastAsia="SimSun" w:hAnsi="Arial" w:cs="Arial"/>
                <w:b/>
                <w:bCs/>
                <w:color w:val="000000"/>
                <w:kern w:val="1"/>
                <w:sz w:val="22"/>
              </w:rPr>
            </w:pPr>
            <w:r>
              <w:rPr>
                <w:rFonts w:ascii="Arial" w:eastAsia="SimSun" w:hAnsi="Arial" w:cs="Arial"/>
                <w:bCs/>
                <w:color w:val="000000"/>
                <w:kern w:val="1"/>
                <w:sz w:val="22"/>
              </w:rPr>
              <w:t>3357249830</w:t>
            </w:r>
          </w:p>
          <w:p w:rsidR="001F7AF5" w:rsidRDefault="001F7AF5">
            <w:pPr>
              <w:widowControl w:val="0"/>
              <w:spacing w:line="276" w:lineRule="auto"/>
              <w:ind w:left="567" w:right="560"/>
              <w:jc w:val="both"/>
              <w:rPr>
                <w:rFonts w:ascii="Arial" w:eastAsia="SimSun" w:hAnsi="Arial" w:cs="Arial"/>
                <w:bCs/>
                <w:color w:val="000000"/>
                <w:kern w:val="1"/>
                <w:sz w:val="22"/>
              </w:rPr>
            </w:pPr>
            <w:r>
              <w:rPr>
                <w:rFonts w:ascii="Arial" w:eastAsia="SimSun" w:hAnsi="Arial" w:cs="Arial"/>
                <w:b/>
                <w:bCs/>
                <w:color w:val="000000"/>
                <w:kern w:val="1"/>
                <w:sz w:val="22"/>
              </w:rPr>
              <w:t xml:space="preserve">Sarah Manocchio </w:t>
            </w:r>
          </w:p>
          <w:p w:rsidR="001F7AF5" w:rsidRDefault="001F7AF5">
            <w:pPr>
              <w:widowControl w:val="0"/>
              <w:spacing w:line="276" w:lineRule="auto"/>
              <w:ind w:left="567" w:right="560"/>
              <w:jc w:val="both"/>
              <w:rPr>
                <w:rFonts w:ascii="Arial" w:eastAsia="SimSun" w:hAnsi="Arial" w:cs="Arial"/>
                <w:color w:val="000000"/>
                <w:kern w:val="1"/>
                <w:sz w:val="22"/>
              </w:rPr>
            </w:pPr>
            <w:r>
              <w:rPr>
                <w:rFonts w:ascii="Arial" w:eastAsia="SimSun" w:hAnsi="Arial" w:cs="Arial"/>
                <w:bCs/>
                <w:color w:val="000000"/>
                <w:kern w:val="1"/>
                <w:sz w:val="22"/>
              </w:rPr>
              <w:t>3402352415</w:t>
            </w:r>
          </w:p>
          <w:p w:rsidR="001F7AF5" w:rsidRDefault="001F7AF5">
            <w:pPr>
              <w:widowControl w:val="0"/>
              <w:spacing w:line="276" w:lineRule="auto"/>
              <w:ind w:left="567" w:right="560"/>
              <w:jc w:val="both"/>
            </w:pPr>
            <w:r>
              <w:rPr>
                <w:rFonts w:ascii="Arial" w:eastAsia="SimSun" w:hAnsi="Arial" w:cs="Arial"/>
                <w:color w:val="000000"/>
                <w:kern w:val="1"/>
                <w:sz w:val="22"/>
              </w:rPr>
              <w:t>ufficiostampa@madrenapoli.it</w:t>
            </w:r>
          </w:p>
          <w:p w:rsidR="001F7AF5" w:rsidRDefault="003F51A5">
            <w:pPr>
              <w:widowControl w:val="0"/>
              <w:spacing w:line="276" w:lineRule="auto"/>
              <w:ind w:left="567" w:right="560"/>
              <w:jc w:val="both"/>
            </w:pPr>
            <w:hyperlink r:id="rId12" w:anchor="_blank" w:history="1">
              <w:r w:rsidR="001F7AF5">
                <w:rPr>
                  <w:rStyle w:val="Collegamentoipertestuale"/>
                  <w:rFonts w:ascii="Arial" w:eastAsia="SimSun" w:hAnsi="Arial" w:cs="Arial"/>
                  <w:kern w:val="1"/>
                  <w:sz w:val="22"/>
                </w:rPr>
                <w:t>www.madrenapoli.it</w:t>
              </w:r>
            </w:hyperlink>
          </w:p>
        </w:tc>
      </w:tr>
    </w:tbl>
    <w:p w:rsidR="001F7AF5" w:rsidRDefault="001F7AF5">
      <w:pPr>
        <w:ind w:left="567"/>
        <w:jc w:val="center"/>
      </w:pPr>
    </w:p>
    <w:p w:rsidR="001F7AF5" w:rsidRDefault="001F7AF5">
      <w:pPr>
        <w:ind w:left="567"/>
        <w:jc w:val="center"/>
      </w:pPr>
    </w:p>
    <w:p w:rsidR="001F7AF5" w:rsidRDefault="001F7AF5">
      <w:pPr>
        <w:sectPr w:rsidR="001F7AF5">
          <w:type w:val="continuous"/>
          <w:pgSz w:w="11906" w:h="16838"/>
          <w:pgMar w:top="0" w:right="0" w:bottom="0" w:left="0" w:gutter="0"/>
          <w:docGrid w:linePitch="600" w:charSpace="32768"/>
        </w:sectPr>
      </w:pPr>
    </w:p>
    <w:p w:rsidR="001F7AF5" w:rsidRDefault="001F7AF5">
      <w:pPr>
        <w:ind w:left="567"/>
        <w:jc w:val="center"/>
      </w:pPr>
    </w:p>
    <w:p w:rsidR="001F7AF5" w:rsidRDefault="005143BD" w:rsidP="005E2346">
      <w:pPr>
        <w:ind w:left="567"/>
        <w:jc w:val="center"/>
        <w:sectPr w:rsidR="001F7AF5">
          <w:type w:val="continuous"/>
          <w:pgSz w:w="11906" w:h="16838"/>
          <w:pgMar w:top="0" w:right="0" w:bottom="0" w:left="0" w:gutter="0"/>
          <w:docGrid w:linePitch="600" w:charSpace="32768"/>
        </w:sectPr>
      </w:pPr>
      <w:r>
        <w:rPr>
          <w:noProof/>
          <w:lang w:eastAsia="it-IT"/>
        </w:rPr>
        <w:drawing>
          <wp:inline distT="0" distB="0" distL="0" distR="0">
            <wp:extent cx="3924300" cy="1193800"/>
            <wp:effectExtent l="2540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924300" cy="1193800"/>
                    </a:xfrm>
                    <a:prstGeom prst="rect">
                      <a:avLst/>
                    </a:prstGeom>
                    <a:solidFill>
                      <a:srgbClr val="FFFFFF"/>
                    </a:solidFill>
                    <a:ln w="9525">
                      <a:noFill/>
                      <a:miter lim="800000"/>
                      <a:headEnd/>
                      <a:tailEnd/>
                    </a:ln>
                  </pic:spPr>
                </pic:pic>
              </a:graphicData>
            </a:graphic>
          </wp:inline>
        </w:drawing>
      </w:r>
    </w:p>
    <w:p w:rsidR="00635A8E" w:rsidRDefault="00635A8E"/>
    <w:sectPr w:rsidR="00635A8E" w:rsidSect="005B1C0A">
      <w:type w:val="continuous"/>
      <w:pgSz w:w="11906" w:h="16838"/>
      <w:pgMar w:top="0" w:right="0" w:bottom="0" w:left="0" w:gutter="0"/>
      <w:docGrid w:linePitch="600" w:charSpace="3276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default"/>
    <w:sig w:usb0="00000003" w:usb1="288F0000" w:usb2="00000006" w:usb3="00000000" w:csb0="0004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1004"/>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2B7336"/>
    <w:rsid w:val="00004630"/>
    <w:rsid w:val="000B09A4"/>
    <w:rsid w:val="001E12D7"/>
    <w:rsid w:val="001F7AF5"/>
    <w:rsid w:val="00272FE5"/>
    <w:rsid w:val="002B7336"/>
    <w:rsid w:val="002E19A5"/>
    <w:rsid w:val="003E5A33"/>
    <w:rsid w:val="003F51A5"/>
    <w:rsid w:val="005143BD"/>
    <w:rsid w:val="005B1C0A"/>
    <w:rsid w:val="005E2346"/>
    <w:rsid w:val="00635A8E"/>
    <w:rsid w:val="006F4506"/>
    <w:rsid w:val="008877F9"/>
    <w:rsid w:val="00BF48AF"/>
    <w:rsid w:val="00DD0DD8"/>
    <w:rsid w:val="00FE15A2"/>
    <w:rsid w:val="00FF06BC"/>
  </w:rsids>
  <m:mathPr>
    <m:mathFont m:val="Impact"/>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1C0A"/>
    <w:pPr>
      <w:suppressAutoHyphens/>
    </w:pPr>
    <w:rPr>
      <w:rFonts w:ascii="Cambria" w:eastAsia="ＭＳ 明朝" w:hAnsi="Cambria"/>
      <w:sz w:val="24"/>
      <w:szCs w:val="24"/>
      <w:lang w:eastAsia="ar-SA"/>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character" w:customStyle="1" w:styleId="Caratterepredefinitoparagrafo1">
    <w:name w:val="Carattere predefinito paragrafo1"/>
    <w:rsid w:val="005B1C0A"/>
  </w:style>
  <w:style w:type="character" w:customStyle="1" w:styleId="TestofumettoCarattere">
    <w:name w:val="Testo fumetto Carattere"/>
    <w:rsid w:val="005B1C0A"/>
    <w:rPr>
      <w:rFonts w:ascii="Lucida Grande" w:hAnsi="Lucida Grande" w:cs="Lucida Grande"/>
      <w:sz w:val="18"/>
      <w:szCs w:val="18"/>
    </w:rPr>
  </w:style>
  <w:style w:type="character" w:styleId="Collegamentoipertestuale">
    <w:name w:val="Hyperlink"/>
    <w:rsid w:val="005B1C0A"/>
    <w:rPr>
      <w:color w:val="0000FF"/>
      <w:u w:val="single"/>
    </w:rPr>
  </w:style>
  <w:style w:type="paragraph" w:customStyle="1" w:styleId="Intestazione1">
    <w:name w:val="Intestazione1"/>
    <w:basedOn w:val="Normale"/>
    <w:next w:val="Corpodeltesto"/>
    <w:rsid w:val="005B1C0A"/>
    <w:pPr>
      <w:keepNext/>
      <w:spacing w:before="240" w:after="120"/>
    </w:pPr>
    <w:rPr>
      <w:rFonts w:ascii="Arial" w:eastAsia="SimSun" w:hAnsi="Arial" w:cs="Lucida Sans"/>
      <w:sz w:val="28"/>
      <w:szCs w:val="28"/>
    </w:rPr>
  </w:style>
  <w:style w:type="paragraph" w:styleId="Corpodeltesto">
    <w:name w:val="Body Text"/>
    <w:basedOn w:val="Normale"/>
    <w:rsid w:val="005B1C0A"/>
    <w:pPr>
      <w:spacing w:after="120"/>
    </w:pPr>
  </w:style>
  <w:style w:type="paragraph" w:styleId="Elenco">
    <w:name w:val="List"/>
    <w:basedOn w:val="Corpodeltesto"/>
    <w:rsid w:val="005B1C0A"/>
    <w:rPr>
      <w:rFonts w:cs="Lucida Sans"/>
    </w:rPr>
  </w:style>
  <w:style w:type="paragraph" w:customStyle="1" w:styleId="Didascalia1">
    <w:name w:val="Didascalia1"/>
    <w:basedOn w:val="Normale"/>
    <w:rsid w:val="005B1C0A"/>
    <w:pPr>
      <w:suppressLineNumbers/>
      <w:spacing w:before="120" w:after="120"/>
    </w:pPr>
    <w:rPr>
      <w:rFonts w:cs="Lucida Sans"/>
      <w:i/>
      <w:iCs/>
    </w:rPr>
  </w:style>
  <w:style w:type="paragraph" w:customStyle="1" w:styleId="Indice">
    <w:name w:val="Indice"/>
    <w:basedOn w:val="Normale"/>
    <w:rsid w:val="005B1C0A"/>
    <w:pPr>
      <w:suppressLineNumbers/>
    </w:pPr>
    <w:rPr>
      <w:rFonts w:cs="Lucida Sans"/>
    </w:rPr>
  </w:style>
  <w:style w:type="paragraph" w:styleId="Testofumetto">
    <w:name w:val="Balloon Text"/>
    <w:basedOn w:val="Normale"/>
    <w:rsid w:val="005B1C0A"/>
    <w:rPr>
      <w:rFonts w:ascii="Lucida Grande" w:hAnsi="Lucida Grande" w:cs="Lucida Grande"/>
      <w:sz w:val="18"/>
      <w:szCs w:val="18"/>
    </w:rPr>
  </w:style>
  <w:style w:type="paragraph" w:customStyle="1" w:styleId="Contenutotabella">
    <w:name w:val="Contenuto tabella"/>
    <w:basedOn w:val="Normale"/>
    <w:rsid w:val="005B1C0A"/>
    <w:pPr>
      <w:suppressLineNumbers/>
    </w:pPr>
  </w:style>
  <w:style w:type="paragraph" w:customStyle="1" w:styleId="Intestazionetabella">
    <w:name w:val="Intestazione tabella"/>
    <w:basedOn w:val="Contenutotabella"/>
    <w:rsid w:val="005B1C0A"/>
    <w:pPr>
      <w:jc w:val="center"/>
    </w:pPr>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image" Target="media/image1.jpeg"/><Relationship Id="rId7" Type="http://schemas.openxmlformats.org/officeDocument/2006/relationships/hyperlink" Target="http://www.fondazioneplart.it/" TargetMode="External"/><Relationship Id="rId11" Type="http://schemas.openxmlformats.org/officeDocument/2006/relationships/hyperlink" Target="http://www.culturaliart.com/" TargetMode="External"/><Relationship Id="rId1" Type="http://schemas.openxmlformats.org/officeDocument/2006/relationships/styles" Target="styles.xml"/><Relationship Id="rId6" Type="http://schemas.openxmlformats.org/officeDocument/2006/relationships/hyperlink" Target="mailto:info@plart.it" TargetMode="External"/><Relationship Id="rId8" Type="http://schemas.openxmlformats.org/officeDocument/2006/relationships/hyperlink" Target="http://www.madrenapoli.it/" TargetMode="External"/><Relationship Id="rId13" Type="http://schemas.openxmlformats.org/officeDocument/2006/relationships/image" Target="media/image4.jpeg"/><Relationship Id="rId10" Type="http://schemas.openxmlformats.org/officeDocument/2006/relationships/hyperlink" Target="mailto:info@culturaliart.com" TargetMode="External"/><Relationship Id="rId5" Type="http://schemas.openxmlformats.org/officeDocument/2006/relationships/image" Target="media/image2.png"/><Relationship Id="rId15" Type="http://schemas.openxmlformats.org/officeDocument/2006/relationships/theme" Target="theme/theme1.xml"/><Relationship Id="rId12" Type="http://schemas.openxmlformats.org/officeDocument/2006/relationships/hyperlink" Target="http://www.madrenapoli.it/" TargetMode="External"/><Relationship Id="rId2" Type="http://schemas.openxmlformats.org/officeDocument/2006/relationships/settings" Target="settings.xml"/><Relationship Id="rId9"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1266</Words>
  <Characters>7219</Characters>
  <Application>Microsoft Macintosh Word</Application>
  <DocSecurity>0</DocSecurity>
  <Lines>60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8865</CharactersWithSpaces>
  <SharedDoc>false</SharedDoc>
  <HLinks>
    <vt:vector size="36" baseType="variant">
      <vt:variant>
        <vt:i4>6684779</vt:i4>
      </vt:variant>
      <vt:variant>
        <vt:i4>15</vt:i4>
      </vt:variant>
      <vt:variant>
        <vt:i4>0</vt:i4>
      </vt:variant>
      <vt:variant>
        <vt:i4>5</vt:i4>
      </vt:variant>
      <vt:variant>
        <vt:lpwstr>http://www.madrenapoli.it/</vt:lpwstr>
      </vt:variant>
      <vt:variant>
        <vt:lpwstr/>
      </vt:variant>
      <vt:variant>
        <vt:i4>4522068</vt:i4>
      </vt:variant>
      <vt:variant>
        <vt:i4>12</vt:i4>
      </vt:variant>
      <vt:variant>
        <vt:i4>0</vt:i4>
      </vt:variant>
      <vt:variant>
        <vt:i4>5</vt:i4>
      </vt:variant>
      <vt:variant>
        <vt:lpwstr>http://www.culturaliart.com/</vt:lpwstr>
      </vt:variant>
      <vt:variant>
        <vt:lpwstr/>
      </vt:variant>
      <vt:variant>
        <vt:i4>2686986</vt:i4>
      </vt:variant>
      <vt:variant>
        <vt:i4>9</vt:i4>
      </vt:variant>
      <vt:variant>
        <vt:i4>0</vt:i4>
      </vt:variant>
      <vt:variant>
        <vt:i4>5</vt:i4>
      </vt:variant>
      <vt:variant>
        <vt:lpwstr>mailto:info@culturaliart.com</vt:lpwstr>
      </vt:variant>
      <vt:variant>
        <vt:lpwstr/>
      </vt:variant>
      <vt:variant>
        <vt:i4>6684779</vt:i4>
      </vt:variant>
      <vt:variant>
        <vt:i4>6</vt:i4>
      </vt:variant>
      <vt:variant>
        <vt:i4>0</vt:i4>
      </vt:variant>
      <vt:variant>
        <vt:i4>5</vt:i4>
      </vt:variant>
      <vt:variant>
        <vt:lpwstr>http://www.madrenapoli.it/</vt:lpwstr>
      </vt:variant>
      <vt:variant>
        <vt:lpwstr/>
      </vt:variant>
      <vt:variant>
        <vt:i4>6684783</vt:i4>
      </vt:variant>
      <vt:variant>
        <vt:i4>3</vt:i4>
      </vt:variant>
      <vt:variant>
        <vt:i4>0</vt:i4>
      </vt:variant>
      <vt:variant>
        <vt:i4>5</vt:i4>
      </vt:variant>
      <vt:variant>
        <vt:lpwstr>http://www.fondazioneplart.it/</vt:lpwstr>
      </vt:variant>
      <vt:variant>
        <vt:lpwstr/>
      </vt:variant>
      <vt:variant>
        <vt:i4>6881351</vt:i4>
      </vt:variant>
      <vt:variant>
        <vt:i4>0</vt:i4>
      </vt:variant>
      <vt:variant>
        <vt:i4>0</vt:i4>
      </vt:variant>
      <vt:variant>
        <vt:i4>5</vt:i4>
      </vt:variant>
      <vt:variant>
        <vt:lpwstr>mailto:info@plart.it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cp:lastModifiedBy>FILIP</cp:lastModifiedBy>
  <cp:revision>5</cp:revision>
  <cp:lastPrinted>2018-10-31T12:08:00Z</cp:lastPrinted>
  <dcterms:created xsi:type="dcterms:W3CDTF">2018-11-06T12:24:00Z</dcterms:created>
  <dcterms:modified xsi:type="dcterms:W3CDTF">2018-11-08T14:51:00Z</dcterms:modified>
</cp:coreProperties>
</file>