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33C3F" w14:textId="33DC2F88" w:rsidR="00BF4A1A" w:rsidRPr="006F3ADA" w:rsidRDefault="00306E5D" w:rsidP="00BF4A1A">
      <w:pPr>
        <w:pStyle w:val="Normale1"/>
        <w:spacing w:after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Alberto Biasi</w:t>
      </w:r>
    </w:p>
    <w:p w14:paraId="561A1E22" w14:textId="77777777" w:rsidR="00BF4A1A" w:rsidRPr="006F3ADA" w:rsidRDefault="00BF4A1A" w:rsidP="00BF4A1A">
      <w:pPr>
        <w:pStyle w:val="Normale1"/>
        <w:spacing w:after="0"/>
        <w:jc w:val="center"/>
        <w:rPr>
          <w:rFonts w:asciiTheme="majorHAnsi" w:hAnsiTheme="majorHAnsi" w:cstheme="majorHAnsi"/>
          <w:b/>
        </w:rPr>
      </w:pPr>
    </w:p>
    <w:p w14:paraId="11EC4B79" w14:textId="21184C26" w:rsidR="00E1459A" w:rsidRDefault="00C23AAC" w:rsidP="00E1459A">
      <w:pPr>
        <w:pStyle w:val="Normale1"/>
        <w:spacing w:after="0"/>
        <w:jc w:val="center"/>
        <w:rPr>
          <w:rFonts w:asciiTheme="majorHAnsi" w:hAnsiTheme="majorHAnsi" w:cstheme="majorHAnsi"/>
          <w:bCs/>
          <w:color w:val="000000" w:themeColor="text1"/>
        </w:rPr>
      </w:pPr>
      <w:r w:rsidRPr="006F3AD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Opening </w:t>
      </w:r>
      <w:r w:rsidR="00306E5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2</w:t>
      </w:r>
      <w:r w:rsidR="00E1459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3 agosto</w:t>
      </w:r>
      <w:r w:rsidRPr="006F3AD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2025</w:t>
      </w:r>
      <w:r w:rsidR="00BF4A1A" w:rsidRPr="006F3ADA">
        <w:rPr>
          <w:rFonts w:asciiTheme="majorHAnsi" w:hAnsiTheme="majorHAnsi" w:cstheme="majorHAnsi"/>
          <w:b/>
          <w:color w:val="000000" w:themeColor="text1"/>
          <w:sz w:val="24"/>
          <w:szCs w:val="24"/>
        </w:rPr>
        <w:br/>
      </w:r>
      <w:r w:rsidR="00C0397A" w:rsidRPr="006F3ADA">
        <w:rPr>
          <w:rFonts w:asciiTheme="majorHAnsi" w:hAnsiTheme="majorHAnsi" w:cstheme="majorHAnsi"/>
          <w:bCs/>
          <w:color w:val="000000" w:themeColor="text1"/>
        </w:rPr>
        <w:t>Dalle</w:t>
      </w:r>
      <w:r w:rsidR="00BF4A1A" w:rsidRPr="006F3ADA">
        <w:rPr>
          <w:rFonts w:asciiTheme="majorHAnsi" w:hAnsiTheme="majorHAnsi" w:cstheme="majorHAnsi"/>
          <w:bCs/>
          <w:color w:val="000000" w:themeColor="text1"/>
        </w:rPr>
        <w:t xml:space="preserve"> ore</w:t>
      </w:r>
      <w:r w:rsidR="00FE2533" w:rsidRPr="006F3ADA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737DC1">
        <w:rPr>
          <w:rFonts w:asciiTheme="majorHAnsi" w:hAnsiTheme="majorHAnsi" w:cstheme="majorHAnsi"/>
          <w:bCs/>
          <w:color w:val="000000" w:themeColor="text1"/>
        </w:rPr>
        <w:t>19</w:t>
      </w:r>
      <w:r w:rsidR="00C0397A" w:rsidRPr="006F3ADA">
        <w:rPr>
          <w:rFonts w:asciiTheme="majorHAnsi" w:hAnsiTheme="majorHAnsi" w:cstheme="majorHAnsi"/>
          <w:bCs/>
          <w:color w:val="000000" w:themeColor="text1"/>
        </w:rPr>
        <w:t xml:space="preserve">.00 alle </w:t>
      </w:r>
      <w:r w:rsidR="00BF4A1A" w:rsidRPr="006F3ADA">
        <w:rPr>
          <w:rFonts w:asciiTheme="majorHAnsi" w:hAnsiTheme="majorHAnsi" w:cstheme="majorHAnsi"/>
          <w:bCs/>
          <w:color w:val="000000" w:themeColor="text1"/>
        </w:rPr>
        <w:t>21</w:t>
      </w:r>
      <w:r w:rsidR="00C0397A" w:rsidRPr="006F3ADA">
        <w:rPr>
          <w:rFonts w:asciiTheme="majorHAnsi" w:hAnsiTheme="majorHAnsi" w:cstheme="majorHAnsi"/>
          <w:bCs/>
          <w:color w:val="000000" w:themeColor="text1"/>
        </w:rPr>
        <w:t>.00</w:t>
      </w:r>
    </w:p>
    <w:p w14:paraId="4C7E384A" w14:textId="77777777" w:rsidR="00E1459A" w:rsidRPr="006F3ADA" w:rsidRDefault="00E1459A" w:rsidP="00E1459A">
      <w:pPr>
        <w:pStyle w:val="Normale1"/>
        <w:spacing w:after="0"/>
        <w:jc w:val="center"/>
        <w:rPr>
          <w:rFonts w:asciiTheme="majorHAnsi" w:hAnsiTheme="majorHAnsi" w:cstheme="majorHAnsi"/>
          <w:bCs/>
          <w:color w:val="000000" w:themeColor="text1"/>
        </w:rPr>
      </w:pPr>
    </w:p>
    <w:p w14:paraId="315DAF16" w14:textId="1D7CBCB9" w:rsidR="00E1459A" w:rsidRPr="00E1459A" w:rsidRDefault="00E1459A" w:rsidP="00E1459A">
      <w:pPr>
        <w:pStyle w:val="Normale1"/>
        <w:spacing w:after="0"/>
        <w:jc w:val="center"/>
        <w:rPr>
          <w:rFonts w:asciiTheme="majorHAnsi" w:hAnsiTheme="majorHAnsi" w:cstheme="majorHAnsi"/>
          <w:bCs/>
          <w:color w:val="000000" w:themeColor="text1"/>
        </w:rPr>
      </w:pPr>
      <w:r w:rsidRPr="00E1459A">
        <w:rPr>
          <w:rFonts w:asciiTheme="majorHAnsi" w:hAnsiTheme="majorHAnsi" w:cstheme="majorHAnsi"/>
          <w:bCs/>
          <w:color w:val="000000" w:themeColor="text1"/>
        </w:rPr>
        <w:t xml:space="preserve">A cura di </w:t>
      </w:r>
      <w:r w:rsidR="00306E5D">
        <w:rPr>
          <w:rFonts w:asciiTheme="majorHAnsi" w:hAnsiTheme="majorHAnsi" w:cstheme="majorHAnsi"/>
          <w:bCs/>
          <w:color w:val="000000" w:themeColor="text1"/>
        </w:rPr>
        <w:t>Federico Sardell</w:t>
      </w:r>
      <w:r w:rsidRPr="00E1459A">
        <w:rPr>
          <w:rFonts w:asciiTheme="majorHAnsi" w:hAnsiTheme="majorHAnsi" w:cstheme="majorHAnsi"/>
          <w:bCs/>
          <w:color w:val="000000" w:themeColor="text1"/>
        </w:rPr>
        <w:t>a</w:t>
      </w:r>
      <w:r>
        <w:rPr>
          <w:rFonts w:asciiTheme="majorHAnsi" w:hAnsiTheme="majorHAnsi" w:cstheme="majorHAnsi"/>
          <w:bCs/>
          <w:color w:val="000000" w:themeColor="text1"/>
        </w:rPr>
        <w:br/>
      </w:r>
      <w:r w:rsidRPr="00E1459A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  <w:t xml:space="preserve">In collaborazione con </w:t>
      </w:r>
      <w:r w:rsidR="00625976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  <w:t>Dep Art Gallery, Milano</w:t>
      </w:r>
    </w:p>
    <w:p w14:paraId="356167C6" w14:textId="65C62485" w:rsidR="00F35263" w:rsidRDefault="00F35263" w:rsidP="00F4018D">
      <w:pPr>
        <w:pStyle w:val="Normale1"/>
        <w:spacing w:after="0"/>
        <w:rPr>
          <w:rFonts w:asciiTheme="majorHAnsi" w:hAnsiTheme="majorHAnsi" w:cstheme="majorHAnsi"/>
          <w:b/>
        </w:rPr>
      </w:pPr>
    </w:p>
    <w:p w14:paraId="5EC0B768" w14:textId="77777777" w:rsidR="009A7DBB" w:rsidRDefault="009A7DBB" w:rsidP="009A7DBB">
      <w:pPr>
        <w:pStyle w:val="Normale1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9A7DBB">
        <w:rPr>
          <w:rFonts w:asciiTheme="majorHAnsi" w:hAnsiTheme="majorHAnsi" w:cstheme="majorHAnsi"/>
          <w:b/>
          <w:bCs/>
          <w:sz w:val="20"/>
          <w:szCs w:val="20"/>
        </w:rPr>
        <w:t>Dep Art Out</w:t>
      </w:r>
      <w:r w:rsidRPr="009A7DBB">
        <w:rPr>
          <w:rFonts w:asciiTheme="majorHAnsi" w:hAnsiTheme="majorHAnsi" w:cstheme="majorHAnsi"/>
          <w:sz w:val="20"/>
          <w:szCs w:val="20"/>
        </w:rPr>
        <w:t xml:space="preserve"> è lieta di annunciare una serata evento dedicata all’artista </w:t>
      </w:r>
      <w:r w:rsidRPr="009A7DBB">
        <w:rPr>
          <w:rFonts w:asciiTheme="majorHAnsi" w:hAnsiTheme="majorHAnsi" w:cstheme="majorHAnsi"/>
          <w:b/>
          <w:bCs/>
          <w:sz w:val="20"/>
          <w:szCs w:val="20"/>
        </w:rPr>
        <w:t>Alberto Biasi</w:t>
      </w:r>
      <w:r w:rsidRPr="009A7DBB">
        <w:rPr>
          <w:rFonts w:asciiTheme="majorHAnsi" w:hAnsiTheme="majorHAnsi" w:cstheme="majorHAnsi"/>
          <w:sz w:val="20"/>
          <w:szCs w:val="20"/>
        </w:rPr>
        <w:t xml:space="preserve">. Sabato 23 agosto, dalle 19:00 alle 21:00, il suggestivo </w:t>
      </w:r>
      <w:r w:rsidRPr="009A7DBB">
        <w:rPr>
          <w:rFonts w:asciiTheme="majorHAnsi" w:hAnsiTheme="majorHAnsi" w:cstheme="majorHAnsi"/>
          <w:i/>
          <w:iCs/>
          <w:sz w:val="20"/>
          <w:szCs w:val="20"/>
        </w:rPr>
        <w:t>trullo</w:t>
      </w:r>
      <w:r w:rsidRPr="009A7DBB">
        <w:rPr>
          <w:rFonts w:asciiTheme="majorHAnsi" w:hAnsiTheme="majorHAnsi" w:cstheme="majorHAnsi"/>
          <w:sz w:val="20"/>
          <w:szCs w:val="20"/>
        </w:rPr>
        <w:t xml:space="preserve"> — sede estiva della Dep Art Gallery di Milano — ospiterà una selezione di opere della storica serie </w:t>
      </w:r>
      <w:r w:rsidRPr="009A7DBB">
        <w:rPr>
          <w:rFonts w:asciiTheme="majorHAnsi" w:hAnsiTheme="majorHAnsi" w:cstheme="majorHAnsi"/>
          <w:b/>
          <w:bCs/>
          <w:i/>
          <w:iCs/>
          <w:sz w:val="20"/>
          <w:szCs w:val="20"/>
        </w:rPr>
        <w:t>Trame</w:t>
      </w:r>
      <w:r w:rsidRPr="009A7DBB">
        <w:rPr>
          <w:rFonts w:asciiTheme="majorHAnsi" w:hAnsiTheme="majorHAnsi" w:cstheme="majorHAnsi"/>
          <w:sz w:val="20"/>
          <w:szCs w:val="20"/>
        </w:rPr>
        <w:t>. L’evento è a cura di Federico Sardella.</w:t>
      </w:r>
    </w:p>
    <w:p w14:paraId="1C4F8B34" w14:textId="77777777" w:rsidR="009A7DBB" w:rsidRPr="009A7DBB" w:rsidRDefault="009A7DBB" w:rsidP="009A7DBB">
      <w:pPr>
        <w:pStyle w:val="Normale1"/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22490825" w14:textId="524327E9" w:rsidR="009A7DBB" w:rsidRPr="009A7DBB" w:rsidRDefault="009A7DBB" w:rsidP="009A7DBB">
      <w:pPr>
        <w:pStyle w:val="Normale1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9A7DBB">
        <w:rPr>
          <w:rFonts w:asciiTheme="majorHAnsi" w:hAnsiTheme="majorHAnsi" w:cstheme="majorHAnsi"/>
          <w:sz w:val="20"/>
          <w:szCs w:val="20"/>
        </w:rPr>
        <w:t xml:space="preserve">Realizzate tra il 1959 e il 1960, le </w:t>
      </w:r>
      <w:r w:rsidRPr="009A7DBB">
        <w:rPr>
          <w:rFonts w:asciiTheme="majorHAnsi" w:hAnsiTheme="majorHAnsi" w:cstheme="majorHAnsi"/>
          <w:i/>
          <w:iCs/>
          <w:sz w:val="20"/>
          <w:szCs w:val="20"/>
        </w:rPr>
        <w:t>Trame</w:t>
      </w:r>
      <w:r w:rsidRPr="009A7DBB">
        <w:rPr>
          <w:rFonts w:asciiTheme="majorHAnsi" w:hAnsiTheme="majorHAnsi" w:cstheme="majorHAnsi"/>
          <w:sz w:val="20"/>
          <w:szCs w:val="20"/>
        </w:rPr>
        <w:t xml:space="preserve"> nascono dalla sovrapposizione di materiali quali garze, carte traforate per la bachicoltura e reti metalliche </w:t>
      </w:r>
      <w:r>
        <w:rPr>
          <w:rFonts w:asciiTheme="majorHAnsi" w:hAnsiTheme="majorHAnsi" w:cstheme="majorHAnsi"/>
          <w:sz w:val="20"/>
          <w:szCs w:val="20"/>
        </w:rPr>
        <w:t>montate</w:t>
      </w:r>
      <w:r w:rsidRPr="009A7DBB">
        <w:rPr>
          <w:rFonts w:asciiTheme="majorHAnsi" w:hAnsiTheme="majorHAnsi" w:cstheme="majorHAnsi"/>
          <w:sz w:val="20"/>
          <w:szCs w:val="20"/>
        </w:rPr>
        <w:t xml:space="preserve"> su sottili telai in legno. Materiali umili, reperibili all’epoca in qualsiasi consorzio agrario o ferramenta di paese, diventano lo strumento con cui Biasi esplora scientificamente la percezione visiva: il disallineamento progressivo delle maglie genera pattern reticolari in continua vibrazione e spettacolari effetti moiré, rivelando “l’invisibile” che si cela nei fenomeni ottici.</w:t>
      </w:r>
    </w:p>
    <w:p w14:paraId="66CA347A" w14:textId="77777777" w:rsidR="009A7DBB" w:rsidRPr="009A7DBB" w:rsidRDefault="009A7DBB" w:rsidP="009A7DBB">
      <w:pPr>
        <w:pStyle w:val="Normale1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9A7DBB">
        <w:rPr>
          <w:rFonts w:asciiTheme="majorHAnsi" w:hAnsiTheme="majorHAnsi" w:cstheme="majorHAnsi"/>
          <w:sz w:val="20"/>
          <w:szCs w:val="20"/>
        </w:rPr>
        <w:t xml:space="preserve">Se nelle avanguardie degli anni ’60 l’oggetto d’uso comune veniva spesso </w:t>
      </w:r>
      <w:r w:rsidRPr="009A7DBB">
        <w:rPr>
          <w:rFonts w:asciiTheme="majorHAnsi" w:hAnsiTheme="majorHAnsi" w:cstheme="majorHAnsi"/>
          <w:i/>
          <w:iCs/>
          <w:sz w:val="20"/>
          <w:szCs w:val="20"/>
        </w:rPr>
        <w:t>elevato</w:t>
      </w:r>
      <w:r w:rsidRPr="009A7DBB">
        <w:rPr>
          <w:rFonts w:asciiTheme="majorHAnsi" w:hAnsiTheme="majorHAnsi" w:cstheme="majorHAnsi"/>
          <w:sz w:val="20"/>
          <w:szCs w:val="20"/>
        </w:rPr>
        <w:t xml:space="preserve"> a feticcio artistico, l’obiettivo di Biasi è opposto: il punto non è nobilitare la garza, ma renderla pura interfaccia tra luce e occhio, </w:t>
      </w:r>
      <w:r w:rsidRPr="009A7DBB">
        <w:rPr>
          <w:rFonts w:asciiTheme="majorHAnsi" w:hAnsiTheme="majorHAnsi" w:cstheme="majorHAnsi"/>
          <w:i/>
          <w:iCs/>
          <w:sz w:val="20"/>
          <w:szCs w:val="20"/>
        </w:rPr>
        <w:t>regolando</w:t>
      </w:r>
      <w:r w:rsidRPr="009A7DBB">
        <w:rPr>
          <w:rFonts w:asciiTheme="majorHAnsi" w:hAnsiTheme="majorHAnsi" w:cstheme="majorHAnsi"/>
          <w:sz w:val="20"/>
          <w:szCs w:val="20"/>
        </w:rPr>
        <w:t xml:space="preserve"> il fenomeno attraverso una progressione misurabile di densità e inclinazioni. Il risultato è ogni volta inedito, capace di trasformarsi ad ogni passo dello spettatore.</w:t>
      </w:r>
    </w:p>
    <w:p w14:paraId="764C1FA2" w14:textId="48A3E1CC" w:rsidR="009A7DBB" w:rsidRPr="009A7DBB" w:rsidRDefault="009A7DBB" w:rsidP="009A7DBB">
      <w:pPr>
        <w:pStyle w:val="Normale1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9A7DBB">
        <w:rPr>
          <w:rFonts w:asciiTheme="majorHAnsi" w:hAnsiTheme="majorHAnsi" w:cstheme="majorHAnsi"/>
          <w:sz w:val="20"/>
          <w:szCs w:val="20"/>
        </w:rPr>
        <w:t xml:space="preserve">Il dialogo con il </w:t>
      </w:r>
      <w:r w:rsidRPr="009A7DBB">
        <w:rPr>
          <w:rFonts w:asciiTheme="majorHAnsi" w:hAnsiTheme="majorHAnsi" w:cstheme="majorHAnsi"/>
          <w:i/>
          <w:iCs/>
          <w:sz w:val="20"/>
          <w:szCs w:val="20"/>
        </w:rPr>
        <w:t>trullo</w:t>
      </w:r>
      <w:r w:rsidRPr="009A7DBB">
        <w:rPr>
          <w:rFonts w:asciiTheme="majorHAnsi" w:hAnsiTheme="majorHAnsi" w:cstheme="majorHAnsi"/>
          <w:sz w:val="20"/>
          <w:szCs w:val="20"/>
        </w:rPr>
        <w:t xml:space="preserve"> si fonda su un sottile gioco di risonanze materiche e strutturali. L’architettura vernacolare, innalzata “a secco” con candide pietre che si sostengono per forze contrapposte, segue un </w:t>
      </w:r>
      <w:r w:rsidRPr="009A7DBB">
        <w:rPr>
          <w:rFonts w:asciiTheme="majorHAnsi" w:hAnsiTheme="majorHAnsi" w:cstheme="majorHAnsi"/>
          <w:i/>
          <w:iCs/>
          <w:sz w:val="20"/>
          <w:szCs w:val="20"/>
        </w:rPr>
        <w:t>pattern</w:t>
      </w:r>
      <w:r w:rsidRPr="009A7DBB">
        <w:rPr>
          <w:rFonts w:asciiTheme="majorHAnsi" w:hAnsiTheme="majorHAnsi" w:cstheme="majorHAnsi"/>
          <w:sz w:val="20"/>
          <w:szCs w:val="20"/>
        </w:rPr>
        <w:t xml:space="preserve"> preciso ed essenziale. Allo stesso modo, sin dagli albori, la tessitura si compone «filo su filo», diventando così tenace da servire per vesti, sacchi o addirittura vele. Se un tempo il </w:t>
      </w:r>
      <w:r w:rsidRPr="009A7DBB">
        <w:rPr>
          <w:rFonts w:asciiTheme="majorHAnsi" w:hAnsiTheme="majorHAnsi" w:cstheme="majorHAnsi"/>
          <w:i/>
          <w:iCs/>
          <w:sz w:val="20"/>
          <w:szCs w:val="20"/>
        </w:rPr>
        <w:t>trullo</w:t>
      </w:r>
      <w:r w:rsidRPr="009A7DBB">
        <w:rPr>
          <w:rFonts w:asciiTheme="majorHAnsi" w:hAnsiTheme="majorHAnsi" w:cstheme="majorHAnsi"/>
          <w:sz w:val="20"/>
          <w:szCs w:val="20"/>
        </w:rPr>
        <w:t xml:space="preserve"> era considerato una dimora umile, oggi stupisce per la sua architettura eccezionalmente solida. Con </w:t>
      </w:r>
      <w:r w:rsidR="00C9558A">
        <w:rPr>
          <w:rFonts w:asciiTheme="majorHAnsi" w:hAnsiTheme="majorHAnsi" w:cstheme="majorHAnsi"/>
          <w:sz w:val="20"/>
          <w:szCs w:val="20"/>
        </w:rPr>
        <w:t>le</w:t>
      </w:r>
      <w:r w:rsidRPr="009A7DBB">
        <w:rPr>
          <w:rFonts w:asciiTheme="majorHAnsi" w:hAnsiTheme="majorHAnsi" w:cstheme="majorHAnsi"/>
          <w:sz w:val="20"/>
          <w:szCs w:val="20"/>
        </w:rPr>
        <w:t xml:space="preserve"> sue </w:t>
      </w:r>
      <w:r w:rsidRPr="009A7DBB">
        <w:rPr>
          <w:rFonts w:asciiTheme="majorHAnsi" w:hAnsiTheme="majorHAnsi" w:cstheme="majorHAnsi"/>
          <w:i/>
          <w:iCs/>
          <w:sz w:val="20"/>
          <w:szCs w:val="20"/>
        </w:rPr>
        <w:t>Trame,</w:t>
      </w:r>
      <w:r w:rsidRPr="009A7DBB">
        <w:rPr>
          <w:rFonts w:asciiTheme="majorHAnsi" w:hAnsiTheme="majorHAnsi" w:cstheme="majorHAnsi"/>
          <w:sz w:val="20"/>
          <w:szCs w:val="20"/>
        </w:rPr>
        <w:t> Biasi costruisce perfetti esempi di arte cinetica, in cui il movimento — soltanto apparente — scaturisce da un magistrale equilibrio tra semplicità costruttiva e complessità percettiva.</w:t>
      </w:r>
    </w:p>
    <w:p w14:paraId="61667898" w14:textId="77777777" w:rsidR="009A7DBB" w:rsidRPr="009A7DBB" w:rsidRDefault="009A7DBB" w:rsidP="009A7DBB">
      <w:pPr>
        <w:pStyle w:val="Normale1"/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332D4B0B" w14:textId="77777777" w:rsidR="009A7DBB" w:rsidRPr="009A7DBB" w:rsidRDefault="00493913" w:rsidP="009A7DBB">
      <w:pPr>
        <w:pStyle w:val="Normale1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pict w14:anchorId="68429E53">
          <v:rect id="_x0000_i1025" style="width:0;height:1.5pt" o:hralign="center" o:hrstd="t" o:hr="t" fillcolor="#a0a0a0" stroked="f"/>
        </w:pict>
      </w:r>
    </w:p>
    <w:p w14:paraId="6BA4A715" w14:textId="77777777" w:rsidR="009A7DBB" w:rsidRPr="009A7DBB" w:rsidRDefault="009A7DBB" w:rsidP="009A7DBB">
      <w:pPr>
        <w:pStyle w:val="Normale1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9A7DBB">
        <w:rPr>
          <w:rFonts w:asciiTheme="majorHAnsi" w:hAnsiTheme="majorHAnsi" w:cstheme="majorHAnsi"/>
          <w:b/>
          <w:bCs/>
          <w:sz w:val="20"/>
          <w:szCs w:val="20"/>
        </w:rPr>
        <w:t>Alberto Biasi</w:t>
      </w:r>
      <w:r w:rsidRPr="009A7DBB">
        <w:rPr>
          <w:rFonts w:asciiTheme="majorHAnsi" w:hAnsiTheme="majorHAnsi" w:cstheme="majorHAnsi"/>
          <w:sz w:val="20"/>
          <w:szCs w:val="20"/>
        </w:rPr>
        <w:t xml:space="preserve"> (Padova 1937) è tra i pionieri dell’arte cinetica italiana. Cofondatore nel 1959 del </w:t>
      </w:r>
      <w:r w:rsidRPr="009A7DBB">
        <w:rPr>
          <w:rFonts w:asciiTheme="majorHAnsi" w:hAnsiTheme="majorHAnsi" w:cstheme="majorHAnsi"/>
          <w:i/>
          <w:iCs/>
          <w:sz w:val="20"/>
          <w:szCs w:val="20"/>
        </w:rPr>
        <w:t>Gruppo N</w:t>
      </w:r>
      <w:r w:rsidRPr="009A7DBB">
        <w:rPr>
          <w:rFonts w:asciiTheme="majorHAnsi" w:hAnsiTheme="majorHAnsi" w:cstheme="majorHAnsi"/>
          <w:sz w:val="20"/>
          <w:szCs w:val="20"/>
        </w:rPr>
        <w:t xml:space="preserve">, partecipa alle mostre </w:t>
      </w:r>
      <w:proofErr w:type="spellStart"/>
      <w:r w:rsidRPr="009A7DBB">
        <w:rPr>
          <w:rFonts w:asciiTheme="majorHAnsi" w:hAnsiTheme="majorHAnsi" w:cstheme="majorHAnsi"/>
          <w:i/>
          <w:iCs/>
          <w:sz w:val="20"/>
          <w:szCs w:val="20"/>
        </w:rPr>
        <w:t>Nouve</w:t>
      </w:r>
      <w:proofErr w:type="spellEnd"/>
      <w:r w:rsidRPr="009A7DBB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proofErr w:type="spellStart"/>
      <w:r w:rsidRPr="009A7DBB">
        <w:rPr>
          <w:rFonts w:asciiTheme="majorHAnsi" w:hAnsiTheme="majorHAnsi" w:cstheme="majorHAnsi"/>
          <w:i/>
          <w:iCs/>
          <w:sz w:val="20"/>
          <w:szCs w:val="20"/>
        </w:rPr>
        <w:t>Tendances</w:t>
      </w:r>
      <w:proofErr w:type="spellEnd"/>
      <w:r w:rsidRPr="009A7DBB">
        <w:rPr>
          <w:rFonts w:asciiTheme="majorHAnsi" w:hAnsiTheme="majorHAnsi" w:cstheme="majorHAnsi"/>
          <w:sz w:val="20"/>
          <w:szCs w:val="20"/>
        </w:rPr>
        <w:t xml:space="preserve"> di Zagabria (1961-65) e a </w:t>
      </w:r>
      <w:r w:rsidRPr="009A7DBB">
        <w:rPr>
          <w:rFonts w:asciiTheme="majorHAnsi" w:hAnsiTheme="majorHAnsi" w:cstheme="majorHAnsi"/>
          <w:i/>
          <w:iCs/>
          <w:sz w:val="20"/>
          <w:szCs w:val="20"/>
        </w:rPr>
        <w:t>The Responsive Eye</w:t>
      </w:r>
      <w:r w:rsidRPr="009A7DBB">
        <w:rPr>
          <w:rFonts w:asciiTheme="majorHAnsi" w:hAnsiTheme="majorHAnsi" w:cstheme="majorHAnsi"/>
          <w:sz w:val="20"/>
          <w:szCs w:val="20"/>
        </w:rPr>
        <w:t xml:space="preserve"> al MoMA di New York (1965), che consacra l’Op Art a livello internazionale. La sua ricerca si sviluppa in cicli quali </w:t>
      </w:r>
      <w:r w:rsidRPr="009A7DBB">
        <w:rPr>
          <w:rFonts w:asciiTheme="majorHAnsi" w:hAnsiTheme="majorHAnsi" w:cstheme="majorHAnsi"/>
          <w:i/>
          <w:iCs/>
          <w:sz w:val="20"/>
          <w:szCs w:val="20"/>
        </w:rPr>
        <w:t>Trame</w:t>
      </w:r>
      <w:r w:rsidRPr="009A7DBB">
        <w:rPr>
          <w:rFonts w:asciiTheme="majorHAnsi" w:hAnsiTheme="majorHAnsi" w:cstheme="majorHAnsi"/>
          <w:sz w:val="20"/>
          <w:szCs w:val="20"/>
        </w:rPr>
        <w:t xml:space="preserve">, </w:t>
      </w:r>
      <w:r w:rsidRPr="009A7DBB">
        <w:rPr>
          <w:rFonts w:asciiTheme="majorHAnsi" w:hAnsiTheme="majorHAnsi" w:cstheme="majorHAnsi"/>
          <w:i/>
          <w:iCs/>
          <w:sz w:val="20"/>
          <w:szCs w:val="20"/>
        </w:rPr>
        <w:t>Rilievi ottico-dinamici</w:t>
      </w:r>
      <w:r w:rsidRPr="009A7DBB">
        <w:rPr>
          <w:rFonts w:asciiTheme="majorHAnsi" w:hAnsiTheme="majorHAnsi" w:cstheme="majorHAnsi"/>
          <w:sz w:val="20"/>
          <w:szCs w:val="20"/>
        </w:rPr>
        <w:t xml:space="preserve">, </w:t>
      </w:r>
      <w:r w:rsidRPr="009A7DBB">
        <w:rPr>
          <w:rFonts w:asciiTheme="majorHAnsi" w:hAnsiTheme="majorHAnsi" w:cstheme="majorHAnsi"/>
          <w:i/>
          <w:iCs/>
          <w:sz w:val="20"/>
          <w:szCs w:val="20"/>
        </w:rPr>
        <w:t>Torsioni</w:t>
      </w:r>
      <w:r w:rsidRPr="009A7DBB">
        <w:rPr>
          <w:rFonts w:asciiTheme="majorHAnsi" w:hAnsiTheme="majorHAnsi" w:cstheme="majorHAnsi"/>
          <w:sz w:val="20"/>
          <w:szCs w:val="20"/>
        </w:rPr>
        <w:t xml:space="preserve"> e </w:t>
      </w:r>
      <w:r w:rsidRPr="009A7DBB">
        <w:rPr>
          <w:rFonts w:asciiTheme="majorHAnsi" w:hAnsiTheme="majorHAnsi" w:cstheme="majorHAnsi"/>
          <w:i/>
          <w:iCs/>
          <w:sz w:val="20"/>
          <w:szCs w:val="20"/>
        </w:rPr>
        <w:t>Politipi</w:t>
      </w:r>
      <w:r w:rsidRPr="009A7DBB">
        <w:rPr>
          <w:rFonts w:asciiTheme="majorHAnsi" w:hAnsiTheme="majorHAnsi" w:cstheme="majorHAnsi"/>
          <w:sz w:val="20"/>
          <w:szCs w:val="20"/>
        </w:rPr>
        <w:t xml:space="preserve">, tutti centrati sull’interazione fra luce, superficie e movimento apparente. Le sue opere figurano in prestigiose collezioni pubbliche: Museum of </w:t>
      </w:r>
      <w:proofErr w:type="spellStart"/>
      <w:r w:rsidRPr="009A7DBB">
        <w:rPr>
          <w:rFonts w:asciiTheme="majorHAnsi" w:hAnsiTheme="majorHAnsi" w:cstheme="majorHAnsi"/>
          <w:sz w:val="20"/>
          <w:szCs w:val="20"/>
        </w:rPr>
        <w:t>Modern</w:t>
      </w:r>
      <w:proofErr w:type="spellEnd"/>
      <w:r w:rsidRPr="009A7DBB">
        <w:rPr>
          <w:rFonts w:asciiTheme="majorHAnsi" w:hAnsiTheme="majorHAnsi" w:cstheme="majorHAnsi"/>
          <w:sz w:val="20"/>
          <w:szCs w:val="20"/>
        </w:rPr>
        <w:t xml:space="preserve"> Art, New York; Centre Pompidou, Parigi; Ermitage, San Pietroburgo; Peggy Guggenheim Collection, Venezia; Galleria Nazionale d’Arte Moderna, Roma, tra molte altre.</w:t>
      </w:r>
    </w:p>
    <w:p w14:paraId="4EA3A59B" w14:textId="0A4A32B8" w:rsidR="007F167E" w:rsidRPr="007F167E" w:rsidRDefault="007F167E" w:rsidP="007F167E">
      <w:pPr>
        <w:pStyle w:val="Normale1"/>
        <w:jc w:val="both"/>
        <w:rPr>
          <w:rFonts w:asciiTheme="majorHAnsi" w:hAnsiTheme="majorHAnsi" w:cstheme="majorHAnsi"/>
          <w:sz w:val="20"/>
          <w:szCs w:val="20"/>
        </w:rPr>
      </w:pPr>
      <w:r w:rsidRPr="007F167E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4F6015E" w14:textId="77777777" w:rsidR="00202181" w:rsidRDefault="00202181" w:rsidP="007F167E">
      <w:pPr>
        <w:pStyle w:val="Normale1"/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88F5AB0" w14:textId="02ECE411" w:rsidR="00202181" w:rsidRPr="00202181" w:rsidRDefault="00202181" w:rsidP="007F167E">
      <w:pPr>
        <w:pStyle w:val="Normale1"/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C70313">
        <w:rPr>
          <w:rFonts w:asciiTheme="majorHAnsi" w:hAnsiTheme="majorHAnsi" w:cstheme="majorHAnsi"/>
          <w:b/>
          <w:sz w:val="20"/>
          <w:szCs w:val="20"/>
        </w:rPr>
        <w:t>Dep Art Out</w:t>
      </w:r>
      <w:r w:rsidRPr="00BC7CDE">
        <w:rPr>
          <w:rFonts w:asciiTheme="majorHAnsi" w:hAnsiTheme="majorHAnsi" w:cstheme="majorHAnsi"/>
          <w:bCs/>
          <w:sz w:val="20"/>
          <w:szCs w:val="20"/>
        </w:rPr>
        <w:t xml:space="preserve"> è un luogo fuori dall’ordinario dove l'arte si manifesta in modo innovativo. Il trullo, icona della Puglia riconosciuta in tutto il mondo, diventa uno spazio espositivo extra-ordinario, immerso nelle campagne tra Ceglie Messapica e Martina Franca.</w:t>
      </w:r>
    </w:p>
    <w:p w14:paraId="74270A73" w14:textId="1A85BADA" w:rsidR="00C23AAC" w:rsidRPr="001109C3" w:rsidRDefault="00C23AAC" w:rsidP="007F167E">
      <w:pPr>
        <w:pStyle w:val="p1"/>
        <w:ind w:left="0" w:firstLine="0"/>
        <w:jc w:val="both"/>
        <w:rPr>
          <w:rFonts w:asciiTheme="majorHAnsi" w:hAnsiTheme="majorHAnsi" w:cstheme="majorHAnsi"/>
          <w:color w:val="EE0000"/>
          <w:sz w:val="22"/>
          <w:szCs w:val="22"/>
        </w:rPr>
      </w:pPr>
    </w:p>
    <w:p w14:paraId="1E0593F0" w14:textId="77777777" w:rsidR="006301F2" w:rsidRDefault="006301F2" w:rsidP="000B1D24">
      <w:pPr>
        <w:jc w:val="both"/>
        <w:rPr>
          <w:rFonts w:asciiTheme="majorHAnsi" w:hAnsiTheme="majorHAnsi" w:cstheme="majorHAnsi"/>
          <w:noProof/>
        </w:rPr>
      </w:pPr>
    </w:p>
    <w:p w14:paraId="14D19795" w14:textId="77777777" w:rsidR="006301F2" w:rsidRDefault="006301F2" w:rsidP="000B1D24">
      <w:pPr>
        <w:jc w:val="both"/>
        <w:rPr>
          <w:rFonts w:asciiTheme="majorHAnsi" w:hAnsiTheme="majorHAnsi" w:cstheme="majorHAnsi"/>
          <w:noProof/>
        </w:rPr>
      </w:pPr>
    </w:p>
    <w:p w14:paraId="6BFCF76C" w14:textId="77777777" w:rsidR="006301F2" w:rsidRDefault="006301F2" w:rsidP="000B1D24">
      <w:pPr>
        <w:jc w:val="both"/>
        <w:rPr>
          <w:rFonts w:asciiTheme="majorHAnsi" w:hAnsiTheme="majorHAnsi" w:cstheme="majorHAnsi"/>
          <w:noProof/>
        </w:rPr>
      </w:pPr>
    </w:p>
    <w:p w14:paraId="6A13194B" w14:textId="47B0FD94" w:rsidR="00C23AAC" w:rsidRPr="006F3ADA" w:rsidRDefault="00493913" w:rsidP="000B1D2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lastRenderedPageBreak/>
        <w:pict w14:anchorId="6D1AEDFB">
          <v:rect id="_x0000_i1026" alt="" style="width:481.9pt;height:.05pt;mso-width-percent:0;mso-height-percent:0;mso-width-percent:0;mso-height-percent:0" o:hrstd="t" o:hr="t" fillcolor="#a0a0a0" stroked="f"/>
        </w:pict>
      </w:r>
    </w:p>
    <w:p w14:paraId="2171C9B2" w14:textId="37C75355" w:rsidR="000B1D24" w:rsidRPr="006F3ADA" w:rsidRDefault="000B1D24" w:rsidP="000B1D24">
      <w:pPr>
        <w:spacing w:line="276" w:lineRule="auto"/>
        <w:rPr>
          <w:rFonts w:asciiTheme="majorHAnsi" w:hAnsiTheme="majorHAnsi" w:cstheme="majorHAnsi"/>
        </w:rPr>
      </w:pPr>
      <w:r w:rsidRPr="006F3ADA">
        <w:rPr>
          <w:rFonts w:asciiTheme="majorHAnsi" w:hAnsiTheme="majorHAnsi" w:cstheme="majorHAnsi"/>
          <w:b/>
          <w:bCs/>
        </w:rPr>
        <w:t>Dep Art OUT</w:t>
      </w:r>
      <w:r w:rsidRPr="006F3ADA">
        <w:rPr>
          <w:rFonts w:asciiTheme="majorHAnsi" w:hAnsiTheme="majorHAnsi" w:cstheme="majorHAnsi"/>
          <w:b/>
          <w:bCs/>
        </w:rPr>
        <w:br/>
      </w:r>
      <w:hyperlink r:id="rId10" w:tgtFrame="_blank" w:history="1">
        <w:r w:rsidRPr="006F3ADA">
          <w:rPr>
            <w:rStyle w:val="Collegamentoipertestuale"/>
            <w:rFonts w:asciiTheme="majorHAnsi" w:hAnsiTheme="majorHAnsi" w:cstheme="majorHAnsi"/>
            <w:shd w:val="clear" w:color="auto" w:fill="FFFFFF"/>
          </w:rPr>
          <w:t>MF22+</w:t>
        </w:r>
        <w:r w:rsidR="00E43480">
          <w:rPr>
            <w:rStyle w:val="Collegamentoipertestuale"/>
            <w:rFonts w:asciiTheme="majorHAnsi" w:hAnsiTheme="majorHAnsi" w:cstheme="majorHAnsi"/>
            <w:shd w:val="clear" w:color="auto" w:fill="FFFFFF"/>
          </w:rPr>
          <w:t>MG</w:t>
        </w:r>
        <w:r w:rsidRPr="006F3ADA">
          <w:rPr>
            <w:rStyle w:val="Collegamentoipertestuale"/>
            <w:rFonts w:asciiTheme="majorHAnsi" w:hAnsiTheme="majorHAnsi" w:cstheme="majorHAnsi"/>
            <w:shd w:val="clear" w:color="auto" w:fill="FFFFFF"/>
          </w:rPr>
          <w:t xml:space="preserve"> Ceglie Messapica, Provincia di Brindisi</w:t>
        </w:r>
      </w:hyperlink>
      <w:r w:rsidRPr="006F3ADA">
        <w:rPr>
          <w:rFonts w:asciiTheme="majorHAnsi" w:hAnsiTheme="majorHAnsi" w:cstheme="majorHAnsi"/>
          <w:color w:val="333333"/>
        </w:rPr>
        <w:br/>
      </w:r>
      <w:r w:rsidRPr="006F3ADA">
        <w:rPr>
          <w:rFonts w:asciiTheme="majorHAnsi" w:hAnsiTheme="majorHAnsi" w:cstheme="majorHAnsi"/>
          <w:color w:val="333333"/>
          <w:shd w:val="clear" w:color="auto" w:fill="FFFFFF"/>
        </w:rPr>
        <w:t xml:space="preserve">Contrada Marangi - </w:t>
      </w:r>
      <w:proofErr w:type="spellStart"/>
      <w:r w:rsidRPr="006F3ADA">
        <w:rPr>
          <w:rFonts w:asciiTheme="majorHAnsi" w:hAnsiTheme="majorHAnsi" w:cstheme="majorHAnsi"/>
          <w:color w:val="333333"/>
          <w:shd w:val="clear" w:color="auto" w:fill="FFFFFF"/>
        </w:rPr>
        <w:t>Ulmo</w:t>
      </w:r>
      <w:proofErr w:type="spellEnd"/>
      <w:r w:rsidRPr="006F3ADA">
        <w:rPr>
          <w:rFonts w:asciiTheme="majorHAnsi" w:hAnsiTheme="majorHAnsi" w:cstheme="majorHAnsi"/>
        </w:rPr>
        <w:br/>
        <w:t xml:space="preserve">+39 </w:t>
      </w:r>
      <w:r w:rsidRPr="006F3ADA">
        <w:rPr>
          <w:rFonts w:asciiTheme="majorHAnsi" w:eastAsia="Times New Roman" w:hAnsiTheme="majorHAnsi" w:cstheme="majorHAnsi"/>
          <w:color w:val="262626"/>
          <w:shd w:val="clear" w:color="auto" w:fill="FFFFFF"/>
        </w:rPr>
        <w:t>388 8550083</w:t>
      </w:r>
    </w:p>
    <w:p w14:paraId="2553825D" w14:textId="3EBE3FB8" w:rsidR="000B1D24" w:rsidRPr="006F3ADA" w:rsidRDefault="000B1D24" w:rsidP="000B1D24">
      <w:pPr>
        <w:pStyle w:val="Pidipagina"/>
        <w:spacing w:line="276" w:lineRule="auto"/>
        <w:rPr>
          <w:rFonts w:asciiTheme="majorHAnsi" w:hAnsiTheme="majorHAnsi" w:cstheme="majorHAnsi"/>
          <w:lang w:val="en-US"/>
        </w:rPr>
      </w:pPr>
      <w:r w:rsidRPr="006F3ADA"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FBCF551" wp14:editId="4C12914D">
            <wp:simplePos x="0" y="0"/>
            <wp:positionH relativeFrom="column">
              <wp:posOffset>3175</wp:posOffset>
            </wp:positionH>
            <wp:positionV relativeFrom="paragraph">
              <wp:posOffset>-3810</wp:posOffset>
            </wp:positionV>
            <wp:extent cx="198120" cy="198120"/>
            <wp:effectExtent l="0" t="0" r="0" b="0"/>
            <wp:wrapSquare wrapText="bothSides"/>
            <wp:docPr id="21564450" name="Immagine 21564450" descr="Immagine che contiene schizzo, cerchio, simbolo, bianco e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83119" name="Immagine 1" descr="Immagine che contiene schizzo, cerchio, simbolo, bianco e ne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2" w:history="1">
        <w:r w:rsidRPr="006F3ADA">
          <w:rPr>
            <w:rStyle w:val="Collegamentoipertestuale"/>
            <w:rFonts w:asciiTheme="majorHAnsi" w:hAnsiTheme="majorHAnsi" w:cstheme="majorHAnsi"/>
            <w:lang w:val="en-US"/>
          </w:rPr>
          <w:t>Dep Art OUT</w:t>
        </w:r>
      </w:hyperlink>
      <w:r w:rsidRPr="006F3ADA">
        <w:rPr>
          <w:rFonts w:asciiTheme="majorHAnsi" w:hAnsiTheme="majorHAnsi" w:cstheme="majorHAnsi"/>
          <w:lang w:val="en-US"/>
        </w:rPr>
        <w:t xml:space="preserve"> – </w:t>
      </w:r>
      <w:hyperlink r:id="rId13" w:history="1">
        <w:r w:rsidRPr="006F3ADA">
          <w:rPr>
            <w:rStyle w:val="Collegamentoipertestuale"/>
            <w:rFonts w:asciiTheme="majorHAnsi" w:hAnsiTheme="majorHAnsi" w:cstheme="majorHAnsi"/>
            <w:lang w:val="en-US"/>
          </w:rPr>
          <w:t>out@depart.it</w:t>
        </w:r>
      </w:hyperlink>
    </w:p>
    <w:p w14:paraId="14C43F15" w14:textId="3048D23B" w:rsidR="00C23AAC" w:rsidRPr="006F3ADA" w:rsidRDefault="00493913" w:rsidP="000B1D24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 w14:anchorId="3D28A394">
          <v:rect id="_x0000_i1027" alt="" style="width:477.1pt;height:.05pt;mso-width-percent:0;mso-height-percent:0;mso-width-percent:0;mso-height-percent:0" o:hrpct="990" o:hralign="center" o:hrstd="t" o:hr="t" fillcolor="#a0a0a0" stroked="f"/>
        </w:pict>
      </w:r>
    </w:p>
    <w:p w14:paraId="1604C095" w14:textId="77777777" w:rsidR="00FB4C4B" w:rsidRPr="00FB4C4B" w:rsidRDefault="006301F2" w:rsidP="000B1D24">
      <w:pPr>
        <w:spacing w:line="276" w:lineRule="auto"/>
        <w:rPr>
          <w:rFonts w:asciiTheme="majorHAnsi" w:hAnsiTheme="majorHAnsi" w:cstheme="majorHAnsi"/>
          <w:lang w:val="en-US"/>
        </w:rPr>
      </w:pPr>
      <w:r w:rsidRPr="00FB4C4B">
        <w:rPr>
          <w:rFonts w:asciiTheme="majorHAnsi" w:hAnsiTheme="majorHAnsi" w:cstheme="majorHAnsi"/>
          <w:b/>
          <w:bCs/>
          <w:lang w:val="en-US"/>
        </w:rPr>
        <w:t>Dep Art Gallery, Milan</w:t>
      </w:r>
      <w:r w:rsidR="00FB4C4B">
        <w:rPr>
          <w:rFonts w:asciiTheme="majorHAnsi" w:hAnsiTheme="majorHAnsi" w:cstheme="majorHAnsi"/>
          <w:lang w:val="en-US"/>
        </w:rPr>
        <w:t xml:space="preserve"> </w:t>
      </w:r>
      <w:r w:rsidR="00FB4C4B">
        <w:rPr>
          <w:rFonts w:asciiTheme="majorHAnsi" w:hAnsiTheme="majorHAnsi" w:cstheme="majorHAnsi"/>
          <w:lang w:val="en-US"/>
        </w:rPr>
        <w:br/>
      </w:r>
      <w:r w:rsidR="00FB4C4B">
        <w:rPr>
          <w:rFonts w:asciiTheme="majorHAnsi" w:hAnsiTheme="majorHAnsi" w:cstheme="majorHAnsi"/>
          <w:lang w:val="en-US"/>
        </w:rPr>
        <w:fldChar w:fldCharType="begin"/>
      </w:r>
      <w:r w:rsidR="00FB4C4B">
        <w:rPr>
          <w:rFonts w:asciiTheme="majorHAnsi" w:hAnsiTheme="majorHAnsi" w:cstheme="majorHAnsi"/>
          <w:lang w:val="en-US"/>
        </w:rPr>
        <w:instrText>HYPERLINK "</w:instrText>
      </w:r>
      <w:r w:rsidR="00FB4C4B" w:rsidRPr="00FB4C4B">
        <w:rPr>
          <w:rFonts w:asciiTheme="majorHAnsi" w:hAnsiTheme="majorHAnsi" w:cstheme="majorHAnsi"/>
          <w:lang w:val="en-US"/>
        </w:rPr>
        <w:instrText>https://www.depart.it/</w:instrText>
      </w:r>
    </w:p>
    <w:p w14:paraId="4F5CCAAD" w14:textId="77777777" w:rsidR="00FB4C4B" w:rsidRPr="00800B00" w:rsidRDefault="00FB4C4B" w:rsidP="000B1D24">
      <w:pPr>
        <w:spacing w:line="276" w:lineRule="auto"/>
        <w:rPr>
          <w:rStyle w:val="Collegamentoipertestuale"/>
          <w:rFonts w:asciiTheme="majorHAnsi" w:hAnsiTheme="majorHAnsi" w:cstheme="majorHAnsi"/>
          <w:lang w:val="en-US"/>
        </w:rPr>
      </w:pPr>
      <w:r w:rsidRPr="006F3ADA"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1F6AA17" wp14:editId="2EE811F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98120" cy="198120"/>
            <wp:effectExtent l="0" t="0" r="0" b="0"/>
            <wp:wrapSquare wrapText="bothSides"/>
            <wp:docPr id="1057946861" name="Immagine 1057946861" descr="Immagine che contiene schizzo, cerchio, simbolo, bianco e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83119" name="Immagine 1" descr="Immagine che contiene schizzo, cerchio, simbolo, bianco e ne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lang w:val="en-US"/>
        </w:rPr>
        <w:instrText>"</w:instrText>
      </w:r>
      <w:r>
        <w:rPr>
          <w:rFonts w:asciiTheme="majorHAnsi" w:hAnsiTheme="majorHAnsi" w:cstheme="majorHAnsi"/>
          <w:lang w:val="en-US"/>
        </w:rPr>
        <w:fldChar w:fldCharType="separate"/>
      </w:r>
      <w:r w:rsidRPr="00800B00">
        <w:rPr>
          <w:rStyle w:val="Collegamentoipertestuale"/>
          <w:rFonts w:asciiTheme="majorHAnsi" w:hAnsiTheme="majorHAnsi" w:cstheme="majorHAnsi"/>
          <w:lang w:val="en-US"/>
        </w:rPr>
        <w:t>https://www.depart.it/</w:t>
      </w:r>
    </w:p>
    <w:p w14:paraId="196C8C12" w14:textId="720DBBCC" w:rsidR="00FB4C4B" w:rsidRDefault="00FB4C4B" w:rsidP="00E1459A">
      <w:pPr>
        <w:spacing w:line="276" w:lineRule="auto"/>
        <w:rPr>
          <w:lang w:val="en-US"/>
        </w:rPr>
      </w:pPr>
      <w:r w:rsidRPr="00800B00">
        <w:rPr>
          <w:rStyle w:val="Collegamentoipertestuale"/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8051F5F" wp14:editId="17914AAB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98120" cy="198120"/>
            <wp:effectExtent l="0" t="0" r="0" b="0"/>
            <wp:wrapSquare wrapText="bothSides"/>
            <wp:docPr id="96918628" name="Immagine 96918628" descr="Immagine che contiene schizzo, cerchio, simbolo, bianco e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83119" name="Immagine 1" descr="Immagine che contiene schizzo, cerchio, simbolo, bianco e ne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lang w:val="en-US"/>
        </w:rPr>
        <w:fldChar w:fldCharType="end"/>
      </w:r>
      <w:hyperlink r:id="rId14" w:tgtFrame="_new" w:history="1">
        <w:r w:rsidR="00C23AAC" w:rsidRPr="00FB4C4B">
          <w:rPr>
            <w:rStyle w:val="Collegamentoipertestuale"/>
            <w:rFonts w:asciiTheme="majorHAnsi" w:hAnsiTheme="majorHAnsi" w:cstheme="majorHAnsi"/>
            <w:lang w:val="en-US"/>
          </w:rPr>
          <w:t>@</w:t>
        </w:r>
        <w:r w:rsidRPr="00FB4C4B">
          <w:rPr>
            <w:rStyle w:val="Collegamentoipertestuale"/>
            <w:rFonts w:asciiTheme="majorHAnsi" w:hAnsiTheme="majorHAnsi" w:cstheme="majorHAnsi"/>
            <w:lang w:val="en-US"/>
          </w:rPr>
          <w:t>depa</w:t>
        </w:r>
        <w:r w:rsidRPr="00FB4C4B">
          <w:rPr>
            <w:rStyle w:val="Collegamentoipertestuale"/>
            <w:rFonts w:asciiTheme="majorHAnsi" w:hAnsiTheme="majorHAnsi" w:cstheme="majorHAnsi"/>
            <w:lang w:val="en-US"/>
          </w:rPr>
          <w:t>rt_gallery</w:t>
        </w:r>
      </w:hyperlink>
      <w:r w:rsidR="00493913">
        <w:rPr>
          <w:lang w:val="en-US"/>
        </w:rPr>
        <w:br/>
      </w:r>
    </w:p>
    <w:p w14:paraId="4A674EBA" w14:textId="6EEF2A9D" w:rsidR="006301F2" w:rsidRPr="00FB4C4B" w:rsidRDefault="006301F2" w:rsidP="00E1459A">
      <w:pPr>
        <w:spacing w:line="276" w:lineRule="auto"/>
        <w:rPr>
          <w:rFonts w:asciiTheme="majorHAnsi" w:hAnsiTheme="majorHAnsi" w:cstheme="majorHAnsi"/>
        </w:rPr>
      </w:pPr>
      <w:r w:rsidRPr="00FB4C4B">
        <w:rPr>
          <w:b/>
          <w:bCs/>
        </w:rPr>
        <w:t>Alberto Biasi</w:t>
      </w:r>
      <w:r w:rsidR="00FB4C4B" w:rsidRPr="00FB4C4B">
        <w:br/>
      </w:r>
      <w:hyperlink r:id="rId15" w:history="1">
        <w:r w:rsidR="00FB4C4B" w:rsidRPr="00FB4C4B">
          <w:rPr>
            <w:rStyle w:val="Collegamentoipertestuale"/>
            <w:rFonts w:asciiTheme="majorHAnsi" w:hAnsiTheme="majorHAnsi" w:cstheme="majorHAnsi"/>
          </w:rPr>
          <w:t>https://albertobiasi.it/</w:t>
        </w:r>
      </w:hyperlink>
    </w:p>
    <w:p w14:paraId="148A1FF9" w14:textId="2EFEF901" w:rsidR="00E1459A" w:rsidRPr="00FB4C4B" w:rsidRDefault="00FB4C4B" w:rsidP="00E1459A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0" locked="0" layoutInCell="1" allowOverlap="1" wp14:anchorId="357AEE29" wp14:editId="1D88F2C3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01295" cy="201295"/>
            <wp:effectExtent l="0" t="0" r="8255" b="8255"/>
            <wp:wrapThrough wrapText="bothSides">
              <wp:wrapPolygon edited="0">
                <wp:start x="0" y="0"/>
                <wp:lineTo x="0" y="20442"/>
                <wp:lineTo x="20442" y="20442"/>
                <wp:lineTo x="20442" y="0"/>
                <wp:lineTo x="0" y="0"/>
              </wp:wrapPolygon>
            </wp:wrapThrough>
            <wp:docPr id="16635636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</w:rPr>
        <w:t xml:space="preserve"> </w:t>
      </w:r>
      <w:hyperlink r:id="rId17" w:history="1">
        <w:r w:rsidRPr="00FB4C4B">
          <w:rPr>
            <w:rStyle w:val="Collegamentoipertestuale"/>
            <w:rFonts w:asciiTheme="majorHAnsi" w:hAnsiTheme="majorHAnsi" w:cstheme="majorHAnsi"/>
          </w:rPr>
          <w:t>@albertobiasiofficial</w:t>
        </w:r>
      </w:hyperlink>
    </w:p>
    <w:p w14:paraId="5D3EC80E" w14:textId="33C7D6D9" w:rsidR="00436CAA" w:rsidRPr="00E1459A" w:rsidRDefault="00111A84" w:rsidP="00E1459A">
      <w:pPr>
        <w:spacing w:line="276" w:lineRule="auto"/>
        <w:jc w:val="center"/>
        <w:rPr>
          <w:rFonts w:asciiTheme="majorHAnsi" w:hAnsiTheme="majorHAnsi" w:cstheme="majorHAnsi"/>
        </w:rPr>
      </w:pPr>
      <w:r w:rsidRPr="006F3ADA">
        <w:rPr>
          <w:rFonts w:asciiTheme="majorHAnsi" w:eastAsia="Calibri" w:hAnsiTheme="majorHAnsi" w:cstheme="majorHAnsi"/>
          <w:bCs/>
          <w:kern w:val="0"/>
          <w14:ligatures w14:val="none"/>
        </w:rPr>
        <w:t>L'evento è patrocinato dell'Assessorato alla Cultura della Città di Ceglie Messapica</w:t>
      </w:r>
      <w:r w:rsidR="00B85E34" w:rsidRPr="006F3ADA">
        <w:rPr>
          <w:rFonts w:asciiTheme="majorHAnsi" w:eastAsiaTheme="majorEastAsia" w:hAnsiTheme="majorHAnsi" w:cstheme="majorHAnsi"/>
          <w:color w:val="000000" w:themeColor="text1"/>
        </w:rPr>
        <w:t xml:space="preserve">.  </w:t>
      </w:r>
      <w:r w:rsidR="00B85E34" w:rsidRPr="006F3ADA">
        <w:rPr>
          <w:rFonts w:asciiTheme="majorHAnsi" w:hAnsiTheme="majorHAnsi" w:cstheme="majorHAnsi"/>
          <w:bCs/>
          <w:noProof/>
        </w:rPr>
        <w:drawing>
          <wp:inline distT="0" distB="0" distL="0" distR="0" wp14:anchorId="506C27DA" wp14:editId="3AEFB3C2">
            <wp:extent cx="591185" cy="804545"/>
            <wp:effectExtent l="0" t="0" r="0" b="0"/>
            <wp:docPr id="111211069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6CAA" w:rsidRPr="00E1459A" w:rsidSect="00BF4A1A">
      <w:headerReference w:type="default" r:id="rId19"/>
      <w:pgSz w:w="11906" w:h="16838"/>
      <w:pgMar w:top="1526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AAB81" w14:textId="77777777" w:rsidR="00296E27" w:rsidRDefault="00296E27" w:rsidP="00BF4A1A">
      <w:pPr>
        <w:spacing w:after="0" w:line="240" w:lineRule="auto"/>
      </w:pPr>
      <w:r>
        <w:separator/>
      </w:r>
    </w:p>
  </w:endnote>
  <w:endnote w:type="continuationSeparator" w:id="0">
    <w:p w14:paraId="5BF16498" w14:textId="77777777" w:rsidR="00296E27" w:rsidRDefault="00296E27" w:rsidP="00BF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1C7C1" w14:textId="77777777" w:rsidR="00296E27" w:rsidRDefault="00296E27" w:rsidP="00BF4A1A">
      <w:pPr>
        <w:spacing w:after="0" w:line="240" w:lineRule="auto"/>
      </w:pPr>
      <w:r>
        <w:separator/>
      </w:r>
    </w:p>
  </w:footnote>
  <w:footnote w:type="continuationSeparator" w:id="0">
    <w:p w14:paraId="757ADE48" w14:textId="77777777" w:rsidR="00296E27" w:rsidRDefault="00296E27" w:rsidP="00BF4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63CFE" w14:textId="088BD370" w:rsidR="00F35263" w:rsidRDefault="00F35263" w:rsidP="00F35263">
    <w:pPr>
      <w:pStyle w:val="Intestazione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4F76D55" wp14:editId="46D91DC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519555" cy="1080135"/>
          <wp:effectExtent l="0" t="0" r="0" b="0"/>
          <wp:wrapTight wrapText="bothSides">
            <wp:wrapPolygon edited="0">
              <wp:start x="11915" y="2286"/>
              <wp:lineTo x="10290" y="4190"/>
              <wp:lineTo x="8124" y="8000"/>
              <wp:lineTo x="1354" y="9143"/>
              <wp:lineTo x="1354" y="13714"/>
              <wp:lineTo x="8665" y="15238"/>
              <wp:lineTo x="8665" y="16000"/>
              <wp:lineTo x="11644" y="19048"/>
              <wp:lineTo x="12186" y="19810"/>
              <wp:lineTo x="15977" y="19810"/>
              <wp:lineTo x="16247" y="19048"/>
              <wp:lineTo x="19226" y="15619"/>
              <wp:lineTo x="19497" y="15238"/>
              <wp:lineTo x="20309" y="8381"/>
              <wp:lineTo x="17060" y="3810"/>
              <wp:lineTo x="15706" y="2286"/>
              <wp:lineTo x="11915" y="2286"/>
            </wp:wrapPolygon>
          </wp:wrapTight>
          <wp:docPr id="1641749103" name="Immagine 1641749103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678122" name="Immagine 1" descr="Immagine che contiene nero, oscurità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</w:t>
    </w:r>
  </w:p>
  <w:p w14:paraId="3311A35E" w14:textId="4093BA4C" w:rsidR="00F35263" w:rsidRDefault="00F35263" w:rsidP="00F35263">
    <w:pPr>
      <w:pStyle w:val="Intestazione"/>
    </w:pPr>
  </w:p>
  <w:p w14:paraId="2C0AA796" w14:textId="7E5EDDC2" w:rsidR="00F35263" w:rsidRDefault="00306E5D" w:rsidP="00F35263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ABEEC7" wp14:editId="1A22BB78">
          <wp:simplePos x="0" y="0"/>
          <wp:positionH relativeFrom="margin">
            <wp:posOffset>5036654</wp:posOffset>
          </wp:positionH>
          <wp:positionV relativeFrom="paragraph">
            <wp:posOffset>16593</wp:posOffset>
          </wp:positionV>
          <wp:extent cx="878840" cy="492125"/>
          <wp:effectExtent l="0" t="0" r="0" b="3175"/>
          <wp:wrapTight wrapText="bothSides">
            <wp:wrapPolygon edited="0">
              <wp:start x="18260" y="0"/>
              <wp:lineTo x="0" y="5853"/>
              <wp:lineTo x="0" y="19231"/>
              <wp:lineTo x="11237" y="20903"/>
              <wp:lineTo x="14983" y="20903"/>
              <wp:lineTo x="21069" y="18395"/>
              <wp:lineTo x="21069" y="0"/>
              <wp:lineTo x="18260" y="0"/>
            </wp:wrapPolygon>
          </wp:wrapTight>
          <wp:docPr id="94814237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142371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8AF780" w14:textId="4C49F8BF" w:rsidR="00F35263" w:rsidRDefault="00F35263" w:rsidP="00F35263">
    <w:pPr>
      <w:pStyle w:val="Intestazione"/>
    </w:pPr>
  </w:p>
  <w:p w14:paraId="7BFC36EE" w14:textId="3571F3A9" w:rsidR="00F35263" w:rsidRDefault="00F35263" w:rsidP="00F35263">
    <w:pPr>
      <w:pStyle w:val="Intestazione"/>
    </w:pPr>
  </w:p>
  <w:p w14:paraId="0B1FBD14" w14:textId="3FD6253F" w:rsidR="00F35263" w:rsidRDefault="00F35263" w:rsidP="00F35263">
    <w:pPr>
      <w:pStyle w:val="Intestazione"/>
    </w:pPr>
  </w:p>
  <w:p w14:paraId="559176BB" w14:textId="42ED6B45" w:rsidR="00BF4A1A" w:rsidRDefault="00F35263">
    <w:pPr>
      <w:pStyle w:val="Intestazione"/>
    </w:pPr>
    <w: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1A"/>
    <w:rsid w:val="000155CF"/>
    <w:rsid w:val="00017B38"/>
    <w:rsid w:val="00051BDD"/>
    <w:rsid w:val="00083D99"/>
    <w:rsid w:val="000B1D24"/>
    <w:rsid w:val="00104E52"/>
    <w:rsid w:val="001054BA"/>
    <w:rsid w:val="001109C3"/>
    <w:rsid w:val="00111A84"/>
    <w:rsid w:val="00114393"/>
    <w:rsid w:val="0016488B"/>
    <w:rsid w:val="0017106E"/>
    <w:rsid w:val="001847F6"/>
    <w:rsid w:val="001969B2"/>
    <w:rsid w:val="001E5072"/>
    <w:rsid w:val="00202181"/>
    <w:rsid w:val="00202688"/>
    <w:rsid w:val="00205DDE"/>
    <w:rsid w:val="002265C2"/>
    <w:rsid w:val="00282950"/>
    <w:rsid w:val="00296E27"/>
    <w:rsid w:val="00297313"/>
    <w:rsid w:val="002D7F22"/>
    <w:rsid w:val="00306E5D"/>
    <w:rsid w:val="003211B5"/>
    <w:rsid w:val="00322D80"/>
    <w:rsid w:val="0035608C"/>
    <w:rsid w:val="003613A3"/>
    <w:rsid w:val="00377656"/>
    <w:rsid w:val="0038482D"/>
    <w:rsid w:val="00385428"/>
    <w:rsid w:val="003D5D17"/>
    <w:rsid w:val="003E1AFE"/>
    <w:rsid w:val="00404920"/>
    <w:rsid w:val="00411192"/>
    <w:rsid w:val="00423D8E"/>
    <w:rsid w:val="00436CAA"/>
    <w:rsid w:val="00453A86"/>
    <w:rsid w:val="00454178"/>
    <w:rsid w:val="004628E5"/>
    <w:rsid w:val="00465AB9"/>
    <w:rsid w:val="0047291F"/>
    <w:rsid w:val="00482815"/>
    <w:rsid w:val="00493913"/>
    <w:rsid w:val="00497798"/>
    <w:rsid w:val="004C1BCC"/>
    <w:rsid w:val="004F1513"/>
    <w:rsid w:val="00511076"/>
    <w:rsid w:val="005259F3"/>
    <w:rsid w:val="005356F4"/>
    <w:rsid w:val="00571ADD"/>
    <w:rsid w:val="00577720"/>
    <w:rsid w:val="00591D8A"/>
    <w:rsid w:val="005A3BEF"/>
    <w:rsid w:val="005B7CF8"/>
    <w:rsid w:val="00614A57"/>
    <w:rsid w:val="00617A5D"/>
    <w:rsid w:val="00625976"/>
    <w:rsid w:val="006301F2"/>
    <w:rsid w:val="006A7158"/>
    <w:rsid w:val="006F3ADA"/>
    <w:rsid w:val="00737DC1"/>
    <w:rsid w:val="00741D4D"/>
    <w:rsid w:val="00766937"/>
    <w:rsid w:val="007B2095"/>
    <w:rsid w:val="007C6C7E"/>
    <w:rsid w:val="007F167E"/>
    <w:rsid w:val="007F467B"/>
    <w:rsid w:val="00814D11"/>
    <w:rsid w:val="00814D72"/>
    <w:rsid w:val="00817B58"/>
    <w:rsid w:val="0086069B"/>
    <w:rsid w:val="00866547"/>
    <w:rsid w:val="00892877"/>
    <w:rsid w:val="008A4707"/>
    <w:rsid w:val="008B00F9"/>
    <w:rsid w:val="00930D39"/>
    <w:rsid w:val="0099712F"/>
    <w:rsid w:val="00997F88"/>
    <w:rsid w:val="009A529E"/>
    <w:rsid w:val="009A7DBB"/>
    <w:rsid w:val="009C658E"/>
    <w:rsid w:val="009F39D6"/>
    <w:rsid w:val="00A47CFE"/>
    <w:rsid w:val="00A5518A"/>
    <w:rsid w:val="00AB632F"/>
    <w:rsid w:val="00AD3BF0"/>
    <w:rsid w:val="00AF2013"/>
    <w:rsid w:val="00B034A6"/>
    <w:rsid w:val="00B11DE9"/>
    <w:rsid w:val="00B85E34"/>
    <w:rsid w:val="00BA4A9F"/>
    <w:rsid w:val="00BB0A63"/>
    <w:rsid w:val="00BB3F47"/>
    <w:rsid w:val="00BC6324"/>
    <w:rsid w:val="00BD5DF4"/>
    <w:rsid w:val="00BF4A1A"/>
    <w:rsid w:val="00C0397A"/>
    <w:rsid w:val="00C23AAC"/>
    <w:rsid w:val="00C70313"/>
    <w:rsid w:val="00C9558A"/>
    <w:rsid w:val="00CC16F7"/>
    <w:rsid w:val="00CD104B"/>
    <w:rsid w:val="00CE171A"/>
    <w:rsid w:val="00D01102"/>
    <w:rsid w:val="00D01310"/>
    <w:rsid w:val="00D02C2A"/>
    <w:rsid w:val="00D05460"/>
    <w:rsid w:val="00D74F60"/>
    <w:rsid w:val="00D87491"/>
    <w:rsid w:val="00DE6C45"/>
    <w:rsid w:val="00E1459A"/>
    <w:rsid w:val="00E326DB"/>
    <w:rsid w:val="00E36576"/>
    <w:rsid w:val="00E43480"/>
    <w:rsid w:val="00E57411"/>
    <w:rsid w:val="00E91C21"/>
    <w:rsid w:val="00E94850"/>
    <w:rsid w:val="00EC574F"/>
    <w:rsid w:val="00EC7D45"/>
    <w:rsid w:val="00EF4841"/>
    <w:rsid w:val="00F35263"/>
    <w:rsid w:val="00F4018D"/>
    <w:rsid w:val="00F6432E"/>
    <w:rsid w:val="00F81606"/>
    <w:rsid w:val="00F935AB"/>
    <w:rsid w:val="00FB39AB"/>
    <w:rsid w:val="00FB4C4B"/>
    <w:rsid w:val="00FC6A68"/>
    <w:rsid w:val="00FE2533"/>
    <w:rsid w:val="00FE4CA6"/>
    <w:rsid w:val="00FF10EF"/>
    <w:rsid w:val="00F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399A4A68"/>
  <w15:docId w15:val="{B0C17C8A-B0B2-4FE3-A894-51F917BB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AA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4A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A1A"/>
  </w:style>
  <w:style w:type="paragraph" w:styleId="Pidipagina">
    <w:name w:val="footer"/>
    <w:basedOn w:val="Normale"/>
    <w:link w:val="PidipaginaCarattere"/>
    <w:uiPriority w:val="99"/>
    <w:unhideWhenUsed/>
    <w:rsid w:val="00BF4A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A1A"/>
  </w:style>
  <w:style w:type="character" w:styleId="Collegamentoipertestuale">
    <w:name w:val="Hyperlink"/>
    <w:basedOn w:val="Carpredefinitoparagrafo"/>
    <w:uiPriority w:val="99"/>
    <w:unhideWhenUsed/>
    <w:rsid w:val="00BF4A1A"/>
    <w:rPr>
      <w:color w:val="0563C1" w:themeColor="hyperlink"/>
      <w:u w:val="single"/>
    </w:rPr>
  </w:style>
  <w:style w:type="paragraph" w:customStyle="1" w:styleId="Normale1">
    <w:name w:val="Normale1"/>
    <w:rsid w:val="00BF4A1A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815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C23AAC"/>
    <w:pPr>
      <w:spacing w:after="0" w:line="240" w:lineRule="auto"/>
      <w:ind w:left="225" w:hanging="225"/>
    </w:pPr>
    <w:rPr>
      <w:rFonts w:ascii=".AppleSystemUIFont" w:eastAsia="Times New Roman" w:hAnsi=".AppleSystemUIFont" w:cs="Times New Roman"/>
      <w:color w:val="0E0E0E"/>
      <w:kern w:val="0"/>
      <w:sz w:val="21"/>
      <w:szCs w:val="21"/>
      <w:lang w:eastAsia="it-IT"/>
      <w14:ligatures w14:val="none"/>
    </w:rPr>
  </w:style>
  <w:style w:type="character" w:customStyle="1" w:styleId="apple-tab-span">
    <w:name w:val="apple-tab-span"/>
    <w:basedOn w:val="Carpredefinitoparagrafo"/>
    <w:rsid w:val="00C23AAC"/>
  </w:style>
  <w:style w:type="character" w:styleId="Menzionenonrisolta">
    <w:name w:val="Unresolved Mention"/>
    <w:basedOn w:val="Carpredefinitoparagrafo"/>
    <w:uiPriority w:val="99"/>
    <w:semiHidden/>
    <w:unhideWhenUsed/>
    <w:rsid w:val="000B1D2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0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ut@depart.it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Dep%20Art%20OUT" TargetMode="External"/><Relationship Id="rId17" Type="http://schemas.openxmlformats.org/officeDocument/2006/relationships/hyperlink" Target="https://www.instagram.com/albertobiasiofficial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albertobiasi.it/" TargetMode="External"/><Relationship Id="rId10" Type="http://schemas.openxmlformats.org/officeDocument/2006/relationships/hyperlink" Target="https://www.google.com/maps/place/Dep+Art+OUT/@40.6520021,17.4489428,17z/data=!3m1!4b1!4m6!3m5!1s0x134657167421ddcf:0xaaaae345b0ad2b8a!8m2!3d40.6520021!4d17.4515231!16s%2Fg%2F11t5nbys65?entry=tts&amp;shorturl=1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depart_gallery/?locale=it_IT&amp;hl=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829f72-e7a3-42cc-9917-52b7755f0e6b" xsi:nil="true"/>
    <lcf76f155ced4ddcb4097134ff3c332f xmlns="bc2964bc-fc7e-447a-a38f-d83061563bf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CDA90EBFD43C4E800A1FED59AA9436" ma:contentTypeVersion="15" ma:contentTypeDescription="Creare un nuovo documento." ma:contentTypeScope="" ma:versionID="c94a88796afb683477a4db70685872bf">
  <xsd:schema xmlns:xsd="http://www.w3.org/2001/XMLSchema" xmlns:xs="http://www.w3.org/2001/XMLSchema" xmlns:p="http://schemas.microsoft.com/office/2006/metadata/properties" xmlns:ns2="bc2964bc-fc7e-447a-a38f-d83061563bf3" xmlns:ns3="6d829f72-e7a3-42cc-9917-52b7755f0e6b" targetNamespace="http://schemas.microsoft.com/office/2006/metadata/properties" ma:root="true" ma:fieldsID="44dd1d66108827e808c097c49547ad57" ns2:_="" ns3:_="">
    <xsd:import namespace="bc2964bc-fc7e-447a-a38f-d83061563bf3"/>
    <xsd:import namespace="6d829f72-e7a3-42cc-9917-52b7755f0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964bc-fc7e-447a-a38f-d83061563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51351f7-d0e2-402c-b1bb-4274d23783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29f72-e7a3-42cc-9917-52b7755f0e6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dc1833-05f5-4017-b4d4-bc762bfb64ca}" ma:internalName="TaxCatchAll" ma:showField="CatchAllData" ma:web="6d829f72-e7a3-42cc-9917-52b7755f0e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28E5-AF9A-4EC6-8C81-A7C83F094D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5A2C88-38D3-48A7-B35E-7737D77707CD}">
  <ds:schemaRefs>
    <ds:schemaRef ds:uri="http://schemas.microsoft.com/office/2006/metadata/properties"/>
    <ds:schemaRef ds:uri="http://schemas.microsoft.com/office/infopath/2007/PartnerControls"/>
    <ds:schemaRef ds:uri="6d829f72-e7a3-42cc-9917-52b7755f0e6b"/>
    <ds:schemaRef ds:uri="bc2964bc-fc7e-447a-a38f-d83061563bf3"/>
  </ds:schemaRefs>
</ds:datastoreItem>
</file>

<file path=customXml/itemProps3.xml><?xml version="1.0" encoding="utf-8"?>
<ds:datastoreItem xmlns:ds="http://schemas.openxmlformats.org/officeDocument/2006/customXml" ds:itemID="{2B5AE0B7-4672-4940-9510-C99D5070B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964bc-fc7e-447a-a38f-d83061563bf3"/>
    <ds:schemaRef ds:uri="6d829f72-e7a3-42cc-9917-52b7755f0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3D1266-6B4E-4135-9F53-01D03976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491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  Lacarbonara</dc:creator>
  <cp:lastModifiedBy>Amanda Nicoli</cp:lastModifiedBy>
  <cp:revision>18</cp:revision>
  <cp:lastPrinted>2025-06-04T17:03:00Z</cp:lastPrinted>
  <dcterms:created xsi:type="dcterms:W3CDTF">2025-06-06T09:20:00Z</dcterms:created>
  <dcterms:modified xsi:type="dcterms:W3CDTF">2025-07-22T13:42:00Z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0x0101009BCDA90EBFD43C4E800A1FED59AA9436</vt:lpwstr>
  </property>
  <property fmtid="{D5CDD505-2E9C-101B-9397-08002B2CF9AE}" pid="3" name="MediaServiceImageTags">
    <vt:lpwstr/>
  </property>
  <property fmtid="{D5CDD505-2E9C-101B-9397-08002B2CF9AE}" pid="4" name="GrammarlyDocumentId">
    <vt:lpwstr>5fe877c4-331b-473b-a48b-6252aac831c7</vt:lpwstr>
  </property>
</Properties>
</file>