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5F8C0" w14:textId="77777777" w:rsidR="0053027A" w:rsidRPr="004F5D5A" w:rsidRDefault="0053027A" w:rsidP="00D258BD">
      <w:pPr>
        <w:pStyle w:val="m3926465201470597778gmail-paragraph"/>
        <w:spacing w:before="0" w:after="0" w:line="360" w:lineRule="auto"/>
        <w:jc w:val="center"/>
        <w:rPr>
          <w:rFonts w:ascii="Calibri" w:eastAsia="Calibri" w:hAnsi="Calibri" w:cs="Calibri"/>
          <w:b/>
          <w:bCs/>
          <w:sz w:val="32"/>
          <w:szCs w:val="32"/>
        </w:rPr>
      </w:pPr>
      <w:bookmarkStart w:id="0" w:name="_GoBack"/>
      <w:bookmarkEnd w:id="0"/>
      <w:r w:rsidRPr="004F5D5A">
        <w:rPr>
          <w:rFonts w:ascii="Calibri" w:eastAsia="Calibri" w:hAnsi="Calibri" w:cs="Calibri"/>
          <w:b/>
          <w:bCs/>
          <w:sz w:val="32"/>
          <w:szCs w:val="32"/>
        </w:rPr>
        <w:t xml:space="preserve">Studio Fotografico Silvia </w:t>
      </w:r>
      <w:proofErr w:type="spellStart"/>
      <w:r w:rsidRPr="004F5D5A">
        <w:rPr>
          <w:rFonts w:ascii="Calibri" w:eastAsia="Calibri" w:hAnsi="Calibri" w:cs="Calibri"/>
          <w:b/>
          <w:bCs/>
          <w:sz w:val="32"/>
          <w:szCs w:val="32"/>
        </w:rPr>
        <w:t>Bordin</w:t>
      </w:r>
      <w:proofErr w:type="spellEnd"/>
      <w:r w:rsidRPr="004F5D5A">
        <w:rPr>
          <w:rFonts w:ascii="Calibri" w:eastAsia="Calibri" w:hAnsi="Calibri" w:cs="Calibri"/>
          <w:b/>
          <w:bCs/>
          <w:sz w:val="32"/>
          <w:szCs w:val="32"/>
        </w:rPr>
        <w:t xml:space="preserve"> e Seminari SB</w:t>
      </w:r>
    </w:p>
    <w:p w14:paraId="48A4C946" w14:textId="77777777" w:rsidR="004F5D5A" w:rsidRDefault="004F5D5A" w:rsidP="00212A09">
      <w:pPr>
        <w:pStyle w:val="m3926465201470597778gmail-paragraph"/>
        <w:spacing w:before="0" w:after="0" w:line="360" w:lineRule="auto"/>
        <w:jc w:val="center"/>
        <w:rPr>
          <w:rFonts w:ascii="Trebuchet MS" w:hAnsi="Trebuchet MS" w:cs="Trebuchet MS"/>
          <w:w w:val="95"/>
          <w:sz w:val="22"/>
          <w:szCs w:val="22"/>
        </w:rPr>
      </w:pPr>
      <w:r>
        <w:rPr>
          <w:rFonts w:ascii="Calibri" w:eastAsia="Calibri" w:hAnsi="Calibri" w:cs="Calibri"/>
          <w:b/>
          <w:bCs/>
          <w:sz w:val="28"/>
          <w:szCs w:val="28"/>
        </w:rPr>
        <w:t>nell’ambito di ART CITY Segnala 2020</w:t>
      </w:r>
    </w:p>
    <w:p w14:paraId="74CA4F01" w14:textId="77777777" w:rsidR="00212A09" w:rsidRPr="00212A09" w:rsidRDefault="0053027A" w:rsidP="00212A09">
      <w:pPr>
        <w:pStyle w:val="m3926465201470597778gmail-paragraph"/>
        <w:spacing w:before="0" w:after="0" w:line="360" w:lineRule="auto"/>
        <w:jc w:val="center"/>
        <w:rPr>
          <w:rFonts w:ascii="Calibri" w:eastAsia="Calibri" w:hAnsi="Calibri" w:cs="Calibri"/>
          <w:b/>
          <w:bCs/>
          <w:sz w:val="28"/>
          <w:szCs w:val="28"/>
        </w:rPr>
      </w:pPr>
      <w:r>
        <w:rPr>
          <w:rFonts w:ascii="Trebuchet MS" w:hAnsi="Trebuchet MS" w:cs="Trebuchet MS"/>
          <w:w w:val="95"/>
          <w:sz w:val="22"/>
          <w:szCs w:val="22"/>
        </w:rPr>
        <w:t xml:space="preserve"> </w:t>
      </w:r>
      <w:r w:rsidR="00212A09" w:rsidRPr="00212A09">
        <w:rPr>
          <w:rFonts w:ascii="Calibri" w:eastAsia="Calibri" w:hAnsi="Calibri" w:cs="Calibri"/>
          <w:bCs/>
          <w:sz w:val="28"/>
          <w:szCs w:val="28"/>
        </w:rPr>
        <w:t>presentano</w:t>
      </w:r>
    </w:p>
    <w:p w14:paraId="1045CBA2" w14:textId="77777777" w:rsidR="0053027A" w:rsidRPr="004F5D5A" w:rsidRDefault="0053027A" w:rsidP="00212A09">
      <w:pPr>
        <w:pStyle w:val="m3926465201470597778gmail-paragraph"/>
        <w:spacing w:before="0" w:after="0" w:line="360" w:lineRule="auto"/>
        <w:jc w:val="center"/>
        <w:rPr>
          <w:rFonts w:ascii="Calibri" w:eastAsia="Calibri" w:hAnsi="Calibri" w:cs="Calibri"/>
          <w:b/>
          <w:bCs/>
          <w:sz w:val="36"/>
          <w:szCs w:val="36"/>
        </w:rPr>
      </w:pPr>
      <w:r w:rsidRPr="004F5D5A">
        <w:rPr>
          <w:rFonts w:ascii="Calibri" w:eastAsia="Calibri" w:hAnsi="Calibri" w:cs="Calibri"/>
          <w:b/>
          <w:bCs/>
          <w:sz w:val="36"/>
          <w:szCs w:val="36"/>
        </w:rPr>
        <w:t>CONCRETE</w:t>
      </w:r>
    </w:p>
    <w:p w14:paraId="60A1B97A" w14:textId="77777777" w:rsidR="009529B5" w:rsidRPr="00212A09" w:rsidRDefault="0053027A" w:rsidP="00212A09">
      <w:pPr>
        <w:pStyle w:val="m3926465201470597778gmail-paragraph"/>
        <w:spacing w:before="0" w:after="0" w:line="360" w:lineRule="auto"/>
        <w:jc w:val="center"/>
        <w:rPr>
          <w:rFonts w:ascii="Calibri" w:eastAsia="Calibri" w:hAnsi="Calibri" w:cs="Calibri"/>
          <w:b/>
          <w:bCs/>
          <w:sz w:val="28"/>
          <w:szCs w:val="28"/>
        </w:rPr>
      </w:pPr>
      <w:r>
        <w:rPr>
          <w:rFonts w:ascii="Calibri" w:eastAsia="Calibri" w:hAnsi="Calibri" w:cs="Calibri"/>
          <w:b/>
          <w:bCs/>
        </w:rPr>
        <w:t>m</w:t>
      </w:r>
      <w:r w:rsidRPr="0053027A">
        <w:rPr>
          <w:rFonts w:ascii="Calibri" w:eastAsia="Calibri" w:hAnsi="Calibri" w:cs="Calibri"/>
          <w:b/>
          <w:bCs/>
        </w:rPr>
        <w:t>ostra fotografica</w:t>
      </w:r>
      <w:r w:rsidR="009529B5" w:rsidRPr="00212A09">
        <w:rPr>
          <w:rFonts w:ascii="Calibri" w:eastAsia="Calibri" w:hAnsi="Calibri" w:cs="Calibri"/>
          <w:b/>
          <w:bCs/>
          <w:sz w:val="28"/>
          <w:szCs w:val="28"/>
        </w:rPr>
        <w:br/>
      </w:r>
      <w:r>
        <w:rPr>
          <w:rFonts w:ascii="Calibri" w:eastAsia="Calibri" w:hAnsi="Calibri" w:cs="Calibri"/>
          <w:bCs/>
          <w:sz w:val="28"/>
          <w:szCs w:val="28"/>
        </w:rPr>
        <w:t xml:space="preserve">24 </w:t>
      </w:r>
      <w:proofErr w:type="gramStart"/>
      <w:r>
        <w:rPr>
          <w:rFonts w:ascii="Calibri" w:eastAsia="Calibri" w:hAnsi="Calibri" w:cs="Calibri"/>
          <w:bCs/>
          <w:sz w:val="28"/>
          <w:szCs w:val="28"/>
        </w:rPr>
        <w:t>Gennaio</w:t>
      </w:r>
      <w:proofErr w:type="gramEnd"/>
      <w:r>
        <w:rPr>
          <w:rFonts w:ascii="Calibri" w:eastAsia="Calibri" w:hAnsi="Calibri" w:cs="Calibri"/>
          <w:bCs/>
          <w:sz w:val="28"/>
          <w:szCs w:val="28"/>
        </w:rPr>
        <w:t xml:space="preserve"> – 1 Febbraio 2020</w:t>
      </w:r>
      <w:r w:rsidR="009529B5" w:rsidRPr="00212A09">
        <w:rPr>
          <w:rFonts w:ascii="Calibri" w:eastAsia="Calibri" w:hAnsi="Calibri" w:cs="Calibri"/>
          <w:bCs/>
          <w:sz w:val="28"/>
          <w:szCs w:val="28"/>
        </w:rPr>
        <w:t xml:space="preserve"> </w:t>
      </w:r>
    </w:p>
    <w:p w14:paraId="37555CEE" w14:textId="77777777" w:rsidR="00212A09" w:rsidRPr="00212A09" w:rsidRDefault="00212A09" w:rsidP="00212A09">
      <w:pPr>
        <w:pStyle w:val="m3926465201470597778gmail-paragraph"/>
        <w:spacing w:before="0" w:after="0" w:line="360" w:lineRule="auto"/>
        <w:jc w:val="center"/>
        <w:rPr>
          <w:rFonts w:ascii="Calibri" w:eastAsia="Calibri" w:hAnsi="Calibri" w:cs="Calibri"/>
          <w:bCs/>
          <w:sz w:val="28"/>
          <w:szCs w:val="28"/>
        </w:rPr>
      </w:pPr>
      <w:r w:rsidRPr="00212A09">
        <w:rPr>
          <w:rFonts w:ascii="Calibri" w:eastAsia="Calibri" w:hAnsi="Calibri" w:cs="Calibri"/>
          <w:bCs/>
          <w:sz w:val="28"/>
          <w:szCs w:val="28"/>
        </w:rPr>
        <w:t xml:space="preserve">Inaugurazione </w:t>
      </w:r>
      <w:proofErr w:type="gramStart"/>
      <w:r w:rsidR="0053027A">
        <w:rPr>
          <w:rFonts w:ascii="Calibri" w:eastAsia="Calibri" w:hAnsi="Calibri" w:cs="Calibri"/>
          <w:bCs/>
          <w:sz w:val="28"/>
          <w:szCs w:val="28"/>
        </w:rPr>
        <w:t>Venerdì</w:t>
      </w:r>
      <w:proofErr w:type="gramEnd"/>
      <w:r w:rsidR="0053027A">
        <w:rPr>
          <w:rFonts w:ascii="Calibri" w:eastAsia="Calibri" w:hAnsi="Calibri" w:cs="Calibri"/>
          <w:bCs/>
          <w:sz w:val="28"/>
          <w:szCs w:val="28"/>
        </w:rPr>
        <w:t xml:space="preserve"> 24 Gennaio</w:t>
      </w:r>
      <w:r w:rsidRPr="00212A09">
        <w:rPr>
          <w:rFonts w:ascii="Calibri" w:eastAsia="Calibri" w:hAnsi="Calibri" w:cs="Calibri"/>
          <w:bCs/>
          <w:sz w:val="28"/>
          <w:szCs w:val="28"/>
        </w:rPr>
        <w:t xml:space="preserve"> h 18:30</w:t>
      </w:r>
    </w:p>
    <w:p w14:paraId="60DAE79B" w14:textId="77777777" w:rsidR="009529B5" w:rsidRDefault="009529B5" w:rsidP="009529B5">
      <w:pPr>
        <w:jc w:val="both"/>
        <w:rPr>
          <w:rStyle w:val="NessunoA"/>
          <w:rFonts w:ascii="Calibri" w:eastAsia="Calibri" w:hAnsi="Calibri" w:cs="Calibri"/>
        </w:rPr>
      </w:pPr>
    </w:p>
    <w:p w14:paraId="48F41AA5" w14:textId="77777777" w:rsidR="0053027A" w:rsidRPr="00EC1A76" w:rsidRDefault="0053027A" w:rsidP="004F5D5A">
      <w:pPr>
        <w:rPr>
          <w:rStyle w:val="Hyperlink0"/>
        </w:rPr>
      </w:pPr>
      <w:r w:rsidRPr="00EC1A76">
        <w:rPr>
          <w:rStyle w:val="Hyperlink0"/>
          <w:b/>
          <w:i/>
        </w:rPr>
        <w:t>CONCRETE</w:t>
      </w:r>
      <w:r w:rsidRPr="00EC1A76">
        <w:rPr>
          <w:rStyle w:val="Hyperlink0"/>
        </w:rPr>
        <w:t xml:space="preserve"> rappresenta una serie di ritratti cinematografici realizzati in contesti urbani e frutto della prospettiva dei partecipanti al </w:t>
      </w:r>
      <w:r w:rsidRPr="00EC1A76">
        <w:rPr>
          <w:rStyle w:val="Hyperlink0"/>
          <w:b/>
        </w:rPr>
        <w:t>Seminario di fotografia SB</w:t>
      </w:r>
      <w:r w:rsidRPr="00EC1A76">
        <w:rPr>
          <w:rStyle w:val="Hyperlink0"/>
        </w:rPr>
        <w:t>.</w:t>
      </w:r>
    </w:p>
    <w:p w14:paraId="57AF1703" w14:textId="77777777" w:rsidR="0053027A" w:rsidRPr="00EC1A76" w:rsidRDefault="0053027A" w:rsidP="004F5D5A">
      <w:pPr>
        <w:rPr>
          <w:rStyle w:val="Hyperlink0"/>
        </w:rPr>
      </w:pPr>
      <w:r w:rsidRPr="00EC1A76">
        <w:rPr>
          <w:rStyle w:val="Hyperlink0"/>
        </w:rPr>
        <w:t>Scatti d’autore in cui il soggetto si espone fino a determinare egli stesso il racconto, in un processo di affabulazione e di rimandi di sguardi tra chi osserva (</w:t>
      </w:r>
      <w:proofErr w:type="spellStart"/>
      <w:r w:rsidRPr="00EC1A76">
        <w:rPr>
          <w:rStyle w:val="Hyperlink0"/>
        </w:rPr>
        <w:t>Spectator</w:t>
      </w:r>
      <w:proofErr w:type="spellEnd"/>
      <w:r w:rsidRPr="00EC1A76">
        <w:rPr>
          <w:rStyle w:val="Hyperlink0"/>
        </w:rPr>
        <w:t>), chi è osservato (</w:t>
      </w:r>
      <w:proofErr w:type="spellStart"/>
      <w:r w:rsidRPr="00EC1A76">
        <w:rPr>
          <w:rStyle w:val="Hyperlink0"/>
        </w:rPr>
        <w:t>Spectrum</w:t>
      </w:r>
      <w:proofErr w:type="spellEnd"/>
      <w:r w:rsidRPr="00EC1A76">
        <w:rPr>
          <w:rStyle w:val="Hyperlink0"/>
        </w:rPr>
        <w:t>) e chi - come un diaframma - si interpone tra le parti e allo stesso tempo veicola l’immagine (Operator)</w:t>
      </w:r>
      <w:r w:rsidRPr="00EC1A76">
        <w:rPr>
          <w:rStyle w:val="Hyperlink0"/>
        </w:rPr>
        <w:footnoteReference w:id="1"/>
      </w:r>
      <w:r w:rsidRPr="00EC1A76">
        <w:rPr>
          <w:rStyle w:val="Hyperlink0"/>
        </w:rPr>
        <w:t xml:space="preserve">. Nella foto-ritratto il soggetto da un lato si fa attore prestandosi al gioco sociale del ‘cerimoniale fotografico’ (‘poso, so che sto posando’), dall’atro diviene oggetto, dissociandosi da sé come riflesso in uno specchio, in una sorta di </w:t>
      </w:r>
      <w:proofErr w:type="spellStart"/>
      <w:r w:rsidRPr="00EC1A76">
        <w:rPr>
          <w:rStyle w:val="Hyperlink0"/>
        </w:rPr>
        <w:t>autoscopia</w:t>
      </w:r>
      <w:proofErr w:type="spellEnd"/>
      <w:r w:rsidRPr="00EC1A76">
        <w:rPr>
          <w:rStyle w:val="Hyperlink0"/>
        </w:rPr>
        <w:t xml:space="preserve">. </w:t>
      </w:r>
    </w:p>
    <w:p w14:paraId="7312BD95" w14:textId="77777777" w:rsidR="009529B5" w:rsidRPr="00EC1A76" w:rsidRDefault="0053027A" w:rsidP="004F5D5A">
      <w:pPr>
        <w:rPr>
          <w:rStyle w:val="Hyperlink0"/>
        </w:rPr>
      </w:pPr>
      <w:r w:rsidRPr="00EC1A76">
        <w:rPr>
          <w:rStyle w:val="Hyperlink0"/>
        </w:rPr>
        <w:t xml:space="preserve">In queste dinamiche il cemento neutro, pulito, silenzioso è lo sfondo ideale per la contemplazione del volto: lascia che esso comunichi senza creare interferenze. Muto osserva e sostiene la figura. Afferma </w:t>
      </w:r>
      <w:proofErr w:type="spellStart"/>
      <w:r w:rsidRPr="00EC1A76">
        <w:rPr>
          <w:rStyle w:val="Hyperlink0"/>
        </w:rPr>
        <w:t>Barthes</w:t>
      </w:r>
      <w:proofErr w:type="spellEnd"/>
      <w:r w:rsidRPr="00EC1A76">
        <w:rPr>
          <w:rStyle w:val="Hyperlink0"/>
        </w:rPr>
        <w:t xml:space="preserve"> ‘la fotografia deve essere silenziosa […] la soggettività assoluta si raggiunge solo in uno stato, in uno sforzo di </w:t>
      </w:r>
      <w:proofErr w:type="spellStart"/>
      <w:r w:rsidRPr="00EC1A76">
        <w:rPr>
          <w:rStyle w:val="Hyperlink0"/>
        </w:rPr>
        <w:t>silenzio’</w:t>
      </w:r>
      <w:proofErr w:type="spellEnd"/>
      <w:r w:rsidRPr="00EC1A76">
        <w:rPr>
          <w:rStyle w:val="Hyperlink0"/>
        </w:rPr>
        <w:t>.</w:t>
      </w:r>
    </w:p>
    <w:p w14:paraId="30FFE1C2" w14:textId="77777777" w:rsidR="0053027A" w:rsidRDefault="0053027A" w:rsidP="004F5D5A">
      <w:pPr>
        <w:rPr>
          <w:rFonts w:ascii="Trebuchet MS" w:hAnsi="Trebuchet MS" w:cs="Trebuchet MS"/>
          <w:b/>
          <w:w w:val="95"/>
          <w:sz w:val="22"/>
          <w:szCs w:val="22"/>
        </w:rPr>
      </w:pPr>
    </w:p>
    <w:p w14:paraId="6384A737" w14:textId="77777777" w:rsidR="009529B5" w:rsidRPr="00EC1A76" w:rsidRDefault="00EC1A76" w:rsidP="004F5D5A">
      <w:pPr>
        <w:rPr>
          <w:rFonts w:ascii="Times New Roman" w:eastAsia="Times New Roman" w:hAnsi="Times New Roman" w:cs="Times New Roman"/>
          <w:lang w:eastAsia="it-IT"/>
        </w:rPr>
      </w:pPr>
      <w:r w:rsidRPr="00EC1A76">
        <w:rPr>
          <w:rStyle w:val="Hyperlink0"/>
          <w:rFonts w:hint="eastAsia"/>
          <w:u w:val="single"/>
        </w:rPr>
        <w:t>Fotografi in mostra</w:t>
      </w:r>
      <w:r w:rsidRPr="00EC1A76">
        <w:rPr>
          <w:rStyle w:val="Hyperlink0"/>
          <w:rFonts w:hint="eastAsia"/>
        </w:rPr>
        <w:t>:</w:t>
      </w:r>
      <w:r>
        <w:rPr>
          <w:rStyle w:val="Hyperlink0"/>
          <w:rFonts w:hint="eastAsia"/>
        </w:rPr>
        <w:t xml:space="preserve"> </w:t>
      </w:r>
      <w:r w:rsidRPr="00EC1A76">
        <w:rPr>
          <w:rStyle w:val="Hyperlink0"/>
          <w:rFonts w:hint="eastAsia"/>
        </w:rPr>
        <w:t>Fabio Baldini</w:t>
      </w:r>
      <w:r>
        <w:rPr>
          <w:rStyle w:val="Hyperlink0"/>
          <w:rFonts w:hint="eastAsia"/>
        </w:rPr>
        <w:t xml:space="preserve">, </w:t>
      </w:r>
      <w:r w:rsidRPr="00EC1A76">
        <w:rPr>
          <w:rStyle w:val="Hyperlink0"/>
          <w:rFonts w:hint="eastAsia"/>
        </w:rPr>
        <w:t>Pietro Ballardini</w:t>
      </w:r>
      <w:r>
        <w:rPr>
          <w:rStyle w:val="Hyperlink0"/>
          <w:rFonts w:hint="eastAsia"/>
        </w:rPr>
        <w:t xml:space="preserve">, </w:t>
      </w:r>
      <w:r w:rsidRPr="00EC1A76">
        <w:rPr>
          <w:rStyle w:val="Hyperlink0"/>
          <w:rFonts w:hint="eastAsia"/>
        </w:rPr>
        <w:t>Fabio Bersani</w:t>
      </w:r>
      <w:r>
        <w:rPr>
          <w:rStyle w:val="Hyperlink0"/>
          <w:rFonts w:hint="eastAsia"/>
        </w:rPr>
        <w:t xml:space="preserve">, </w:t>
      </w:r>
      <w:r w:rsidRPr="00EC1A76">
        <w:rPr>
          <w:rStyle w:val="Hyperlink0"/>
          <w:rFonts w:hint="eastAsia"/>
        </w:rPr>
        <w:t>Ginevra Langella</w:t>
      </w:r>
      <w:r>
        <w:rPr>
          <w:rStyle w:val="Hyperlink0"/>
          <w:rFonts w:hint="eastAsia"/>
        </w:rPr>
        <w:t xml:space="preserve">, </w:t>
      </w:r>
      <w:r w:rsidRPr="00EC1A76">
        <w:rPr>
          <w:rStyle w:val="Hyperlink0"/>
          <w:rFonts w:hint="eastAsia"/>
        </w:rPr>
        <w:t>Alessandro Marangon</w:t>
      </w:r>
      <w:r>
        <w:rPr>
          <w:rStyle w:val="Hyperlink0"/>
          <w:rFonts w:hint="eastAsia"/>
        </w:rPr>
        <w:t xml:space="preserve">, </w:t>
      </w:r>
      <w:r w:rsidRPr="00EC1A76">
        <w:rPr>
          <w:rStyle w:val="Hyperlink0"/>
          <w:rFonts w:hint="eastAsia"/>
        </w:rPr>
        <w:t>Paolo Maresca</w:t>
      </w:r>
      <w:r>
        <w:rPr>
          <w:rStyle w:val="Hyperlink0"/>
          <w:rFonts w:hint="eastAsia"/>
        </w:rPr>
        <w:t xml:space="preserve">, </w:t>
      </w:r>
      <w:r w:rsidRPr="00EC1A76">
        <w:rPr>
          <w:rStyle w:val="Hyperlink0"/>
          <w:rFonts w:hint="eastAsia"/>
        </w:rPr>
        <w:t>Davide Preti</w:t>
      </w:r>
      <w:r>
        <w:rPr>
          <w:rStyle w:val="Hyperlink0"/>
          <w:rFonts w:hint="eastAsia"/>
        </w:rPr>
        <w:t xml:space="preserve">, </w:t>
      </w:r>
      <w:r w:rsidRPr="00EC1A76">
        <w:rPr>
          <w:rStyle w:val="Hyperlink0"/>
          <w:rFonts w:hint="eastAsia"/>
        </w:rPr>
        <w:t>Carlo Spinoso</w:t>
      </w:r>
      <w:r w:rsidRPr="00EC1A76">
        <w:rPr>
          <w:rStyle w:val="Hyperlink0"/>
          <w:rFonts w:hint="eastAsia"/>
        </w:rPr>
        <w:br/>
      </w:r>
      <w:r w:rsidRPr="00EC1A76">
        <w:rPr>
          <w:rStyle w:val="Hyperlink0"/>
          <w:rFonts w:hint="eastAsia"/>
        </w:rPr>
        <w:br/>
      </w:r>
      <w:r w:rsidRPr="00EC1A76">
        <w:rPr>
          <w:rStyle w:val="Hyperlink0"/>
          <w:rFonts w:hint="eastAsia"/>
          <w:u w:val="single"/>
        </w:rPr>
        <w:t>A cura di</w:t>
      </w:r>
      <w:r w:rsidRPr="00EC1A76">
        <w:rPr>
          <w:rStyle w:val="Hyperlink0"/>
          <w:rFonts w:hint="eastAsia"/>
        </w:rPr>
        <w:t>:</w:t>
      </w:r>
      <w:r>
        <w:rPr>
          <w:rStyle w:val="Hyperlink0"/>
          <w:rFonts w:hint="eastAsia"/>
        </w:rPr>
        <w:t xml:space="preserve"> </w:t>
      </w:r>
      <w:r w:rsidRPr="00EC1A76">
        <w:rPr>
          <w:rStyle w:val="Hyperlink0"/>
          <w:rFonts w:hint="eastAsia"/>
        </w:rPr>
        <w:t>Carlo Spinoso e Maria Chiara Wang</w:t>
      </w:r>
      <w:r w:rsidRPr="00EC1A76">
        <w:rPr>
          <w:rStyle w:val="Hyperlink0"/>
          <w:rFonts w:hint="eastAsia"/>
        </w:rPr>
        <w:br/>
      </w:r>
      <w:r w:rsidRPr="00EC1A76">
        <w:rPr>
          <w:rStyle w:val="Hyperlink0"/>
          <w:rFonts w:hint="eastAsia"/>
        </w:rPr>
        <w:br/>
      </w:r>
      <w:r w:rsidRPr="00EC1A76">
        <w:rPr>
          <w:rStyle w:val="Hyperlink0"/>
          <w:rFonts w:hint="eastAsia"/>
          <w:b/>
        </w:rPr>
        <w:t xml:space="preserve">Loft di Silvia </w:t>
      </w:r>
      <w:proofErr w:type="spellStart"/>
      <w:r w:rsidRPr="00EC1A76">
        <w:rPr>
          <w:rStyle w:val="Hyperlink0"/>
          <w:rFonts w:hint="eastAsia"/>
          <w:b/>
        </w:rPr>
        <w:t>Bordin</w:t>
      </w:r>
      <w:proofErr w:type="spellEnd"/>
      <w:r w:rsidRPr="00EC1A76">
        <w:rPr>
          <w:rStyle w:val="Hyperlink0"/>
          <w:rFonts w:hint="eastAsia"/>
        </w:rPr>
        <w:br/>
        <w:t xml:space="preserve">Via Telemaco Signorini 12/2 </w:t>
      </w:r>
      <w:proofErr w:type="spellStart"/>
      <w:r w:rsidRPr="00EC1A76">
        <w:rPr>
          <w:rStyle w:val="Hyperlink0"/>
          <w:rFonts w:hint="eastAsia"/>
        </w:rPr>
        <w:t>int</w:t>
      </w:r>
      <w:proofErr w:type="spellEnd"/>
      <w:r w:rsidRPr="00EC1A76">
        <w:rPr>
          <w:rStyle w:val="Hyperlink0"/>
          <w:rFonts w:hint="eastAsia"/>
        </w:rPr>
        <w:t xml:space="preserve"> 3 </w:t>
      </w:r>
      <w:r>
        <w:rPr>
          <w:rStyle w:val="Hyperlink0"/>
        </w:rPr>
        <w:t>(BO)</w:t>
      </w:r>
      <w:r w:rsidRPr="00EC1A76">
        <w:rPr>
          <w:rStyle w:val="Hyperlink0"/>
          <w:rFonts w:hint="eastAsia"/>
        </w:rPr>
        <w:br/>
      </w:r>
      <w:r w:rsidRPr="00EC1A76">
        <w:rPr>
          <w:rStyle w:val="Hyperlink0"/>
          <w:rFonts w:hint="eastAsia"/>
        </w:rPr>
        <w:br/>
      </w:r>
      <w:r w:rsidRPr="00EC1A76">
        <w:rPr>
          <w:rStyle w:val="Hyperlink0"/>
          <w:rFonts w:hint="eastAsia"/>
          <w:u w:val="single"/>
        </w:rPr>
        <w:t>Orari di apertura in occasione del weekend di ART CITY Bologna</w:t>
      </w:r>
      <w:r w:rsidRPr="00EC1A76">
        <w:rPr>
          <w:rStyle w:val="Hyperlink0"/>
          <w:rFonts w:hint="eastAsia"/>
        </w:rPr>
        <w:t xml:space="preserve"> </w:t>
      </w:r>
      <w:r w:rsidRPr="00EC1A76">
        <w:rPr>
          <w:rStyle w:val="Hyperlink0"/>
          <w:rFonts w:hint="eastAsia"/>
        </w:rPr>
        <w:br/>
        <w:t>venerdì 24 gennaio | ore 10-20</w:t>
      </w:r>
      <w:r w:rsidRPr="00EC1A76">
        <w:rPr>
          <w:rStyle w:val="Hyperlink0"/>
          <w:rFonts w:hint="eastAsia"/>
        </w:rPr>
        <w:br/>
        <w:t>sabato 25 gennaio | ore 10-24</w:t>
      </w:r>
      <w:r w:rsidRPr="00EC1A76">
        <w:rPr>
          <w:rStyle w:val="Hyperlink0"/>
          <w:rFonts w:hint="eastAsia"/>
        </w:rPr>
        <w:br/>
        <w:t>domenica 26 gennaio | ore 10-20</w:t>
      </w:r>
      <w:r w:rsidRPr="00EC1A76">
        <w:rPr>
          <w:rStyle w:val="Hyperlink0"/>
          <w:rFonts w:hint="eastAsia"/>
        </w:rPr>
        <w:br/>
      </w:r>
      <w:r w:rsidRPr="00EC1A76">
        <w:rPr>
          <w:rStyle w:val="Hyperlink0"/>
          <w:rFonts w:hint="eastAsia"/>
        </w:rPr>
        <w:br/>
      </w:r>
      <w:r w:rsidRPr="00EC1A76">
        <w:rPr>
          <w:rStyle w:val="Hyperlink0"/>
          <w:rFonts w:hint="eastAsia"/>
          <w:u w:val="single"/>
        </w:rPr>
        <w:t>Date e orari ordinari</w:t>
      </w:r>
      <w:r w:rsidRPr="00EC1A76">
        <w:rPr>
          <w:rStyle w:val="Hyperlink0"/>
          <w:rFonts w:hint="eastAsia"/>
        </w:rPr>
        <w:t>:</w:t>
      </w:r>
      <w:r w:rsidRPr="00EC1A76">
        <w:rPr>
          <w:rStyle w:val="Hyperlink0"/>
          <w:rFonts w:hint="eastAsia"/>
        </w:rPr>
        <w:br/>
        <w:t xml:space="preserve">dal 27 gennaio </w:t>
      </w:r>
      <w:proofErr w:type="spellStart"/>
      <w:r w:rsidRPr="00EC1A76">
        <w:rPr>
          <w:rStyle w:val="Hyperlink0"/>
          <w:rFonts w:hint="eastAsia"/>
        </w:rPr>
        <w:t>all</w:t>
      </w:r>
      <w:proofErr w:type="spellEnd"/>
      <w:r w:rsidRPr="00EC1A76">
        <w:rPr>
          <w:rStyle w:val="Hyperlink0"/>
          <w:rFonts w:hint="eastAsia"/>
        </w:rPr>
        <w:t>’1 febbraio</w:t>
      </w:r>
      <w:r w:rsidRPr="00EC1A76">
        <w:rPr>
          <w:rStyle w:val="Hyperlink0"/>
          <w:rFonts w:hint="eastAsia"/>
        </w:rPr>
        <w:br/>
        <w:t>apertura su appuntamento scrivendo a carlo.spinoso@gmail.com</w:t>
      </w:r>
      <w:r w:rsidRPr="00EC1A76">
        <w:rPr>
          <w:rStyle w:val="Hyperlink0"/>
          <w:rFonts w:hint="eastAsia"/>
        </w:rPr>
        <w:br/>
        <w:t>Ingresso libero</w:t>
      </w:r>
      <w:r w:rsidRPr="00EC1A76">
        <w:rPr>
          <w:rFonts w:ascii=".SFNSText-Regular" w:eastAsia=".SFNSText-Regular" w:hAnsi=".SFNSText-Regular" w:cs="Times New Roman" w:hint="eastAsia"/>
          <w:color w:val="1D2129"/>
          <w:sz w:val="21"/>
          <w:szCs w:val="21"/>
          <w:lang w:eastAsia="it-IT"/>
        </w:rPr>
        <w:br/>
      </w:r>
    </w:p>
    <w:p w14:paraId="730FDDB7" w14:textId="77777777" w:rsidR="009529B5" w:rsidRDefault="009529B5">
      <w:r>
        <w:rPr>
          <w:rFonts w:ascii="Calibri" w:eastAsia="Calibri" w:hAnsi="Calibri" w:cs="Calibri"/>
          <w:b/>
          <w:bCs/>
          <w:sz w:val="22"/>
          <w:szCs w:val="22"/>
          <w:shd w:val="clear" w:color="auto" w:fill="FFFFFF"/>
        </w:rPr>
        <w:t>Ingresso libero e gratuito</w:t>
      </w:r>
    </w:p>
    <w:sectPr w:rsidR="009529B5" w:rsidSect="00A67A6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1771F" w14:textId="77777777" w:rsidR="00D32F9D" w:rsidRDefault="00D32F9D" w:rsidP="0053027A">
      <w:r>
        <w:separator/>
      </w:r>
    </w:p>
  </w:endnote>
  <w:endnote w:type="continuationSeparator" w:id="0">
    <w:p w14:paraId="675199ED" w14:textId="77777777" w:rsidR="00D32F9D" w:rsidRDefault="00D32F9D" w:rsidP="0053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C3E4" w14:textId="77777777" w:rsidR="00D32F9D" w:rsidRDefault="00D32F9D" w:rsidP="0053027A">
      <w:r>
        <w:separator/>
      </w:r>
    </w:p>
  </w:footnote>
  <w:footnote w:type="continuationSeparator" w:id="0">
    <w:p w14:paraId="14CB9C53" w14:textId="77777777" w:rsidR="00D32F9D" w:rsidRDefault="00D32F9D" w:rsidP="0053027A">
      <w:r>
        <w:continuationSeparator/>
      </w:r>
    </w:p>
  </w:footnote>
  <w:footnote w:id="1">
    <w:p w14:paraId="30B74320" w14:textId="77777777" w:rsidR="0053027A" w:rsidRPr="00E67148" w:rsidRDefault="0053027A" w:rsidP="0053027A">
      <w:pPr>
        <w:pStyle w:val="Testonotaapidipagina"/>
        <w:rPr>
          <w:sz w:val="19"/>
          <w:szCs w:val="19"/>
        </w:rPr>
      </w:pPr>
      <w:r w:rsidRPr="00E67148">
        <w:rPr>
          <w:rFonts w:ascii="Trebuchet MS" w:eastAsia="Times New Roman" w:hAnsi="Trebuchet MS" w:cs="Trebuchet MS"/>
          <w:w w:val="95"/>
          <w:sz w:val="19"/>
          <w:szCs w:val="19"/>
        </w:rPr>
        <w:footnoteRef/>
      </w:r>
      <w:r w:rsidRPr="00E67148">
        <w:rPr>
          <w:rFonts w:ascii="Trebuchet MS" w:eastAsia="Times New Roman" w:hAnsi="Trebuchet MS" w:cs="Trebuchet MS"/>
          <w:w w:val="95"/>
          <w:sz w:val="19"/>
          <w:szCs w:val="19"/>
        </w:rPr>
        <w:t xml:space="preserve"> R. </w:t>
      </w:r>
      <w:proofErr w:type="spellStart"/>
      <w:r w:rsidRPr="00E67148">
        <w:rPr>
          <w:rFonts w:ascii="Trebuchet MS" w:eastAsia="Times New Roman" w:hAnsi="Trebuchet MS" w:cs="Trebuchet MS"/>
          <w:w w:val="95"/>
          <w:sz w:val="19"/>
          <w:szCs w:val="19"/>
        </w:rPr>
        <w:t>Barthes</w:t>
      </w:r>
      <w:proofErr w:type="spellEnd"/>
      <w:r w:rsidRPr="00E67148">
        <w:rPr>
          <w:rFonts w:ascii="Trebuchet MS" w:eastAsia="Times New Roman" w:hAnsi="Trebuchet MS" w:cs="Trebuchet MS"/>
          <w:w w:val="95"/>
          <w:sz w:val="19"/>
          <w:szCs w:val="19"/>
        </w:rPr>
        <w:t xml:space="preserve">, </w:t>
      </w:r>
      <w:r w:rsidRPr="00E67148">
        <w:rPr>
          <w:rFonts w:ascii="Trebuchet MS" w:eastAsia="Times New Roman" w:hAnsi="Trebuchet MS" w:cs="Trebuchet MS"/>
          <w:i/>
          <w:w w:val="95"/>
          <w:sz w:val="19"/>
          <w:szCs w:val="19"/>
        </w:rPr>
        <w:t>La camera chiara</w:t>
      </w:r>
      <w:r w:rsidRPr="00E67148">
        <w:rPr>
          <w:rFonts w:ascii="Trebuchet MS" w:eastAsia="Times New Roman" w:hAnsi="Trebuchet MS" w:cs="Trebuchet MS"/>
          <w:w w:val="95"/>
          <w:sz w:val="19"/>
          <w:szCs w:val="19"/>
        </w:rPr>
        <w:t xml:space="preserve">, </w:t>
      </w:r>
      <w:proofErr w:type="gramStart"/>
      <w:r w:rsidRPr="00E67148">
        <w:rPr>
          <w:rFonts w:ascii="Trebuchet MS" w:eastAsia="Times New Roman" w:hAnsi="Trebuchet MS" w:cs="Trebuchet MS"/>
          <w:w w:val="95"/>
          <w:sz w:val="19"/>
          <w:szCs w:val="19"/>
        </w:rPr>
        <w:t>Einaudi ,</w:t>
      </w:r>
      <w:proofErr w:type="gramEnd"/>
      <w:r w:rsidRPr="00E67148">
        <w:rPr>
          <w:rFonts w:ascii="Trebuchet MS" w:eastAsia="Times New Roman" w:hAnsi="Trebuchet MS" w:cs="Trebuchet MS"/>
          <w:w w:val="95"/>
          <w:sz w:val="19"/>
          <w:szCs w:val="19"/>
        </w:rPr>
        <w:t xml:space="preserve"> 1980 (TO)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proofState w:spelling="clean" w:grammar="clean"/>
  <w:attachedTemplate r:id="rId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88"/>
    <w:rsid w:val="00212A09"/>
    <w:rsid w:val="004F5D5A"/>
    <w:rsid w:val="005140AB"/>
    <w:rsid w:val="0053027A"/>
    <w:rsid w:val="006D55EC"/>
    <w:rsid w:val="0070637C"/>
    <w:rsid w:val="008C5B0A"/>
    <w:rsid w:val="00926795"/>
    <w:rsid w:val="009529B5"/>
    <w:rsid w:val="00A67A6C"/>
    <w:rsid w:val="00D258BD"/>
    <w:rsid w:val="00D32F9D"/>
    <w:rsid w:val="00EC1A76"/>
    <w:rsid w:val="00EC2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1F5F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926465201470597778gmail-paragraph">
    <w:name w:val="m_3926465201470597778gmail-paragraph"/>
    <w:rsid w:val="009529B5"/>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it-IT"/>
    </w:rPr>
  </w:style>
  <w:style w:type="character" w:customStyle="1" w:styleId="NessunoA">
    <w:name w:val="Nessuno A"/>
    <w:rsid w:val="009529B5"/>
  </w:style>
  <w:style w:type="paragraph" w:styleId="NormaleWeb">
    <w:name w:val="Normal (Web)"/>
    <w:rsid w:val="009529B5"/>
    <w:pPr>
      <w:pBdr>
        <w:top w:val="nil"/>
        <w:left w:val="nil"/>
        <w:bottom w:val="nil"/>
        <w:right w:val="nil"/>
        <w:between w:val="nil"/>
        <w:bar w:val="nil"/>
      </w:pBdr>
      <w:spacing w:before="100" w:after="119"/>
    </w:pPr>
    <w:rPr>
      <w:rFonts w:ascii="Times New Roman" w:eastAsia="Arial Unicode MS" w:hAnsi="Times New Roman" w:cs="Arial Unicode MS"/>
      <w:color w:val="000000"/>
      <w:kern w:val="1"/>
      <w:u w:color="000000"/>
      <w:bdr w:val="nil"/>
      <w:lang w:eastAsia="it-IT"/>
    </w:rPr>
  </w:style>
  <w:style w:type="character" w:customStyle="1" w:styleId="Hyperlink0">
    <w:name w:val="Hyperlink.0"/>
    <w:rsid w:val="009529B5"/>
    <w:rPr>
      <w:rFonts w:ascii="Calibri" w:eastAsia="Calibri" w:hAnsi="Calibri" w:cs="Calibri"/>
      <w:sz w:val="22"/>
      <w:szCs w:val="22"/>
      <w:shd w:val="clear" w:color="auto" w:fill="FFFFFF"/>
      <w:lang w:val="it-IT"/>
    </w:rPr>
  </w:style>
  <w:style w:type="paragraph" w:styleId="Testonotaapidipagina">
    <w:name w:val="footnote text"/>
    <w:basedOn w:val="Normale"/>
    <w:link w:val="TestonotaapidipaginaCarattere"/>
    <w:uiPriority w:val="99"/>
    <w:unhideWhenUsed/>
    <w:rsid w:val="0053027A"/>
    <w:rPr>
      <w:rFonts w:ascii="Cambria" w:eastAsia="MS Mincho" w:hAnsi="Cambria" w:cs="Times New Roman"/>
      <w:lang w:eastAsia="it-IT"/>
    </w:rPr>
  </w:style>
  <w:style w:type="character" w:customStyle="1" w:styleId="TestonotaapidipaginaCarattere">
    <w:name w:val="Testo nota a piè di pagina Carattere"/>
    <w:basedOn w:val="Carpredefinitoparagrafo"/>
    <w:link w:val="Testonotaapidipagina"/>
    <w:uiPriority w:val="99"/>
    <w:rsid w:val="0053027A"/>
    <w:rPr>
      <w:rFonts w:ascii="Cambria" w:eastAsia="MS Mincho" w:hAnsi="Cambria" w:cs="Times New Roman"/>
      <w:lang w:eastAsia="it-IT"/>
    </w:rPr>
  </w:style>
  <w:style w:type="character" w:styleId="Rimandonotaapidipagina">
    <w:name w:val="footnote reference"/>
    <w:uiPriority w:val="99"/>
    <w:unhideWhenUsed/>
    <w:rsid w:val="00530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0484">
      <w:bodyDiv w:val="1"/>
      <w:marLeft w:val="0"/>
      <w:marRight w:val="0"/>
      <w:marTop w:val="0"/>
      <w:marBottom w:val="0"/>
      <w:divBdr>
        <w:top w:val="none" w:sz="0" w:space="0" w:color="auto"/>
        <w:left w:val="none" w:sz="0" w:space="0" w:color="auto"/>
        <w:bottom w:val="none" w:sz="0" w:space="0" w:color="auto"/>
        <w:right w:val="none" w:sz="0" w:space="0" w:color="auto"/>
      </w:divBdr>
    </w:div>
    <w:div w:id="2116434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c/Desktop/Silvi%20Bordin%20x%20ArteFiera/Invio%20CS/Invio%20CS%20CONCRE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Invio CS CONCRETE.dotx</Template>
  <TotalTime>0</TotalTime>
  <Pages>1</Pages>
  <Words>278</Words>
  <Characters>1560</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2020-01-08T18:23:00Z</dcterms:created>
  <dcterms:modified xsi:type="dcterms:W3CDTF">2020-01-08T18:35:00Z</dcterms:modified>
</cp:coreProperties>
</file>