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95B08" w14:textId="77777777" w:rsidR="000D261D" w:rsidRDefault="000D261D" w:rsidP="001908A4">
      <w:pPr>
        <w:spacing w:after="0"/>
        <w:jc w:val="center"/>
        <w:rPr>
          <w:rFonts w:ascii="Tahoma" w:hAnsi="Tahoma" w:cs="Tahoma"/>
          <w:b/>
          <w:bCs/>
          <w:sz w:val="31"/>
          <w:szCs w:val="31"/>
        </w:rPr>
      </w:pPr>
    </w:p>
    <w:p w14:paraId="15AC38E6" w14:textId="3529BD5B" w:rsidR="00AB2A76" w:rsidRDefault="00AB2A76" w:rsidP="001908A4">
      <w:pPr>
        <w:spacing w:after="0"/>
        <w:jc w:val="center"/>
        <w:rPr>
          <w:rFonts w:ascii="Tahoma" w:hAnsi="Tahoma" w:cs="Tahoma"/>
          <w:b/>
          <w:bCs/>
          <w:sz w:val="31"/>
          <w:szCs w:val="31"/>
        </w:rPr>
      </w:pPr>
      <w:r>
        <w:rPr>
          <w:rFonts w:ascii="Tahoma" w:hAnsi="Tahoma" w:cs="Tahoma"/>
          <w:b/>
          <w:bCs/>
          <w:sz w:val="31"/>
          <w:szCs w:val="31"/>
        </w:rPr>
        <w:t>DOMENICA 13 LUGLIO A SAN ZENONE DEGLI EZZELINI</w:t>
      </w:r>
    </w:p>
    <w:p w14:paraId="03099256" w14:textId="77777777" w:rsidR="00B47454" w:rsidRDefault="00AB2A76" w:rsidP="001908A4">
      <w:pPr>
        <w:spacing w:after="0"/>
        <w:jc w:val="center"/>
        <w:rPr>
          <w:rFonts w:ascii="Tahoma" w:hAnsi="Tahoma" w:cs="Tahoma"/>
          <w:b/>
          <w:bCs/>
          <w:sz w:val="31"/>
          <w:szCs w:val="31"/>
        </w:rPr>
      </w:pPr>
      <w:r>
        <w:rPr>
          <w:rFonts w:ascii="Tahoma" w:hAnsi="Tahoma" w:cs="Tahoma"/>
          <w:b/>
          <w:bCs/>
          <w:sz w:val="31"/>
          <w:szCs w:val="31"/>
        </w:rPr>
        <w:t>“</w:t>
      </w:r>
      <w:r w:rsidRPr="000D261D">
        <w:rPr>
          <w:rFonts w:ascii="Tahoma" w:hAnsi="Tahoma" w:cs="Tahoma"/>
          <w:b/>
          <w:bCs/>
          <w:sz w:val="31"/>
          <w:szCs w:val="31"/>
        </w:rPr>
        <w:t>CENTORIZZONTI 2025 BARICENTRI”</w:t>
      </w:r>
      <w:r>
        <w:rPr>
          <w:rFonts w:ascii="Tahoma" w:hAnsi="Tahoma" w:cs="Tahoma"/>
          <w:b/>
          <w:bCs/>
          <w:sz w:val="31"/>
          <w:szCs w:val="31"/>
        </w:rPr>
        <w:t xml:space="preserve"> PRESENTA</w:t>
      </w:r>
      <w:r w:rsidR="00B47454" w:rsidRPr="000D261D">
        <w:rPr>
          <w:rFonts w:ascii="Tahoma" w:hAnsi="Tahoma" w:cs="Tahoma"/>
          <w:b/>
          <w:bCs/>
          <w:sz w:val="31"/>
          <w:szCs w:val="31"/>
        </w:rPr>
        <w:t xml:space="preserve"> </w:t>
      </w:r>
      <w:r w:rsidR="00B47454">
        <w:rPr>
          <w:rFonts w:ascii="Tahoma" w:hAnsi="Tahoma" w:cs="Tahoma"/>
          <w:b/>
          <w:bCs/>
          <w:sz w:val="31"/>
          <w:szCs w:val="31"/>
        </w:rPr>
        <w:t>“BUFFONI ALL’INFERNO”</w:t>
      </w:r>
      <w:r w:rsidR="00B47454" w:rsidRPr="000D261D">
        <w:rPr>
          <w:rFonts w:ascii="Tahoma" w:hAnsi="Tahoma" w:cs="Tahoma"/>
          <w:b/>
          <w:bCs/>
          <w:sz w:val="31"/>
          <w:szCs w:val="31"/>
        </w:rPr>
        <w:t xml:space="preserve"> </w:t>
      </w:r>
      <w:r w:rsidR="00B47454">
        <w:rPr>
          <w:rFonts w:ascii="Tahoma" w:hAnsi="Tahoma" w:cs="Tahoma"/>
          <w:b/>
          <w:bCs/>
          <w:sz w:val="31"/>
          <w:szCs w:val="31"/>
        </w:rPr>
        <w:t>DI STIVALACCIO TEATRO</w:t>
      </w:r>
    </w:p>
    <w:p w14:paraId="1C11E3B2" w14:textId="77777777" w:rsidR="00B47454" w:rsidRDefault="00B47454" w:rsidP="001908A4">
      <w:pPr>
        <w:spacing w:after="0"/>
        <w:jc w:val="center"/>
        <w:rPr>
          <w:rFonts w:ascii="Tahoma" w:hAnsi="Tahoma" w:cs="Tahoma"/>
          <w:b/>
          <w:bCs/>
          <w:sz w:val="31"/>
          <w:szCs w:val="31"/>
        </w:rPr>
      </w:pPr>
    </w:p>
    <w:p w14:paraId="007054A8" w14:textId="4351289B" w:rsidR="00AB2A76" w:rsidRPr="005242C7" w:rsidRDefault="00B47454" w:rsidP="00B47454">
      <w:pPr>
        <w:spacing w:after="0"/>
        <w:jc w:val="center"/>
        <w:rPr>
          <w:rFonts w:ascii="Tahoma" w:hAnsi="Tahoma" w:cs="Tahoma"/>
          <w:b/>
          <w:bCs/>
          <w:sz w:val="28"/>
          <w:szCs w:val="28"/>
        </w:rPr>
      </w:pPr>
      <w:r w:rsidRPr="003A176B">
        <w:rPr>
          <w:rFonts w:ascii="Tahoma" w:hAnsi="Tahoma" w:cs="Tahoma"/>
          <w:b/>
          <w:bCs/>
          <w:sz w:val="28"/>
          <w:szCs w:val="28"/>
        </w:rPr>
        <w:t>Prima</w:t>
      </w:r>
      <w:r w:rsidR="00C900A3" w:rsidRPr="003A176B">
        <w:rPr>
          <w:rFonts w:ascii="Tahoma" w:hAnsi="Tahoma" w:cs="Tahoma"/>
          <w:b/>
          <w:bCs/>
          <w:sz w:val="28"/>
          <w:szCs w:val="28"/>
        </w:rPr>
        <w:t xml:space="preserve"> dello spettacolo</w:t>
      </w:r>
      <w:r w:rsidRPr="003A176B">
        <w:rPr>
          <w:rFonts w:ascii="Tahoma" w:hAnsi="Tahoma" w:cs="Tahoma"/>
          <w:b/>
          <w:bCs/>
          <w:sz w:val="28"/>
          <w:szCs w:val="28"/>
        </w:rPr>
        <w:t>,</w:t>
      </w:r>
      <w:r w:rsidR="00C900A3" w:rsidRPr="003A176B">
        <w:rPr>
          <w:rFonts w:ascii="Tahoma" w:hAnsi="Tahoma" w:cs="Tahoma"/>
          <w:b/>
          <w:bCs/>
          <w:sz w:val="28"/>
          <w:szCs w:val="28"/>
        </w:rPr>
        <w:t xml:space="preserve"> </w:t>
      </w:r>
      <w:r w:rsidRPr="003A176B">
        <w:rPr>
          <w:rFonts w:ascii="Tahoma" w:hAnsi="Tahoma" w:cs="Tahoma"/>
          <w:b/>
          <w:bCs/>
          <w:sz w:val="28"/>
          <w:szCs w:val="28"/>
        </w:rPr>
        <w:t>che si svolge</w:t>
      </w:r>
      <w:r w:rsidR="00555938" w:rsidRPr="003A176B">
        <w:rPr>
          <w:rFonts w:ascii="Tahoma" w:hAnsi="Tahoma" w:cs="Tahoma"/>
          <w:b/>
          <w:bCs/>
          <w:sz w:val="28"/>
          <w:szCs w:val="28"/>
        </w:rPr>
        <w:t>rà</w:t>
      </w:r>
      <w:r w:rsidRPr="003A176B">
        <w:rPr>
          <w:rFonts w:ascii="Tahoma" w:hAnsi="Tahoma" w:cs="Tahoma"/>
          <w:b/>
          <w:bCs/>
          <w:sz w:val="28"/>
          <w:szCs w:val="28"/>
        </w:rPr>
        <w:t xml:space="preserve"> alle 21.15 presso l’Antica Pieve, </w:t>
      </w:r>
      <w:r w:rsidR="00555938" w:rsidRPr="003A176B">
        <w:rPr>
          <w:rFonts w:ascii="Tahoma" w:hAnsi="Tahoma" w:cs="Tahoma"/>
          <w:b/>
          <w:bCs/>
          <w:sz w:val="28"/>
          <w:szCs w:val="28"/>
        </w:rPr>
        <w:t>sarà</w:t>
      </w:r>
      <w:r w:rsidRPr="003A176B">
        <w:rPr>
          <w:rFonts w:ascii="Tahoma" w:hAnsi="Tahoma" w:cs="Tahoma"/>
          <w:b/>
          <w:bCs/>
          <w:sz w:val="28"/>
          <w:szCs w:val="28"/>
        </w:rPr>
        <w:t xml:space="preserve"> possibile partecipare a una libera passeggiata e visitare la Torre degli Ezzelini e l</w:t>
      </w:r>
      <w:r w:rsidR="00C900A3" w:rsidRPr="003A176B">
        <w:rPr>
          <w:rFonts w:ascii="Tahoma" w:hAnsi="Tahoma" w:cs="Tahoma"/>
          <w:b/>
          <w:bCs/>
          <w:sz w:val="28"/>
          <w:szCs w:val="28"/>
        </w:rPr>
        <w:t xml:space="preserve">’antico cimitero </w:t>
      </w:r>
      <w:r w:rsidRPr="003A176B">
        <w:rPr>
          <w:rFonts w:ascii="Tahoma" w:hAnsi="Tahoma" w:cs="Tahoma"/>
          <w:b/>
          <w:bCs/>
          <w:sz w:val="28"/>
          <w:szCs w:val="28"/>
        </w:rPr>
        <w:t xml:space="preserve">sul Colle Castellaro, a partire dalle ore </w:t>
      </w:r>
      <w:r w:rsidR="00C900A3" w:rsidRPr="003A176B">
        <w:rPr>
          <w:rFonts w:ascii="Tahoma" w:hAnsi="Tahoma" w:cs="Tahoma"/>
          <w:b/>
          <w:bCs/>
          <w:sz w:val="28"/>
          <w:szCs w:val="28"/>
        </w:rPr>
        <w:t>19</w:t>
      </w:r>
      <w:r w:rsidR="00555938" w:rsidRPr="003A176B">
        <w:rPr>
          <w:rFonts w:ascii="Tahoma" w:hAnsi="Tahoma" w:cs="Tahoma"/>
          <w:b/>
          <w:bCs/>
          <w:sz w:val="28"/>
          <w:szCs w:val="28"/>
        </w:rPr>
        <w:t>.</w:t>
      </w:r>
    </w:p>
    <w:p w14:paraId="0BA026A6" w14:textId="77777777" w:rsidR="00AB2A76" w:rsidRDefault="00AB2A76" w:rsidP="00AB2A76">
      <w:pPr>
        <w:spacing w:after="0"/>
        <w:jc w:val="center"/>
        <w:rPr>
          <w:rFonts w:ascii="Tahoma" w:hAnsi="Tahoma" w:cs="Tahoma"/>
          <w:b/>
          <w:bCs/>
          <w:sz w:val="31"/>
          <w:szCs w:val="31"/>
        </w:rPr>
      </w:pPr>
    </w:p>
    <w:p w14:paraId="4537E741" w14:textId="77777777" w:rsidR="00AB2A76" w:rsidRDefault="00AB2A76" w:rsidP="00AB2A76">
      <w:pPr>
        <w:spacing w:after="0"/>
        <w:jc w:val="center"/>
        <w:rPr>
          <w:rFonts w:ascii="Tahoma" w:hAnsi="Tahoma" w:cs="Tahoma"/>
          <w:b/>
          <w:bCs/>
          <w:sz w:val="31"/>
          <w:szCs w:val="31"/>
        </w:rPr>
      </w:pPr>
    </w:p>
    <w:p w14:paraId="4AB72915" w14:textId="77777777" w:rsidR="00B47454" w:rsidRDefault="00B47454" w:rsidP="00AB2A76">
      <w:pPr>
        <w:spacing w:after="0"/>
        <w:jc w:val="center"/>
        <w:rPr>
          <w:rFonts w:ascii="Tahoma" w:hAnsi="Tahoma" w:cs="Tahoma"/>
          <w:b/>
          <w:bCs/>
          <w:sz w:val="31"/>
          <w:szCs w:val="31"/>
        </w:rPr>
      </w:pPr>
    </w:p>
    <w:p w14:paraId="6CBA0E41" w14:textId="77777777" w:rsidR="00555938" w:rsidRDefault="00555938" w:rsidP="00AB2A76">
      <w:pPr>
        <w:spacing w:after="0"/>
        <w:jc w:val="center"/>
        <w:rPr>
          <w:rFonts w:ascii="Tahoma" w:hAnsi="Tahoma" w:cs="Tahoma"/>
          <w:b/>
          <w:bCs/>
          <w:sz w:val="31"/>
          <w:szCs w:val="31"/>
        </w:rPr>
      </w:pPr>
    </w:p>
    <w:p w14:paraId="5B47D643" w14:textId="77777777" w:rsidR="009B20A2" w:rsidRDefault="009B20A2" w:rsidP="009B15FD">
      <w:pPr>
        <w:spacing w:after="0"/>
        <w:jc w:val="both"/>
        <w:rPr>
          <w:rFonts w:ascii="Tahoma" w:hAnsi="Tahoma" w:cs="Tahoma"/>
          <w:b/>
          <w:bCs/>
          <w:sz w:val="24"/>
          <w:szCs w:val="24"/>
        </w:rPr>
      </w:pPr>
    </w:p>
    <w:p w14:paraId="4CC3E5AB" w14:textId="7C586828" w:rsidR="000B1613" w:rsidRPr="003A176B" w:rsidRDefault="007D029D" w:rsidP="00C11641">
      <w:pPr>
        <w:jc w:val="both"/>
        <w:rPr>
          <w:rFonts w:ascii="Tahoma" w:hAnsi="Tahoma" w:cs="Tahoma"/>
          <w:b/>
          <w:bCs/>
          <w:sz w:val="28"/>
          <w:szCs w:val="28"/>
        </w:rPr>
      </w:pPr>
      <w:r w:rsidRPr="003A176B">
        <w:rPr>
          <w:rFonts w:ascii="Tahoma" w:hAnsi="Tahoma" w:cs="Tahoma"/>
          <w:sz w:val="28"/>
          <w:szCs w:val="28"/>
        </w:rPr>
        <w:t>San Zenone degli Ezzelini</w:t>
      </w:r>
      <w:r w:rsidR="00025AAE" w:rsidRPr="003A176B">
        <w:rPr>
          <w:rFonts w:ascii="Tahoma" w:hAnsi="Tahoma" w:cs="Tahoma"/>
          <w:sz w:val="28"/>
          <w:szCs w:val="28"/>
        </w:rPr>
        <w:t xml:space="preserve"> (TV)</w:t>
      </w:r>
      <w:r w:rsidR="0032758F" w:rsidRPr="003A176B">
        <w:rPr>
          <w:rFonts w:ascii="Tahoma" w:hAnsi="Tahoma" w:cs="Tahoma"/>
          <w:sz w:val="28"/>
          <w:szCs w:val="28"/>
        </w:rPr>
        <w:t xml:space="preserve">, </w:t>
      </w:r>
      <w:r w:rsidRPr="003A176B">
        <w:rPr>
          <w:rFonts w:ascii="Tahoma" w:hAnsi="Tahoma" w:cs="Tahoma"/>
          <w:sz w:val="28"/>
          <w:szCs w:val="28"/>
        </w:rPr>
        <w:t>7 luglio</w:t>
      </w:r>
      <w:r w:rsidR="0032758F" w:rsidRPr="003A176B">
        <w:rPr>
          <w:rFonts w:ascii="Tahoma" w:hAnsi="Tahoma" w:cs="Tahoma"/>
          <w:sz w:val="28"/>
          <w:szCs w:val="28"/>
        </w:rPr>
        <w:t xml:space="preserve"> 2025 </w:t>
      </w:r>
      <w:r w:rsidR="008B6E5D" w:rsidRPr="003A176B">
        <w:rPr>
          <w:rFonts w:ascii="Tahoma" w:hAnsi="Tahoma" w:cs="Tahoma"/>
          <w:sz w:val="28"/>
          <w:szCs w:val="28"/>
        </w:rPr>
        <w:t>–</w:t>
      </w:r>
      <w:r w:rsidR="00DA1035" w:rsidRPr="003A176B">
        <w:rPr>
          <w:rFonts w:ascii="Tahoma" w:hAnsi="Tahoma" w:cs="Tahoma"/>
          <w:sz w:val="28"/>
          <w:szCs w:val="28"/>
        </w:rPr>
        <w:t xml:space="preserve"> </w:t>
      </w:r>
      <w:r w:rsidR="000B1613" w:rsidRPr="003A176B">
        <w:rPr>
          <w:rFonts w:ascii="Tahoma" w:hAnsi="Tahoma" w:cs="Tahoma"/>
          <w:b/>
          <w:bCs/>
          <w:sz w:val="28"/>
          <w:szCs w:val="28"/>
        </w:rPr>
        <w:t xml:space="preserve">Il 13 luglio a San Zenone degli Ezzelini, presso l’Antica Pieve </w:t>
      </w:r>
      <w:r w:rsidR="000B1613" w:rsidRPr="003A176B">
        <w:rPr>
          <w:rFonts w:ascii="Tahoma" w:hAnsi="Tahoma" w:cs="Tahoma"/>
          <w:sz w:val="28"/>
          <w:szCs w:val="28"/>
        </w:rPr>
        <w:t xml:space="preserve">(via Castellaro, </w:t>
      </w:r>
      <w:r w:rsidR="00C900A3" w:rsidRPr="003A176B">
        <w:rPr>
          <w:rFonts w:ascii="Tahoma" w:hAnsi="Tahoma" w:cs="Tahoma"/>
          <w:sz w:val="28"/>
          <w:szCs w:val="28"/>
        </w:rPr>
        <w:t>27</w:t>
      </w:r>
      <w:r w:rsidR="006E66E2" w:rsidRPr="003A176B">
        <w:rPr>
          <w:rFonts w:ascii="Tahoma" w:hAnsi="Tahoma" w:cs="Tahoma"/>
          <w:sz w:val="28"/>
          <w:szCs w:val="28"/>
        </w:rPr>
        <w:t>)</w:t>
      </w:r>
      <w:r w:rsidR="00B47454" w:rsidRPr="003A176B">
        <w:rPr>
          <w:rFonts w:ascii="Tahoma" w:hAnsi="Tahoma" w:cs="Tahoma"/>
          <w:sz w:val="28"/>
          <w:szCs w:val="28"/>
        </w:rPr>
        <w:t xml:space="preserve"> </w:t>
      </w:r>
      <w:proofErr w:type="spellStart"/>
      <w:r w:rsidR="000B1613" w:rsidRPr="003A176B">
        <w:rPr>
          <w:rFonts w:ascii="Tahoma" w:hAnsi="Tahoma" w:cs="Tahoma"/>
          <w:b/>
          <w:bCs/>
          <w:sz w:val="28"/>
          <w:szCs w:val="28"/>
        </w:rPr>
        <w:t>Stivalaccio</w:t>
      </w:r>
      <w:proofErr w:type="spellEnd"/>
      <w:r w:rsidR="000B1613" w:rsidRPr="003A176B">
        <w:rPr>
          <w:rFonts w:ascii="Tahoma" w:hAnsi="Tahoma" w:cs="Tahoma"/>
          <w:b/>
          <w:bCs/>
          <w:sz w:val="28"/>
          <w:szCs w:val="28"/>
        </w:rPr>
        <w:t xml:space="preserve"> Teatro presenta “Buffoni all’inferno</w:t>
      </w:r>
      <w:r w:rsidR="006D2C31" w:rsidRPr="003A176B">
        <w:rPr>
          <w:rFonts w:ascii="Tahoma" w:hAnsi="Tahoma" w:cs="Tahoma"/>
          <w:b/>
          <w:bCs/>
          <w:sz w:val="28"/>
          <w:szCs w:val="28"/>
        </w:rPr>
        <w:t>”</w:t>
      </w:r>
      <w:r w:rsidR="006E66E2" w:rsidRPr="003A176B">
        <w:rPr>
          <w:rFonts w:ascii="Tahoma" w:hAnsi="Tahoma" w:cs="Tahoma"/>
          <w:b/>
          <w:bCs/>
          <w:sz w:val="28"/>
          <w:szCs w:val="28"/>
        </w:rPr>
        <w:t xml:space="preserve">, uno spettacolo </w:t>
      </w:r>
      <w:r w:rsidR="00C900A3" w:rsidRPr="003A176B">
        <w:rPr>
          <w:rFonts w:ascii="Tahoma" w:hAnsi="Tahoma" w:cs="Tahoma"/>
          <w:b/>
          <w:bCs/>
          <w:sz w:val="28"/>
          <w:szCs w:val="28"/>
        </w:rPr>
        <w:t xml:space="preserve">site </w:t>
      </w:r>
      <w:proofErr w:type="spellStart"/>
      <w:r w:rsidR="00C900A3" w:rsidRPr="003A176B">
        <w:rPr>
          <w:rFonts w:ascii="Tahoma" w:hAnsi="Tahoma" w:cs="Tahoma"/>
          <w:b/>
          <w:bCs/>
          <w:sz w:val="28"/>
          <w:szCs w:val="28"/>
        </w:rPr>
        <w:t>specific</w:t>
      </w:r>
      <w:proofErr w:type="spellEnd"/>
      <w:r w:rsidR="00C900A3" w:rsidRPr="003A176B">
        <w:rPr>
          <w:rFonts w:ascii="Tahoma" w:hAnsi="Tahoma" w:cs="Tahoma"/>
          <w:b/>
          <w:bCs/>
          <w:sz w:val="28"/>
          <w:szCs w:val="28"/>
        </w:rPr>
        <w:t xml:space="preserve"> </w:t>
      </w:r>
      <w:r w:rsidR="006D2C31" w:rsidRPr="003A176B">
        <w:rPr>
          <w:rFonts w:ascii="Tahoma" w:hAnsi="Tahoma" w:cs="Tahoma"/>
          <w:sz w:val="28"/>
          <w:szCs w:val="28"/>
        </w:rPr>
        <w:t xml:space="preserve">con </w:t>
      </w:r>
      <w:r w:rsidR="006D2C31" w:rsidRPr="003A176B">
        <w:rPr>
          <w:rFonts w:ascii="Tahoma" w:hAnsi="Tahoma" w:cs="Tahoma"/>
          <w:b/>
          <w:bCs/>
          <w:sz w:val="28"/>
          <w:szCs w:val="28"/>
        </w:rPr>
        <w:t xml:space="preserve">Matteo </w:t>
      </w:r>
      <w:proofErr w:type="spellStart"/>
      <w:r w:rsidR="006D2C31" w:rsidRPr="003A176B">
        <w:rPr>
          <w:rFonts w:ascii="Tahoma" w:hAnsi="Tahoma" w:cs="Tahoma"/>
          <w:b/>
          <w:bCs/>
          <w:sz w:val="28"/>
          <w:szCs w:val="28"/>
        </w:rPr>
        <w:t>Cremon</w:t>
      </w:r>
      <w:proofErr w:type="spellEnd"/>
      <w:r w:rsidR="006D2C31" w:rsidRPr="003A176B">
        <w:rPr>
          <w:rFonts w:ascii="Tahoma" w:hAnsi="Tahoma" w:cs="Tahoma"/>
          <w:b/>
          <w:bCs/>
          <w:sz w:val="28"/>
          <w:szCs w:val="28"/>
        </w:rPr>
        <w:t>, Michele Mori, Stefano Rota</w:t>
      </w:r>
      <w:r w:rsidR="006D2C31" w:rsidRPr="003A176B">
        <w:rPr>
          <w:rFonts w:ascii="Tahoma" w:hAnsi="Tahoma" w:cs="Tahoma"/>
          <w:sz w:val="28"/>
          <w:szCs w:val="28"/>
        </w:rPr>
        <w:t>, soggetto originale e regia di Marco</w:t>
      </w:r>
      <w:r w:rsidR="00555938" w:rsidRPr="003A176B">
        <w:rPr>
          <w:rFonts w:ascii="Tahoma" w:hAnsi="Tahoma" w:cs="Tahoma"/>
          <w:sz w:val="28"/>
          <w:szCs w:val="28"/>
        </w:rPr>
        <w:t xml:space="preserve"> </w:t>
      </w:r>
      <w:proofErr w:type="spellStart"/>
      <w:r w:rsidR="006D2C31" w:rsidRPr="003A176B">
        <w:rPr>
          <w:rFonts w:ascii="Tahoma" w:hAnsi="Tahoma" w:cs="Tahoma"/>
          <w:sz w:val="28"/>
          <w:szCs w:val="28"/>
        </w:rPr>
        <w:t>Zoppello</w:t>
      </w:r>
      <w:proofErr w:type="spellEnd"/>
      <w:r w:rsidR="006D2C31" w:rsidRPr="003A176B">
        <w:rPr>
          <w:rFonts w:ascii="Tahoma" w:hAnsi="Tahoma" w:cs="Tahoma"/>
          <w:sz w:val="28"/>
          <w:szCs w:val="28"/>
        </w:rPr>
        <w:t xml:space="preserve">, scenografia di Matteo Pozzobon e Roberto Maria Macchi, maschere e carabattole Stefano </w:t>
      </w:r>
      <w:proofErr w:type="spellStart"/>
      <w:r w:rsidR="006D2C31" w:rsidRPr="003A176B">
        <w:rPr>
          <w:rFonts w:ascii="Tahoma" w:hAnsi="Tahoma" w:cs="Tahoma"/>
          <w:sz w:val="28"/>
          <w:szCs w:val="28"/>
        </w:rPr>
        <w:t>Perocco</w:t>
      </w:r>
      <w:proofErr w:type="spellEnd"/>
      <w:r w:rsidR="006D2C31" w:rsidRPr="003A176B">
        <w:rPr>
          <w:rFonts w:ascii="Tahoma" w:hAnsi="Tahoma" w:cs="Tahoma"/>
          <w:sz w:val="28"/>
          <w:szCs w:val="28"/>
        </w:rPr>
        <w:t xml:space="preserve"> e Tullia Dalle Carbonare.</w:t>
      </w:r>
    </w:p>
    <w:p w14:paraId="3505A8A6" w14:textId="01901D2C" w:rsidR="000B1613" w:rsidRPr="003A176B" w:rsidRDefault="006D2C31" w:rsidP="000B1613">
      <w:pPr>
        <w:spacing w:after="0"/>
        <w:jc w:val="both"/>
        <w:rPr>
          <w:rFonts w:ascii="Tahoma" w:hAnsi="Tahoma" w:cs="Tahoma"/>
          <w:sz w:val="28"/>
          <w:szCs w:val="28"/>
        </w:rPr>
      </w:pPr>
      <w:r w:rsidRPr="003A176B">
        <w:rPr>
          <w:rFonts w:ascii="Tahoma" w:hAnsi="Tahoma" w:cs="Tahoma"/>
          <w:b/>
          <w:bCs/>
          <w:sz w:val="28"/>
          <w:szCs w:val="28"/>
        </w:rPr>
        <w:t>Lo spettacolo porta in scena le rocambolesche vicissitudini di tre buffoni, disposti perfino a sfidare il diavolo.</w:t>
      </w:r>
      <w:r w:rsidRPr="003A176B">
        <w:rPr>
          <w:rFonts w:ascii="Tahoma" w:hAnsi="Tahoma" w:cs="Tahoma"/>
          <w:sz w:val="28"/>
          <w:szCs w:val="28"/>
        </w:rPr>
        <w:t xml:space="preserve">  </w:t>
      </w:r>
      <w:r w:rsidR="00FC44E2" w:rsidRPr="003A176B">
        <w:rPr>
          <w:rFonts w:ascii="Tahoma" w:hAnsi="Tahoma" w:cs="Tahoma"/>
          <w:sz w:val="28"/>
          <w:szCs w:val="28"/>
        </w:rPr>
        <w:t>I tre attori</w:t>
      </w:r>
      <w:r w:rsidRPr="003A176B">
        <w:rPr>
          <w:rFonts w:ascii="Tahoma" w:hAnsi="Tahoma" w:cs="Tahoma"/>
          <w:sz w:val="28"/>
          <w:szCs w:val="28"/>
        </w:rPr>
        <w:t xml:space="preserve"> </w:t>
      </w:r>
      <w:r w:rsidR="00FC44E2" w:rsidRPr="003A176B">
        <w:rPr>
          <w:rFonts w:ascii="Tahoma" w:hAnsi="Tahoma" w:cs="Tahoma"/>
          <w:sz w:val="28"/>
          <w:szCs w:val="28"/>
        </w:rPr>
        <w:t xml:space="preserve">sono buffoni, comici, reietti, gente disposta a tutto per portare il riso servendosi dell’arte buffonesca, quella maestria quattrocentesca che partorì poi la grande tradizione dei comici dell’Arte. </w:t>
      </w:r>
      <w:r w:rsidR="000B1613" w:rsidRPr="003A176B">
        <w:rPr>
          <w:rFonts w:ascii="Tahoma" w:hAnsi="Tahoma" w:cs="Tahoma"/>
          <w:sz w:val="28"/>
          <w:szCs w:val="28"/>
        </w:rPr>
        <w:t xml:space="preserve">Strambe figure, travestimenti grotteschi, cantari bislacchi, maschere demoniache e improvvisazioni oscene </w:t>
      </w:r>
      <w:r w:rsidR="00FC44E2" w:rsidRPr="003A176B">
        <w:rPr>
          <w:rFonts w:ascii="Tahoma" w:hAnsi="Tahoma" w:cs="Tahoma"/>
          <w:sz w:val="28"/>
          <w:szCs w:val="28"/>
        </w:rPr>
        <w:t>sono</w:t>
      </w:r>
      <w:r w:rsidR="000B1613" w:rsidRPr="003A176B">
        <w:rPr>
          <w:rFonts w:ascii="Tahoma" w:hAnsi="Tahoma" w:cs="Tahoma"/>
          <w:sz w:val="28"/>
          <w:szCs w:val="28"/>
        </w:rPr>
        <w:t xml:space="preserve"> alla base d</w:t>
      </w:r>
      <w:r w:rsidR="00C11641" w:rsidRPr="003A176B">
        <w:rPr>
          <w:rFonts w:ascii="Tahoma" w:hAnsi="Tahoma" w:cs="Tahoma"/>
          <w:sz w:val="28"/>
          <w:szCs w:val="28"/>
        </w:rPr>
        <w:t xml:space="preserve">i </w:t>
      </w:r>
      <w:r w:rsidR="00C11641" w:rsidRPr="003A176B">
        <w:rPr>
          <w:rFonts w:ascii="Tahoma" w:hAnsi="Tahoma" w:cs="Tahoma"/>
          <w:b/>
          <w:bCs/>
          <w:sz w:val="28"/>
          <w:szCs w:val="28"/>
        </w:rPr>
        <w:t>“</w:t>
      </w:r>
      <w:r w:rsidR="000B1613" w:rsidRPr="003A176B">
        <w:rPr>
          <w:rFonts w:ascii="Tahoma" w:hAnsi="Tahoma" w:cs="Tahoma"/>
          <w:b/>
          <w:bCs/>
          <w:sz w:val="28"/>
          <w:szCs w:val="28"/>
        </w:rPr>
        <w:t>un Decamerone buffo e tragico</w:t>
      </w:r>
      <w:r w:rsidR="00C11641" w:rsidRPr="003A176B">
        <w:rPr>
          <w:rFonts w:ascii="Tahoma" w:hAnsi="Tahoma" w:cs="Tahoma"/>
          <w:b/>
          <w:bCs/>
          <w:sz w:val="28"/>
          <w:szCs w:val="28"/>
        </w:rPr>
        <w:t>”,</w:t>
      </w:r>
      <w:r w:rsidR="00FC44E2" w:rsidRPr="003A176B">
        <w:rPr>
          <w:rFonts w:ascii="Tahoma" w:hAnsi="Tahoma" w:cs="Tahoma"/>
          <w:b/>
          <w:bCs/>
          <w:sz w:val="28"/>
          <w:szCs w:val="28"/>
        </w:rPr>
        <w:t xml:space="preserve"> ad opera di </w:t>
      </w:r>
      <w:proofErr w:type="spellStart"/>
      <w:r w:rsidR="00FC44E2" w:rsidRPr="003A176B">
        <w:rPr>
          <w:rFonts w:ascii="Tahoma" w:hAnsi="Tahoma" w:cs="Tahoma"/>
          <w:b/>
          <w:bCs/>
          <w:sz w:val="28"/>
          <w:szCs w:val="28"/>
        </w:rPr>
        <w:t>Stivalaccio</w:t>
      </w:r>
      <w:proofErr w:type="spellEnd"/>
      <w:r w:rsidR="00FC44E2" w:rsidRPr="003A176B">
        <w:rPr>
          <w:rFonts w:ascii="Tahoma" w:hAnsi="Tahoma" w:cs="Tahoma"/>
          <w:b/>
          <w:bCs/>
          <w:sz w:val="28"/>
          <w:szCs w:val="28"/>
        </w:rPr>
        <w:t xml:space="preserve"> Teatro</w:t>
      </w:r>
      <w:r w:rsidR="001B39B4" w:rsidRPr="003A176B">
        <w:rPr>
          <w:rFonts w:ascii="Tahoma" w:hAnsi="Tahoma" w:cs="Tahoma"/>
          <w:b/>
          <w:bCs/>
          <w:sz w:val="28"/>
          <w:szCs w:val="28"/>
        </w:rPr>
        <w:t>.</w:t>
      </w:r>
      <w:r w:rsidR="001B39B4" w:rsidRPr="003A176B">
        <w:rPr>
          <w:rFonts w:ascii="Tahoma" w:hAnsi="Tahoma" w:cs="Tahoma"/>
          <w:sz w:val="28"/>
          <w:szCs w:val="28"/>
        </w:rPr>
        <w:t xml:space="preserve"> </w:t>
      </w:r>
    </w:p>
    <w:p w14:paraId="00257571" w14:textId="77777777" w:rsidR="001B39B4" w:rsidRPr="003A176B" w:rsidRDefault="001B39B4" w:rsidP="000B1613">
      <w:pPr>
        <w:spacing w:after="0"/>
        <w:jc w:val="both"/>
        <w:rPr>
          <w:rFonts w:ascii="Tahoma" w:hAnsi="Tahoma" w:cs="Tahoma"/>
          <w:b/>
          <w:bCs/>
          <w:color w:val="4472C4" w:themeColor="accent1"/>
          <w:sz w:val="28"/>
          <w:szCs w:val="28"/>
        </w:rPr>
      </w:pPr>
    </w:p>
    <w:p w14:paraId="01F2F46C" w14:textId="61F8AB19" w:rsidR="00C11641" w:rsidRPr="003A176B" w:rsidRDefault="002507ED" w:rsidP="000B1613">
      <w:pPr>
        <w:spacing w:after="0"/>
        <w:jc w:val="both"/>
        <w:rPr>
          <w:rFonts w:ascii="Tahoma" w:hAnsi="Tahoma" w:cs="Tahoma"/>
          <w:b/>
          <w:bCs/>
          <w:sz w:val="28"/>
          <w:szCs w:val="28"/>
        </w:rPr>
      </w:pPr>
      <w:r w:rsidRPr="003A176B">
        <w:rPr>
          <w:rFonts w:ascii="Tahoma" w:hAnsi="Tahoma" w:cs="Tahoma"/>
          <w:b/>
          <w:bCs/>
          <w:sz w:val="28"/>
          <w:szCs w:val="28"/>
        </w:rPr>
        <w:t xml:space="preserve">“Buffoni all’inferno” ripesca dall’antica arte del buffone, l’intrattenitore per antonomasia, il più devoto cultore dello sghignazzo. </w:t>
      </w:r>
      <w:r w:rsidR="00C11641" w:rsidRPr="003A176B">
        <w:rPr>
          <w:rFonts w:ascii="Tahoma" w:hAnsi="Tahoma" w:cs="Tahoma"/>
          <w:sz w:val="28"/>
          <w:szCs w:val="28"/>
        </w:rPr>
        <w:t xml:space="preserve">Dalle profondità delle lande desolate dell’inferno, d’un tratto </w:t>
      </w:r>
      <w:r w:rsidR="00C11641" w:rsidRPr="003A176B">
        <w:rPr>
          <w:rFonts w:ascii="Tahoma" w:hAnsi="Tahoma" w:cs="Tahoma"/>
          <w:sz w:val="28"/>
          <w:szCs w:val="28"/>
        </w:rPr>
        <w:lastRenderedPageBreak/>
        <w:t xml:space="preserve">si leva un latrare sguaiato: sono i diavoli di </w:t>
      </w:r>
      <w:proofErr w:type="spellStart"/>
      <w:r w:rsidRPr="003A176B">
        <w:rPr>
          <w:rFonts w:ascii="Tahoma" w:hAnsi="Tahoma" w:cs="Tahoma"/>
          <w:sz w:val="28"/>
          <w:szCs w:val="28"/>
        </w:rPr>
        <w:t>M</w:t>
      </w:r>
      <w:r w:rsidR="00C11641" w:rsidRPr="003A176B">
        <w:rPr>
          <w:rFonts w:ascii="Tahoma" w:hAnsi="Tahoma" w:cs="Tahoma"/>
          <w:sz w:val="28"/>
          <w:szCs w:val="28"/>
        </w:rPr>
        <w:t>alebranche</w:t>
      </w:r>
      <w:proofErr w:type="spellEnd"/>
      <w:r w:rsidR="00C11641" w:rsidRPr="003A176B">
        <w:rPr>
          <w:rFonts w:ascii="Tahoma" w:hAnsi="Tahoma" w:cs="Tahoma"/>
          <w:sz w:val="28"/>
          <w:szCs w:val="28"/>
        </w:rPr>
        <w:t xml:space="preserve"> che corrono da una parte all’altra alla ricerca del loro Re, il terribile Satana. Sulle rive dello Stige sono giunte millemila anime, così, d’un tratto, portate all’altro mondo da una fulminante peste bubbonica, </w:t>
      </w:r>
      <w:proofErr w:type="spellStart"/>
      <w:r w:rsidR="00C11641" w:rsidRPr="003A176B">
        <w:rPr>
          <w:rFonts w:ascii="Tahoma" w:hAnsi="Tahoma" w:cs="Tahoma"/>
          <w:sz w:val="28"/>
          <w:szCs w:val="28"/>
        </w:rPr>
        <w:t>vaiolica</w:t>
      </w:r>
      <w:proofErr w:type="spellEnd"/>
      <w:r w:rsidR="00C11641" w:rsidRPr="003A176B">
        <w:rPr>
          <w:rFonts w:ascii="Tahoma" w:hAnsi="Tahoma" w:cs="Tahoma"/>
          <w:sz w:val="28"/>
          <w:szCs w:val="28"/>
        </w:rPr>
        <w:t xml:space="preserve">, assassina e vigliacca. L’Ade è di colpo intasato e Minosse, impietoso giudice delle anime, è costretto a fare i salti immortali per esaminare le colpe di tutti. Le operazioni vanno a rilento, gli spiriti protestano, insorgono, volano insulti e qualche brutta bestemmia. Belzebù, con profonda saggezza, offre uno sconto di pena alle anime di tre buffoni, per tornare a fare ciò che in vita gli riusciva meglio: intrattenere. </w:t>
      </w:r>
    </w:p>
    <w:p w14:paraId="2DE73F03" w14:textId="77777777" w:rsidR="00C11641" w:rsidRPr="003A176B" w:rsidRDefault="00C11641" w:rsidP="000B1613">
      <w:pPr>
        <w:spacing w:after="0"/>
        <w:jc w:val="both"/>
        <w:rPr>
          <w:rFonts w:ascii="Tahoma" w:hAnsi="Tahoma" w:cs="Tahoma"/>
          <w:sz w:val="28"/>
          <w:szCs w:val="28"/>
        </w:rPr>
      </w:pPr>
    </w:p>
    <w:p w14:paraId="0D498A35" w14:textId="51E1D3D6" w:rsidR="00214F42" w:rsidRPr="003A176B" w:rsidRDefault="000B1613" w:rsidP="00214F42">
      <w:pPr>
        <w:spacing w:after="0"/>
        <w:jc w:val="both"/>
        <w:rPr>
          <w:rFonts w:ascii="Tahoma" w:hAnsi="Tahoma" w:cs="Tahoma"/>
          <w:sz w:val="28"/>
          <w:szCs w:val="28"/>
        </w:rPr>
      </w:pPr>
      <w:r w:rsidRPr="003A176B">
        <w:rPr>
          <w:rFonts w:ascii="Tahoma" w:hAnsi="Tahoma" w:cs="Tahoma"/>
          <w:b/>
          <w:bCs/>
          <w:sz w:val="28"/>
          <w:szCs w:val="28"/>
        </w:rPr>
        <w:t xml:space="preserve">Lo spettacolo – al quale </w:t>
      </w:r>
      <w:r w:rsidR="00C900A3" w:rsidRPr="003A176B">
        <w:rPr>
          <w:rFonts w:ascii="Tahoma" w:hAnsi="Tahoma" w:cs="Tahoma"/>
          <w:b/>
          <w:bCs/>
          <w:sz w:val="28"/>
          <w:szCs w:val="28"/>
        </w:rPr>
        <w:t xml:space="preserve">si assiste </w:t>
      </w:r>
      <w:r w:rsidRPr="003A176B">
        <w:rPr>
          <w:rFonts w:ascii="Tahoma" w:hAnsi="Tahoma" w:cs="Tahoma"/>
          <w:b/>
          <w:bCs/>
          <w:sz w:val="28"/>
          <w:szCs w:val="28"/>
        </w:rPr>
        <w:t xml:space="preserve">seduti sull’erba </w:t>
      </w:r>
      <w:r w:rsidR="002507ED" w:rsidRPr="003A176B">
        <w:rPr>
          <w:rFonts w:ascii="Tahoma" w:hAnsi="Tahoma" w:cs="Tahoma"/>
          <w:b/>
          <w:bCs/>
          <w:sz w:val="28"/>
          <w:szCs w:val="28"/>
        </w:rPr>
        <w:t>–</w:t>
      </w:r>
      <w:r w:rsidRPr="003A176B">
        <w:rPr>
          <w:rFonts w:ascii="Tahoma" w:hAnsi="Tahoma" w:cs="Tahoma"/>
          <w:b/>
          <w:bCs/>
          <w:sz w:val="28"/>
          <w:szCs w:val="28"/>
        </w:rPr>
        <w:t xml:space="preserve"> </w:t>
      </w:r>
      <w:r w:rsidR="002507ED" w:rsidRPr="003A176B">
        <w:rPr>
          <w:rFonts w:ascii="Tahoma" w:hAnsi="Tahoma" w:cs="Tahoma"/>
          <w:b/>
          <w:bCs/>
          <w:sz w:val="28"/>
          <w:szCs w:val="28"/>
        </w:rPr>
        <w:t>si svolgerà alle ore 21.15</w:t>
      </w:r>
      <w:r w:rsidR="00B47454" w:rsidRPr="003A176B">
        <w:rPr>
          <w:rFonts w:ascii="Tahoma" w:hAnsi="Tahoma" w:cs="Tahoma"/>
          <w:b/>
          <w:bCs/>
          <w:sz w:val="28"/>
          <w:szCs w:val="28"/>
        </w:rPr>
        <w:t xml:space="preserve">. Prima, a partire dalle ore 19, </w:t>
      </w:r>
      <w:r w:rsidR="006E66E2" w:rsidRPr="003A176B">
        <w:rPr>
          <w:rFonts w:ascii="Tahoma" w:hAnsi="Tahoma" w:cs="Tahoma"/>
          <w:b/>
          <w:bCs/>
          <w:sz w:val="28"/>
          <w:szCs w:val="28"/>
        </w:rPr>
        <w:t>sarà</w:t>
      </w:r>
      <w:r w:rsidR="00B47454" w:rsidRPr="003A176B">
        <w:rPr>
          <w:rFonts w:ascii="Tahoma" w:hAnsi="Tahoma" w:cs="Tahoma"/>
          <w:b/>
          <w:bCs/>
          <w:sz w:val="28"/>
          <w:szCs w:val="28"/>
        </w:rPr>
        <w:t xml:space="preserve"> possibile partecipare a</w:t>
      </w:r>
      <w:r w:rsidRPr="003A176B">
        <w:rPr>
          <w:rFonts w:ascii="Tahoma" w:hAnsi="Tahoma" w:cs="Tahoma"/>
          <w:b/>
          <w:bCs/>
          <w:sz w:val="28"/>
          <w:szCs w:val="28"/>
        </w:rPr>
        <w:t xml:space="preserve"> una libera passeggiat</w:t>
      </w:r>
      <w:r w:rsidR="002507ED" w:rsidRPr="003A176B">
        <w:rPr>
          <w:rFonts w:ascii="Tahoma" w:hAnsi="Tahoma" w:cs="Tahoma"/>
          <w:b/>
          <w:bCs/>
          <w:sz w:val="28"/>
          <w:szCs w:val="28"/>
        </w:rPr>
        <w:t>a</w:t>
      </w:r>
      <w:r w:rsidR="00C900A3" w:rsidRPr="003A176B">
        <w:rPr>
          <w:rFonts w:ascii="Tahoma" w:hAnsi="Tahoma" w:cs="Tahoma"/>
          <w:b/>
          <w:bCs/>
          <w:sz w:val="28"/>
          <w:szCs w:val="28"/>
        </w:rPr>
        <w:t>.</w:t>
      </w:r>
      <w:r w:rsidR="002507ED" w:rsidRPr="003A176B">
        <w:rPr>
          <w:rFonts w:ascii="Tahoma" w:hAnsi="Tahoma" w:cs="Tahoma"/>
          <w:sz w:val="28"/>
          <w:szCs w:val="28"/>
        </w:rPr>
        <w:t xml:space="preserve"> Il percorso si snoderà </w:t>
      </w:r>
      <w:r w:rsidRPr="003A176B">
        <w:rPr>
          <w:rFonts w:ascii="Tahoma" w:hAnsi="Tahoma" w:cs="Tahoma"/>
          <w:sz w:val="28"/>
          <w:szCs w:val="28"/>
        </w:rPr>
        <w:t>da via</w:t>
      </w:r>
      <w:r w:rsidR="00B47454" w:rsidRPr="003A176B">
        <w:rPr>
          <w:rFonts w:ascii="Tahoma" w:hAnsi="Tahoma" w:cs="Tahoma"/>
          <w:sz w:val="28"/>
          <w:szCs w:val="28"/>
        </w:rPr>
        <w:t xml:space="preserve"> delle</w:t>
      </w:r>
      <w:r w:rsidRPr="003A176B">
        <w:rPr>
          <w:rFonts w:ascii="Tahoma" w:hAnsi="Tahoma" w:cs="Tahoma"/>
          <w:sz w:val="28"/>
          <w:szCs w:val="28"/>
        </w:rPr>
        <w:t xml:space="preserve"> Ru</w:t>
      </w:r>
      <w:r w:rsidR="00B47454" w:rsidRPr="003A176B">
        <w:rPr>
          <w:rFonts w:ascii="Tahoma" w:hAnsi="Tahoma" w:cs="Tahoma"/>
          <w:sz w:val="28"/>
          <w:szCs w:val="28"/>
        </w:rPr>
        <w:t>,</w:t>
      </w:r>
      <w:r w:rsidRPr="003A176B">
        <w:rPr>
          <w:rFonts w:ascii="Tahoma" w:hAnsi="Tahoma" w:cs="Tahoma"/>
          <w:sz w:val="28"/>
          <w:szCs w:val="28"/>
        </w:rPr>
        <w:t xml:space="preserve"> </w:t>
      </w:r>
      <w:r w:rsidR="00C900A3" w:rsidRPr="003A176B">
        <w:rPr>
          <w:rFonts w:ascii="Tahoma" w:hAnsi="Tahoma" w:cs="Tahoma"/>
          <w:sz w:val="28"/>
          <w:szCs w:val="28"/>
        </w:rPr>
        <w:t>a partire dal sentiero a fianco alla pasticceria Golose Emozioni</w:t>
      </w:r>
      <w:r w:rsidR="00B47454" w:rsidRPr="003A176B">
        <w:rPr>
          <w:rFonts w:ascii="Tahoma" w:hAnsi="Tahoma" w:cs="Tahoma"/>
          <w:sz w:val="28"/>
          <w:szCs w:val="28"/>
        </w:rPr>
        <w:t xml:space="preserve">, </w:t>
      </w:r>
      <w:r w:rsidRPr="003A176B">
        <w:rPr>
          <w:rFonts w:ascii="Tahoma" w:hAnsi="Tahoma" w:cs="Tahoma"/>
          <w:sz w:val="28"/>
          <w:szCs w:val="28"/>
        </w:rPr>
        <w:t xml:space="preserve">(Colle Castellaro, Villa Marini </w:t>
      </w:r>
      <w:proofErr w:type="spellStart"/>
      <w:r w:rsidRPr="003A176B">
        <w:rPr>
          <w:rFonts w:ascii="Tahoma" w:hAnsi="Tahoma" w:cs="Tahoma"/>
          <w:sz w:val="28"/>
          <w:szCs w:val="28"/>
        </w:rPr>
        <w:t>Rubelli</w:t>
      </w:r>
      <w:proofErr w:type="spellEnd"/>
      <w:r w:rsidRPr="003A176B">
        <w:rPr>
          <w:rFonts w:ascii="Tahoma" w:hAnsi="Tahoma" w:cs="Tahoma"/>
          <w:sz w:val="28"/>
          <w:szCs w:val="28"/>
        </w:rPr>
        <w:t xml:space="preserve">, Antico Cimitero) </w:t>
      </w:r>
      <w:r w:rsidR="00C900A3" w:rsidRPr="003A176B">
        <w:rPr>
          <w:rFonts w:ascii="Tahoma" w:hAnsi="Tahoma" w:cs="Tahoma"/>
          <w:sz w:val="28"/>
          <w:szCs w:val="28"/>
        </w:rPr>
        <w:t xml:space="preserve">- con sosta per un aperitivo o uno spuntino a Villa Marini </w:t>
      </w:r>
      <w:proofErr w:type="spellStart"/>
      <w:r w:rsidR="00C900A3" w:rsidRPr="003A176B">
        <w:rPr>
          <w:rFonts w:ascii="Tahoma" w:hAnsi="Tahoma" w:cs="Tahoma"/>
          <w:sz w:val="28"/>
          <w:szCs w:val="28"/>
        </w:rPr>
        <w:t>Rubelli</w:t>
      </w:r>
      <w:proofErr w:type="spellEnd"/>
      <w:r w:rsidR="00C900A3" w:rsidRPr="003A176B">
        <w:rPr>
          <w:rFonts w:ascii="Tahoma" w:hAnsi="Tahoma" w:cs="Tahoma"/>
          <w:sz w:val="28"/>
          <w:szCs w:val="28"/>
        </w:rPr>
        <w:t xml:space="preserve"> - </w:t>
      </w:r>
      <w:r w:rsidRPr="003A176B">
        <w:rPr>
          <w:rFonts w:ascii="Tahoma" w:hAnsi="Tahoma" w:cs="Tahoma"/>
          <w:sz w:val="28"/>
          <w:szCs w:val="28"/>
        </w:rPr>
        <w:t>verso la Torre degli Ezzelini e l’Antica Pieve, visitabili per l’occasione</w:t>
      </w:r>
      <w:r w:rsidR="00C11641" w:rsidRPr="003A176B">
        <w:rPr>
          <w:rFonts w:ascii="Tahoma" w:hAnsi="Tahoma" w:cs="Tahoma"/>
          <w:sz w:val="28"/>
          <w:szCs w:val="28"/>
        </w:rPr>
        <w:t xml:space="preserve"> </w:t>
      </w:r>
      <w:r w:rsidR="00A25021" w:rsidRPr="003A176B">
        <w:rPr>
          <w:rFonts w:ascii="Tahoma" w:hAnsi="Tahoma" w:cs="Tahoma"/>
          <w:sz w:val="28"/>
          <w:szCs w:val="28"/>
        </w:rPr>
        <w:t>in</w:t>
      </w:r>
      <w:r w:rsidR="00C11641" w:rsidRPr="003A176B">
        <w:rPr>
          <w:rFonts w:ascii="Tahoma" w:hAnsi="Tahoma" w:cs="Tahoma"/>
          <w:sz w:val="28"/>
          <w:szCs w:val="28"/>
        </w:rPr>
        <w:t xml:space="preserve"> piccoli gruppi</w:t>
      </w:r>
      <w:r w:rsidRPr="003A176B">
        <w:rPr>
          <w:rFonts w:ascii="Tahoma" w:hAnsi="Tahoma" w:cs="Tahoma"/>
          <w:sz w:val="28"/>
          <w:szCs w:val="28"/>
        </w:rPr>
        <w:t xml:space="preserve">. </w:t>
      </w:r>
    </w:p>
    <w:p w14:paraId="7CA196B3" w14:textId="77777777" w:rsidR="00214F42" w:rsidRPr="003A176B" w:rsidRDefault="00214F42" w:rsidP="00214F42">
      <w:pPr>
        <w:spacing w:after="0"/>
        <w:jc w:val="both"/>
        <w:rPr>
          <w:rFonts w:ascii="Tahoma" w:hAnsi="Tahoma" w:cs="Tahoma"/>
          <w:sz w:val="28"/>
          <w:szCs w:val="28"/>
        </w:rPr>
      </w:pPr>
    </w:p>
    <w:p w14:paraId="14EF3D9A" w14:textId="7ACD0776" w:rsidR="00214F42" w:rsidRDefault="00A3342A" w:rsidP="006E66E2">
      <w:pPr>
        <w:jc w:val="both"/>
        <w:rPr>
          <w:rFonts w:ascii="Tahoma" w:hAnsi="Tahoma" w:cs="Tahoma"/>
          <w:color w:val="000000" w:themeColor="text1"/>
          <w:sz w:val="28"/>
          <w:szCs w:val="28"/>
        </w:rPr>
      </w:pPr>
      <w:r w:rsidRPr="003A176B">
        <w:rPr>
          <w:rFonts w:ascii="Tahoma" w:hAnsi="Tahoma" w:cs="Tahoma"/>
          <w:sz w:val="28"/>
          <w:szCs w:val="28"/>
        </w:rPr>
        <w:t xml:space="preserve">L’intento di </w:t>
      </w:r>
      <w:proofErr w:type="spellStart"/>
      <w:r w:rsidRPr="003A176B">
        <w:rPr>
          <w:rFonts w:ascii="Tahoma" w:hAnsi="Tahoma" w:cs="Tahoma"/>
          <w:sz w:val="28"/>
          <w:szCs w:val="28"/>
        </w:rPr>
        <w:t>Centorizzonti</w:t>
      </w:r>
      <w:proofErr w:type="spellEnd"/>
      <w:r w:rsidRPr="003A176B">
        <w:rPr>
          <w:rFonts w:ascii="Tahoma" w:hAnsi="Tahoma" w:cs="Tahoma"/>
          <w:sz w:val="28"/>
          <w:szCs w:val="28"/>
        </w:rPr>
        <w:t xml:space="preserve">, organizzato con il coinvolgimento di </w:t>
      </w:r>
      <w:r w:rsidRPr="003A176B">
        <w:rPr>
          <w:rFonts w:ascii="Tahoma" w:hAnsi="Tahoma" w:cs="Tahoma"/>
          <w:b/>
          <w:bCs/>
          <w:sz w:val="28"/>
          <w:szCs w:val="28"/>
        </w:rPr>
        <w:t>14 Comuni delle province di Treviso e Vicenza</w:t>
      </w:r>
      <w:r w:rsidRPr="003A176B">
        <w:rPr>
          <w:rFonts w:ascii="Tahoma" w:hAnsi="Tahoma" w:cs="Tahoma"/>
          <w:sz w:val="28"/>
          <w:szCs w:val="28"/>
        </w:rPr>
        <w:t xml:space="preserve">, in collaborazione con </w:t>
      </w:r>
      <w:r w:rsidRPr="003A176B">
        <w:rPr>
          <w:rFonts w:ascii="Tahoma" w:hAnsi="Tahoma" w:cs="Tahoma"/>
          <w:b/>
          <w:bCs/>
          <w:sz w:val="28"/>
          <w:szCs w:val="28"/>
        </w:rPr>
        <w:t>associazione culturale Echidna</w:t>
      </w:r>
      <w:r w:rsidR="00C66D29" w:rsidRPr="003A176B">
        <w:rPr>
          <w:rFonts w:ascii="Tahoma" w:hAnsi="Tahoma" w:cs="Tahoma"/>
          <w:sz w:val="28"/>
          <w:szCs w:val="28"/>
        </w:rPr>
        <w:t xml:space="preserve"> </w:t>
      </w:r>
      <w:r w:rsidR="006E66E2" w:rsidRPr="003A176B">
        <w:rPr>
          <w:rFonts w:ascii="Tahoma" w:hAnsi="Tahoma" w:cs="Tahoma"/>
          <w:sz w:val="28"/>
          <w:szCs w:val="28"/>
        </w:rPr>
        <w:t xml:space="preserve">e </w:t>
      </w:r>
      <w:r w:rsidR="00C66D29" w:rsidRPr="003A176B">
        <w:rPr>
          <w:rFonts w:ascii="Tahoma" w:hAnsi="Tahoma" w:cs="Tahoma"/>
          <w:sz w:val="28"/>
          <w:szCs w:val="28"/>
        </w:rPr>
        <w:t xml:space="preserve">con la </w:t>
      </w:r>
      <w:r w:rsidR="00C66D29" w:rsidRPr="003A176B">
        <w:rPr>
          <w:rFonts w:ascii="Tahoma" w:hAnsi="Tahoma" w:cs="Tahoma"/>
          <w:b/>
          <w:bCs/>
          <w:sz w:val="28"/>
          <w:szCs w:val="28"/>
        </w:rPr>
        <w:t>direzione artistica di Cristina Palumbo</w:t>
      </w:r>
      <w:r w:rsidR="00C66D29" w:rsidRPr="003A176B">
        <w:rPr>
          <w:rFonts w:ascii="Tahoma" w:hAnsi="Tahoma" w:cs="Tahoma"/>
          <w:sz w:val="28"/>
          <w:szCs w:val="28"/>
        </w:rPr>
        <w:t xml:space="preserve">, </w:t>
      </w:r>
      <w:r w:rsidRPr="003A176B">
        <w:rPr>
          <w:rFonts w:ascii="Tahoma" w:hAnsi="Tahoma" w:cs="Tahoma"/>
          <w:sz w:val="28"/>
          <w:szCs w:val="28"/>
        </w:rPr>
        <w:t xml:space="preserve">è </w:t>
      </w:r>
      <w:r w:rsidRPr="003A176B">
        <w:rPr>
          <w:rFonts w:ascii="Tahoma" w:hAnsi="Tahoma" w:cs="Tahoma"/>
          <w:color w:val="000000" w:themeColor="text1"/>
          <w:sz w:val="28"/>
          <w:szCs w:val="28"/>
        </w:rPr>
        <w:t xml:space="preserve">quello di far conoscere i luoghi del territorio </w:t>
      </w:r>
      <w:r w:rsidR="006E66E2" w:rsidRPr="003A176B">
        <w:rPr>
          <w:rFonts w:ascii="Tahoma" w:hAnsi="Tahoma" w:cs="Tahoma"/>
          <w:color w:val="000000" w:themeColor="text1"/>
          <w:sz w:val="28"/>
          <w:szCs w:val="28"/>
        </w:rPr>
        <w:t xml:space="preserve">attraverso l'azione degli artisti e il coinvolgimento dei cittadini, in questo caso </w:t>
      </w:r>
      <w:r w:rsidR="00214F42" w:rsidRPr="003A176B">
        <w:rPr>
          <w:rFonts w:ascii="Tahoma" w:hAnsi="Tahoma" w:cs="Tahoma"/>
          <w:color w:val="000000" w:themeColor="text1"/>
          <w:sz w:val="28"/>
          <w:szCs w:val="28"/>
        </w:rPr>
        <w:t xml:space="preserve">lo splendido scenario offerto dalla </w:t>
      </w:r>
      <w:r w:rsidR="006E66E2" w:rsidRPr="003A176B">
        <w:rPr>
          <w:rFonts w:ascii="Tahoma" w:hAnsi="Tahoma" w:cs="Tahoma"/>
          <w:color w:val="000000" w:themeColor="text1"/>
          <w:sz w:val="28"/>
          <w:szCs w:val="28"/>
        </w:rPr>
        <w:t>Torre degli Ezzelini e dell’An</w:t>
      </w:r>
      <w:r w:rsidR="00214F42" w:rsidRPr="003A176B">
        <w:rPr>
          <w:rFonts w:ascii="Tahoma" w:hAnsi="Tahoma" w:cs="Tahoma"/>
          <w:color w:val="000000" w:themeColor="text1"/>
          <w:sz w:val="28"/>
          <w:szCs w:val="28"/>
        </w:rPr>
        <w:t xml:space="preserve">tica </w:t>
      </w:r>
      <w:r w:rsidR="006E66E2" w:rsidRPr="003A176B">
        <w:rPr>
          <w:rFonts w:ascii="Tahoma" w:hAnsi="Tahoma" w:cs="Tahoma"/>
          <w:color w:val="000000" w:themeColor="text1"/>
          <w:sz w:val="28"/>
          <w:szCs w:val="28"/>
        </w:rPr>
        <w:t>P</w:t>
      </w:r>
      <w:r w:rsidR="00214F42" w:rsidRPr="003A176B">
        <w:rPr>
          <w:rFonts w:ascii="Tahoma" w:hAnsi="Tahoma" w:cs="Tahoma"/>
          <w:color w:val="000000" w:themeColor="text1"/>
          <w:sz w:val="28"/>
          <w:szCs w:val="28"/>
        </w:rPr>
        <w:t xml:space="preserve">ieve </w:t>
      </w:r>
      <w:r w:rsidR="006E66E2" w:rsidRPr="003A176B">
        <w:rPr>
          <w:rFonts w:ascii="Tahoma" w:hAnsi="Tahoma" w:cs="Tahoma"/>
          <w:color w:val="000000" w:themeColor="text1"/>
          <w:sz w:val="28"/>
          <w:szCs w:val="28"/>
        </w:rPr>
        <w:t>nel</w:t>
      </w:r>
      <w:r w:rsidR="00214F42" w:rsidRPr="003A176B">
        <w:rPr>
          <w:rFonts w:ascii="Tahoma" w:hAnsi="Tahoma" w:cs="Tahoma"/>
          <w:color w:val="000000" w:themeColor="text1"/>
          <w:sz w:val="28"/>
          <w:szCs w:val="28"/>
        </w:rPr>
        <w:t xml:space="preserve"> </w:t>
      </w:r>
      <w:r w:rsidR="006E66E2" w:rsidRPr="003A176B">
        <w:rPr>
          <w:rFonts w:ascii="Tahoma" w:hAnsi="Tahoma" w:cs="Tahoma"/>
          <w:color w:val="000000" w:themeColor="text1"/>
          <w:sz w:val="28"/>
          <w:szCs w:val="28"/>
        </w:rPr>
        <w:t>colle reso celebre dalla presenza della fortezza della famiglia degli Ezzelini.</w:t>
      </w:r>
      <w:r w:rsidR="006E66E2">
        <w:rPr>
          <w:rFonts w:ascii="Tahoma" w:hAnsi="Tahoma" w:cs="Tahoma"/>
          <w:color w:val="000000" w:themeColor="text1"/>
          <w:sz w:val="28"/>
          <w:szCs w:val="28"/>
        </w:rPr>
        <w:t xml:space="preserve"> </w:t>
      </w:r>
    </w:p>
    <w:p w14:paraId="30EB6DBD" w14:textId="39AAF01A" w:rsidR="00363784" w:rsidRDefault="00363784" w:rsidP="00363784">
      <w:pPr>
        <w:jc w:val="both"/>
        <w:rPr>
          <w:rFonts w:ascii="Tahoma" w:hAnsi="Tahoma" w:cs="Tahoma"/>
          <w:sz w:val="28"/>
          <w:szCs w:val="28"/>
        </w:rPr>
      </w:pPr>
      <w:r w:rsidRPr="00B20E14">
        <w:rPr>
          <w:rFonts w:ascii="Tahoma" w:hAnsi="Tahoma" w:cs="Tahoma"/>
          <w:sz w:val="28"/>
          <w:szCs w:val="28"/>
        </w:rPr>
        <w:t xml:space="preserve">Il progetto </w:t>
      </w:r>
      <w:r w:rsidRPr="00B20E14">
        <w:rPr>
          <w:rFonts w:ascii="Tahoma" w:hAnsi="Tahoma" w:cs="Tahoma"/>
          <w:color w:val="000000" w:themeColor="text1"/>
          <w:sz w:val="28"/>
          <w:szCs w:val="28"/>
        </w:rPr>
        <w:t>è</w:t>
      </w:r>
      <w:r w:rsidRPr="00B20E14">
        <w:rPr>
          <w:rFonts w:ascii="Tahoma" w:hAnsi="Tahoma" w:cs="Tahoma"/>
          <w:sz w:val="28"/>
          <w:szCs w:val="28"/>
        </w:rPr>
        <w:t xml:space="preserve"> promosso dalla Regione Veneto</w:t>
      </w:r>
      <w:r w:rsidR="00A3342A">
        <w:rPr>
          <w:rFonts w:ascii="Tahoma" w:hAnsi="Tahoma" w:cs="Tahoma"/>
          <w:sz w:val="28"/>
          <w:szCs w:val="28"/>
        </w:rPr>
        <w:t xml:space="preserve"> – che con la </w:t>
      </w:r>
      <w:r w:rsidR="00A3342A" w:rsidRPr="008703E2">
        <w:rPr>
          <w:rFonts w:ascii="Tahoma" w:hAnsi="Tahoma" w:cs="Tahoma"/>
          <w:sz w:val="28"/>
          <w:szCs w:val="28"/>
        </w:rPr>
        <w:t>Legge Regionale per la cultura 17/2019</w:t>
      </w:r>
      <w:r w:rsidR="00A3342A">
        <w:rPr>
          <w:rFonts w:ascii="Tahoma" w:hAnsi="Tahoma" w:cs="Tahoma"/>
          <w:sz w:val="28"/>
          <w:szCs w:val="28"/>
        </w:rPr>
        <w:t xml:space="preserve"> lo ha </w:t>
      </w:r>
      <w:r w:rsidR="00A3342A" w:rsidRPr="008703E2">
        <w:rPr>
          <w:rFonts w:ascii="Tahoma" w:hAnsi="Tahoma" w:cs="Tahoma"/>
          <w:sz w:val="28"/>
          <w:szCs w:val="28"/>
        </w:rPr>
        <w:t>riconosciut</w:t>
      </w:r>
      <w:r w:rsidR="00A3342A">
        <w:rPr>
          <w:rFonts w:ascii="Tahoma" w:hAnsi="Tahoma" w:cs="Tahoma"/>
          <w:sz w:val="28"/>
          <w:szCs w:val="28"/>
        </w:rPr>
        <w:t>o</w:t>
      </w:r>
      <w:r w:rsidR="00A3342A" w:rsidRPr="008703E2">
        <w:rPr>
          <w:rFonts w:ascii="Tahoma" w:hAnsi="Tahoma" w:cs="Tahoma"/>
          <w:sz w:val="28"/>
          <w:szCs w:val="28"/>
        </w:rPr>
        <w:t xml:space="preserve"> come “strategic</w:t>
      </w:r>
      <w:r w:rsidR="00A3342A">
        <w:rPr>
          <w:rFonts w:ascii="Tahoma" w:hAnsi="Tahoma" w:cs="Tahoma"/>
          <w:sz w:val="28"/>
          <w:szCs w:val="28"/>
        </w:rPr>
        <w:t>o</w:t>
      </w:r>
      <w:r w:rsidR="00A3342A" w:rsidRPr="008703E2">
        <w:rPr>
          <w:rFonts w:ascii="Tahoma" w:hAnsi="Tahoma" w:cs="Tahoma"/>
          <w:sz w:val="28"/>
          <w:szCs w:val="28"/>
        </w:rPr>
        <w:t xml:space="preserve">” </w:t>
      </w:r>
      <w:r w:rsidR="00A3342A">
        <w:rPr>
          <w:rFonts w:ascii="Tahoma" w:hAnsi="Tahoma" w:cs="Tahoma"/>
          <w:sz w:val="28"/>
          <w:szCs w:val="28"/>
        </w:rPr>
        <w:t xml:space="preserve">e </w:t>
      </w:r>
      <w:r w:rsidR="00A3342A" w:rsidRPr="00B20E14">
        <w:rPr>
          <w:rFonts w:ascii="Tahoma" w:hAnsi="Tahoma" w:cs="Tahoma"/>
          <w:sz w:val="28"/>
          <w:szCs w:val="28"/>
        </w:rPr>
        <w:t>che</w:t>
      </w:r>
      <w:r w:rsidR="00A3342A">
        <w:rPr>
          <w:rFonts w:ascii="Tahoma" w:hAnsi="Tahoma" w:cs="Tahoma"/>
          <w:sz w:val="28"/>
          <w:szCs w:val="28"/>
        </w:rPr>
        <w:t xml:space="preserve"> anche quest’anno ha rinnovato il proprio sostegno </w:t>
      </w:r>
      <w:r w:rsidR="00536CD5">
        <w:rPr>
          <w:rFonts w:ascii="Tahoma" w:hAnsi="Tahoma" w:cs="Tahoma"/>
          <w:sz w:val="28"/>
          <w:szCs w:val="28"/>
        </w:rPr>
        <w:t>–</w:t>
      </w:r>
      <w:r w:rsidR="00A3342A">
        <w:rPr>
          <w:rFonts w:ascii="Tahoma" w:hAnsi="Tahoma" w:cs="Tahoma"/>
          <w:sz w:val="28"/>
          <w:szCs w:val="28"/>
        </w:rPr>
        <w:t xml:space="preserve"> </w:t>
      </w:r>
      <w:r w:rsidR="00536CD5">
        <w:rPr>
          <w:rFonts w:ascii="Tahoma" w:hAnsi="Tahoma" w:cs="Tahoma"/>
          <w:sz w:val="28"/>
          <w:szCs w:val="28"/>
        </w:rPr>
        <w:t>e gode del</w:t>
      </w:r>
      <w:r w:rsidRPr="00B20E14">
        <w:rPr>
          <w:rFonts w:ascii="Tahoma" w:hAnsi="Tahoma" w:cs="Tahoma"/>
          <w:sz w:val="28"/>
          <w:szCs w:val="28"/>
        </w:rPr>
        <w:t xml:space="preserve"> patrocinio della Provincia di Treviso, dell’IPA Terre di Asolo e Monte Grappa e della Riserva della Biosfera MAB UNESCO Monte Grappa, IPA Castellana, con il </w:t>
      </w:r>
      <w:r w:rsidR="00A3342A">
        <w:rPr>
          <w:rFonts w:ascii="Tahoma" w:hAnsi="Tahoma" w:cs="Tahoma"/>
          <w:sz w:val="28"/>
          <w:szCs w:val="28"/>
        </w:rPr>
        <w:t>contributo</w:t>
      </w:r>
      <w:r w:rsidRPr="00B20E14">
        <w:rPr>
          <w:rFonts w:ascii="Tahoma" w:hAnsi="Tahoma" w:cs="Tahoma"/>
          <w:sz w:val="28"/>
          <w:szCs w:val="28"/>
        </w:rPr>
        <w:t xml:space="preserve"> di BCC Banca delle Terre Venete e la collaborazione di Villa di Maser.</w:t>
      </w:r>
    </w:p>
    <w:p w14:paraId="0DC2B0B5" w14:textId="001359A2" w:rsidR="001B39B4" w:rsidRDefault="001B39B4" w:rsidP="001B39B4">
      <w:pPr>
        <w:jc w:val="both"/>
        <w:rPr>
          <w:rFonts w:ascii="Tahoma" w:hAnsi="Tahoma" w:cs="Tahoma"/>
          <w:sz w:val="28"/>
          <w:szCs w:val="28"/>
        </w:rPr>
      </w:pPr>
      <w:r w:rsidRPr="002507ED">
        <w:rPr>
          <w:rFonts w:ascii="Tahoma" w:hAnsi="Tahoma" w:cs="Tahoma"/>
          <w:b/>
          <w:bCs/>
          <w:sz w:val="28"/>
          <w:szCs w:val="28"/>
        </w:rPr>
        <w:lastRenderedPageBreak/>
        <w:t xml:space="preserve">“Buffoni all’inferno” è il sesto degli undici appuntamenti </w:t>
      </w:r>
      <w:r w:rsidRPr="00555938">
        <w:rPr>
          <w:rFonts w:ascii="Tahoma" w:hAnsi="Tahoma" w:cs="Tahoma"/>
          <w:sz w:val="28"/>
          <w:szCs w:val="28"/>
        </w:rPr>
        <w:t>previsti per il 2025.</w:t>
      </w:r>
      <w:r w:rsidRPr="002507ED">
        <w:rPr>
          <w:rFonts w:ascii="Tahoma" w:hAnsi="Tahoma" w:cs="Tahoma"/>
          <w:b/>
          <w:bCs/>
          <w:sz w:val="28"/>
          <w:szCs w:val="28"/>
        </w:rPr>
        <w:t xml:space="preserve"> Il successivo </w:t>
      </w:r>
      <w:r w:rsidR="002507ED" w:rsidRPr="002507ED">
        <w:rPr>
          <w:rFonts w:ascii="Tahoma" w:hAnsi="Tahoma" w:cs="Tahoma"/>
          <w:b/>
          <w:bCs/>
          <w:sz w:val="28"/>
          <w:szCs w:val="28"/>
        </w:rPr>
        <w:t>avrà luogo</w:t>
      </w:r>
      <w:r w:rsidRPr="002507ED">
        <w:rPr>
          <w:rFonts w:ascii="Tahoma" w:hAnsi="Tahoma" w:cs="Tahoma"/>
          <w:b/>
          <w:bCs/>
          <w:sz w:val="28"/>
          <w:szCs w:val="28"/>
        </w:rPr>
        <w:t xml:space="preserve"> il 18 luglio alle 21.15 a San Vito di Altivole,</w:t>
      </w:r>
      <w:r>
        <w:rPr>
          <w:rFonts w:ascii="Tahoma" w:hAnsi="Tahoma" w:cs="Tahoma"/>
          <w:b/>
          <w:bCs/>
          <w:sz w:val="28"/>
          <w:szCs w:val="28"/>
        </w:rPr>
        <w:t xml:space="preserve"> </w:t>
      </w:r>
      <w:r w:rsidRPr="00555938">
        <w:rPr>
          <w:rFonts w:ascii="Tahoma" w:hAnsi="Tahoma" w:cs="Tahoma"/>
          <w:sz w:val="28"/>
          <w:szCs w:val="28"/>
        </w:rPr>
        <w:t>al Parco don Gnocchi.</w:t>
      </w:r>
      <w:r>
        <w:rPr>
          <w:rFonts w:ascii="Tahoma" w:hAnsi="Tahoma" w:cs="Tahoma"/>
          <w:b/>
          <w:bCs/>
          <w:sz w:val="28"/>
          <w:szCs w:val="28"/>
        </w:rPr>
        <w:t xml:space="preserve"> Luca Scarlini </w:t>
      </w:r>
      <w:r w:rsidRPr="002507ED">
        <w:rPr>
          <w:rFonts w:ascii="Tahoma" w:hAnsi="Tahoma" w:cs="Tahoma"/>
          <w:sz w:val="28"/>
          <w:szCs w:val="28"/>
        </w:rPr>
        <w:t>porterà in scena, in</w:t>
      </w:r>
      <w:r>
        <w:rPr>
          <w:rFonts w:ascii="Tahoma" w:hAnsi="Tahoma" w:cs="Tahoma"/>
          <w:b/>
          <w:bCs/>
          <w:sz w:val="28"/>
          <w:szCs w:val="28"/>
        </w:rPr>
        <w:t xml:space="preserve"> prima nazional</w:t>
      </w:r>
      <w:r w:rsidR="005242C7" w:rsidRPr="005242C7">
        <w:rPr>
          <w:rFonts w:ascii="Tahoma" w:hAnsi="Tahoma" w:cs="Tahoma"/>
          <w:b/>
          <w:bCs/>
          <w:sz w:val="28"/>
          <w:szCs w:val="28"/>
        </w:rPr>
        <w:t>e</w:t>
      </w:r>
      <w:r w:rsidRPr="005242C7">
        <w:rPr>
          <w:rFonts w:ascii="Tahoma" w:hAnsi="Tahoma" w:cs="Tahoma"/>
          <w:b/>
          <w:bCs/>
          <w:sz w:val="28"/>
          <w:szCs w:val="28"/>
        </w:rPr>
        <w:t>,</w:t>
      </w:r>
      <w:r>
        <w:rPr>
          <w:rFonts w:ascii="Tahoma" w:hAnsi="Tahoma" w:cs="Tahoma"/>
          <w:b/>
          <w:bCs/>
          <w:sz w:val="28"/>
          <w:szCs w:val="28"/>
        </w:rPr>
        <w:t xml:space="preserve"> “Moto Perpetuo -</w:t>
      </w:r>
      <w:r w:rsidRPr="00487532">
        <w:rPr>
          <w:rFonts w:ascii="Tahoma" w:hAnsi="Tahoma" w:cs="Tahoma"/>
          <w:b/>
          <w:bCs/>
          <w:sz w:val="28"/>
          <w:szCs w:val="28"/>
        </w:rPr>
        <w:t xml:space="preserve"> </w:t>
      </w:r>
      <w:r>
        <w:rPr>
          <w:rFonts w:ascii="Tahoma" w:hAnsi="Tahoma" w:cs="Tahoma"/>
          <w:b/>
          <w:bCs/>
          <w:sz w:val="28"/>
          <w:szCs w:val="28"/>
        </w:rPr>
        <w:t>Vita e avventure di Fra Giocondo Veronese”</w:t>
      </w:r>
      <w:r>
        <w:rPr>
          <w:rFonts w:ascii="Tahoma" w:hAnsi="Tahoma" w:cs="Tahoma"/>
          <w:sz w:val="28"/>
          <w:szCs w:val="28"/>
        </w:rPr>
        <w:t>, uno spettacolo</w:t>
      </w:r>
      <w:r>
        <w:rPr>
          <w:rFonts w:ascii="Tahoma" w:hAnsi="Tahoma" w:cs="Tahoma"/>
          <w:b/>
          <w:bCs/>
          <w:sz w:val="28"/>
          <w:szCs w:val="28"/>
        </w:rPr>
        <w:t xml:space="preserve"> </w:t>
      </w:r>
      <w:r w:rsidRPr="009A3769">
        <w:rPr>
          <w:rFonts w:ascii="Tahoma" w:hAnsi="Tahoma" w:cs="Tahoma"/>
          <w:sz w:val="28"/>
          <w:szCs w:val="28"/>
        </w:rPr>
        <w:t xml:space="preserve">di e con Luca Scarlini, con </w:t>
      </w:r>
      <w:r w:rsidRPr="00487532">
        <w:rPr>
          <w:rFonts w:ascii="Tahoma" w:hAnsi="Tahoma" w:cs="Tahoma"/>
          <w:sz w:val="28"/>
          <w:szCs w:val="28"/>
        </w:rPr>
        <w:t xml:space="preserve">musiche dal vivo </w:t>
      </w:r>
      <w:r w:rsidR="00C900A3" w:rsidRPr="005242C7">
        <w:rPr>
          <w:rFonts w:ascii="Tahoma" w:hAnsi="Tahoma" w:cs="Tahoma"/>
          <w:sz w:val="28"/>
          <w:szCs w:val="28"/>
        </w:rPr>
        <w:t xml:space="preserve">al pianoforte </w:t>
      </w:r>
      <w:r w:rsidRPr="005242C7">
        <w:rPr>
          <w:rFonts w:ascii="Tahoma" w:hAnsi="Tahoma" w:cs="Tahoma"/>
          <w:sz w:val="28"/>
          <w:szCs w:val="28"/>
        </w:rPr>
        <w:t xml:space="preserve">di Nicole </w:t>
      </w:r>
      <w:r w:rsidRPr="009A3769">
        <w:rPr>
          <w:rFonts w:ascii="Tahoma" w:hAnsi="Tahoma" w:cs="Tahoma"/>
          <w:sz w:val="28"/>
          <w:szCs w:val="28"/>
        </w:rPr>
        <w:t>Buso</w:t>
      </w:r>
      <w:r>
        <w:rPr>
          <w:rFonts w:ascii="Tahoma" w:hAnsi="Tahoma" w:cs="Tahoma"/>
          <w:sz w:val="28"/>
          <w:szCs w:val="28"/>
        </w:rPr>
        <w:t xml:space="preserve">. </w:t>
      </w:r>
    </w:p>
    <w:p w14:paraId="705904A3" w14:textId="77777777" w:rsidR="00AB3138" w:rsidRPr="00B20E14" w:rsidRDefault="00AB3138" w:rsidP="00363784">
      <w:pPr>
        <w:jc w:val="both"/>
        <w:rPr>
          <w:rFonts w:ascii="Tahoma" w:hAnsi="Tahoma" w:cs="Tahoma"/>
          <w:sz w:val="28"/>
          <w:szCs w:val="28"/>
        </w:rPr>
      </w:pPr>
    </w:p>
    <w:p w14:paraId="2E03BCEC" w14:textId="77777777" w:rsidR="008162B9" w:rsidRPr="00C31419" w:rsidRDefault="008162B9" w:rsidP="008162B9">
      <w:pPr>
        <w:spacing w:after="0" w:line="240" w:lineRule="auto"/>
        <w:jc w:val="both"/>
        <w:rPr>
          <w:rFonts w:ascii="Tahoma" w:hAnsi="Tahoma" w:cs="Tahoma"/>
          <w:sz w:val="28"/>
          <w:szCs w:val="28"/>
          <w:u w:val="single"/>
        </w:rPr>
      </w:pPr>
      <w:r w:rsidRPr="00C31419">
        <w:rPr>
          <w:rFonts w:ascii="Tahoma" w:hAnsi="Tahoma" w:cs="Tahoma"/>
          <w:sz w:val="28"/>
          <w:szCs w:val="28"/>
          <w:u w:val="single"/>
        </w:rPr>
        <w:t xml:space="preserve">CONTATTI STAMPA </w:t>
      </w:r>
    </w:p>
    <w:p w14:paraId="26E3FF9C" w14:textId="77777777" w:rsidR="00A22111" w:rsidRDefault="00A22111" w:rsidP="00A22111">
      <w:pPr>
        <w:shd w:val="clear" w:color="auto" w:fill="FFFFFF"/>
        <w:spacing w:after="0" w:line="240" w:lineRule="auto"/>
        <w:jc w:val="both"/>
        <w:rPr>
          <w:rFonts w:ascii="Tahoma" w:hAnsi="Tahoma" w:cs="Tahoma"/>
          <w:sz w:val="28"/>
          <w:szCs w:val="28"/>
        </w:rPr>
      </w:pPr>
      <w:r w:rsidRPr="004E2C29">
        <w:rPr>
          <w:rFonts w:ascii="Tahoma" w:hAnsi="Tahoma" w:cs="Tahoma"/>
          <w:sz w:val="28"/>
          <w:szCs w:val="28"/>
        </w:rPr>
        <w:t>Ufficio Stampa</w:t>
      </w:r>
      <w:r>
        <w:rPr>
          <w:rFonts w:ascii="Tahoma" w:hAnsi="Tahoma" w:cs="Tahoma"/>
          <w:sz w:val="28"/>
          <w:szCs w:val="28"/>
        </w:rPr>
        <w:t xml:space="preserve"> </w:t>
      </w:r>
      <w:r w:rsidRPr="004E2C29">
        <w:rPr>
          <w:rFonts w:ascii="Tahoma" w:hAnsi="Tahoma" w:cs="Tahoma"/>
          <w:sz w:val="28"/>
          <w:szCs w:val="28"/>
        </w:rPr>
        <w:t xml:space="preserve">Officine </w:t>
      </w:r>
      <w:proofErr w:type="spellStart"/>
      <w:r w:rsidRPr="004E2C29">
        <w:rPr>
          <w:rFonts w:ascii="Tahoma" w:hAnsi="Tahoma" w:cs="Tahoma"/>
          <w:sz w:val="28"/>
          <w:szCs w:val="28"/>
        </w:rPr>
        <w:t>micrò</w:t>
      </w:r>
      <w:proofErr w:type="spellEnd"/>
      <w:r>
        <w:rPr>
          <w:rFonts w:ascii="Tahoma" w:hAnsi="Tahoma" w:cs="Tahoma"/>
          <w:sz w:val="28"/>
          <w:szCs w:val="28"/>
        </w:rPr>
        <w:t xml:space="preserve">: </w:t>
      </w:r>
      <w:hyperlink r:id="rId8" w:history="1">
        <w:r w:rsidRPr="005B0761">
          <w:rPr>
            <w:rStyle w:val="Collegamentoipertestuale"/>
            <w:rFonts w:ascii="Tahoma" w:hAnsi="Tahoma" w:cs="Tahoma"/>
            <w:sz w:val="28"/>
            <w:szCs w:val="28"/>
          </w:rPr>
          <w:t>press@officinemicro.it</w:t>
        </w:r>
      </w:hyperlink>
      <w:r>
        <w:rPr>
          <w:rFonts w:ascii="Tahoma" w:hAnsi="Tahoma" w:cs="Tahoma"/>
          <w:sz w:val="28"/>
          <w:szCs w:val="28"/>
        </w:rPr>
        <w:t xml:space="preserve">   </w:t>
      </w:r>
      <w:proofErr w:type="spellStart"/>
      <w:r>
        <w:rPr>
          <w:rFonts w:ascii="Tahoma" w:hAnsi="Tahoma" w:cs="Tahoma"/>
          <w:sz w:val="28"/>
          <w:szCs w:val="28"/>
        </w:rPr>
        <w:t>cell</w:t>
      </w:r>
      <w:proofErr w:type="spellEnd"/>
      <w:r>
        <w:rPr>
          <w:rFonts w:ascii="Tahoma" w:hAnsi="Tahoma" w:cs="Tahoma"/>
          <w:sz w:val="28"/>
          <w:szCs w:val="28"/>
        </w:rPr>
        <w:t xml:space="preserve">. </w:t>
      </w:r>
      <w:r w:rsidRPr="0068375D">
        <w:rPr>
          <w:rFonts w:ascii="Tahoma" w:hAnsi="Tahoma" w:cs="Tahoma"/>
          <w:sz w:val="28"/>
          <w:szCs w:val="28"/>
        </w:rPr>
        <w:t>348</w:t>
      </w:r>
      <w:r>
        <w:rPr>
          <w:rFonts w:ascii="Tahoma" w:hAnsi="Tahoma" w:cs="Tahoma"/>
          <w:sz w:val="28"/>
          <w:szCs w:val="28"/>
        </w:rPr>
        <w:t>-</w:t>
      </w:r>
      <w:r w:rsidRPr="0068375D">
        <w:rPr>
          <w:rFonts w:ascii="Tahoma" w:hAnsi="Tahoma" w:cs="Tahoma"/>
          <w:sz w:val="28"/>
          <w:szCs w:val="28"/>
        </w:rPr>
        <w:t>7530329</w:t>
      </w:r>
      <w:r>
        <w:rPr>
          <w:rFonts w:ascii="Tahoma" w:hAnsi="Tahoma" w:cs="Tahoma"/>
          <w:sz w:val="28"/>
          <w:szCs w:val="28"/>
        </w:rPr>
        <w:t xml:space="preserve">  </w:t>
      </w:r>
    </w:p>
    <w:p w14:paraId="13D1CF6D" w14:textId="77777777" w:rsidR="00A22111" w:rsidRDefault="00A22111" w:rsidP="00A22111">
      <w:pPr>
        <w:jc w:val="both"/>
        <w:rPr>
          <w:rFonts w:ascii="Tahoma" w:hAnsi="Tahoma" w:cs="Tahoma"/>
          <w:sz w:val="28"/>
          <w:szCs w:val="28"/>
        </w:rPr>
      </w:pPr>
      <w:r w:rsidRPr="00544D22">
        <w:rPr>
          <w:rFonts w:ascii="Tahoma" w:hAnsi="Tahoma" w:cs="Tahoma"/>
          <w:sz w:val="28"/>
          <w:szCs w:val="28"/>
        </w:rPr>
        <w:t xml:space="preserve">Drive: </w:t>
      </w:r>
      <w:hyperlink r:id="rId9" w:history="1">
        <w:r w:rsidRPr="00912FFC">
          <w:rPr>
            <w:rStyle w:val="Collegamentoipertestuale"/>
            <w:rFonts w:ascii="Tahoma" w:hAnsi="Tahoma" w:cs="Tahoma"/>
            <w:sz w:val="28"/>
            <w:szCs w:val="28"/>
          </w:rPr>
          <w:t>https://bit.ly/PressKitCentorizzonti2025</w:t>
        </w:r>
      </w:hyperlink>
    </w:p>
    <w:p w14:paraId="0F11E97D" w14:textId="77777777" w:rsidR="000B1613" w:rsidRDefault="000B1613" w:rsidP="000B1613">
      <w:pPr>
        <w:shd w:val="clear" w:color="auto" w:fill="FFFFFF"/>
        <w:spacing w:after="0" w:line="240" w:lineRule="auto"/>
        <w:jc w:val="both"/>
      </w:pPr>
    </w:p>
    <w:p w14:paraId="19090350" w14:textId="77777777" w:rsidR="00555938" w:rsidRDefault="00555938" w:rsidP="000B1613">
      <w:pPr>
        <w:shd w:val="clear" w:color="auto" w:fill="FFFFFF"/>
        <w:spacing w:after="0" w:line="240" w:lineRule="auto"/>
        <w:jc w:val="both"/>
      </w:pPr>
    </w:p>
    <w:p w14:paraId="3DF6E4E2" w14:textId="32B4615A" w:rsidR="008162B9" w:rsidRDefault="008162B9" w:rsidP="00495E9B">
      <w:pPr>
        <w:shd w:val="clear" w:color="auto" w:fill="FFFFFF"/>
        <w:spacing w:after="0" w:line="240" w:lineRule="auto"/>
        <w:jc w:val="both"/>
        <w:rPr>
          <w:rFonts w:ascii="Tahoma" w:hAnsi="Tahoma" w:cs="Tahoma"/>
          <w:sz w:val="28"/>
          <w:szCs w:val="28"/>
          <w:u w:val="single"/>
        </w:rPr>
      </w:pPr>
      <w:r w:rsidRPr="00AB3138">
        <w:rPr>
          <w:rFonts w:ascii="Tahoma" w:hAnsi="Tahoma" w:cs="Tahoma"/>
          <w:sz w:val="28"/>
          <w:szCs w:val="28"/>
          <w:u w:val="single"/>
        </w:rPr>
        <w:t>INFORMAZIONI SPETTACOLO</w:t>
      </w:r>
    </w:p>
    <w:p w14:paraId="2599FD1F" w14:textId="0E0408CE" w:rsidR="008162B9" w:rsidRPr="007B4CE1" w:rsidRDefault="008162B9" w:rsidP="00495E9B">
      <w:pPr>
        <w:shd w:val="clear" w:color="auto" w:fill="FFFFFF"/>
        <w:spacing w:after="0" w:line="240" w:lineRule="auto"/>
        <w:jc w:val="both"/>
        <w:rPr>
          <w:rFonts w:ascii="Tahoma" w:hAnsi="Tahoma" w:cs="Tahoma"/>
          <w:sz w:val="28"/>
          <w:szCs w:val="28"/>
        </w:rPr>
      </w:pPr>
      <w:r w:rsidRPr="007B4CE1">
        <w:rPr>
          <w:rFonts w:ascii="Tahoma" w:hAnsi="Tahoma" w:cs="Tahoma"/>
          <w:sz w:val="28"/>
          <w:szCs w:val="28"/>
        </w:rPr>
        <w:t>“</w:t>
      </w:r>
      <w:r w:rsidR="001B39B4" w:rsidRPr="007B4CE1">
        <w:rPr>
          <w:rFonts w:ascii="Tahoma" w:hAnsi="Tahoma" w:cs="Tahoma"/>
          <w:sz w:val="28"/>
          <w:szCs w:val="28"/>
        </w:rPr>
        <w:t>BUFFONI ALL’INFERNO</w:t>
      </w:r>
      <w:r w:rsidRPr="007B4CE1">
        <w:rPr>
          <w:rFonts w:ascii="Tahoma" w:hAnsi="Tahoma" w:cs="Tahoma"/>
          <w:sz w:val="28"/>
          <w:szCs w:val="28"/>
        </w:rPr>
        <w:t>”</w:t>
      </w:r>
      <w:r w:rsidR="00495E9B" w:rsidRPr="007B4CE1">
        <w:rPr>
          <w:rFonts w:ascii="Tahoma" w:hAnsi="Tahoma" w:cs="Tahoma"/>
          <w:sz w:val="28"/>
          <w:szCs w:val="28"/>
        </w:rPr>
        <w:t xml:space="preserve"> </w:t>
      </w:r>
    </w:p>
    <w:p w14:paraId="12470097" w14:textId="77777777" w:rsidR="007B4CE1" w:rsidRPr="003A176B" w:rsidRDefault="007B4CE1" w:rsidP="007B4CE1">
      <w:pPr>
        <w:shd w:val="clear" w:color="auto" w:fill="FFFFFF"/>
        <w:spacing w:after="0" w:line="240" w:lineRule="auto"/>
        <w:jc w:val="both"/>
        <w:rPr>
          <w:rFonts w:ascii="Tahoma" w:hAnsi="Tahoma" w:cs="Tahoma"/>
          <w:sz w:val="28"/>
          <w:szCs w:val="28"/>
        </w:rPr>
      </w:pPr>
      <w:r w:rsidRPr="003A176B">
        <w:rPr>
          <w:rFonts w:ascii="Tahoma" w:hAnsi="Tahoma" w:cs="Tahoma"/>
          <w:sz w:val="28"/>
          <w:szCs w:val="28"/>
        </w:rPr>
        <w:t xml:space="preserve">DOMENICA 13 LUGLIO </w:t>
      </w:r>
    </w:p>
    <w:p w14:paraId="37AD39A0" w14:textId="194063B4" w:rsidR="007B4CE1" w:rsidRPr="003A176B" w:rsidRDefault="007B4CE1" w:rsidP="007B4CE1">
      <w:pPr>
        <w:shd w:val="clear" w:color="auto" w:fill="FFFFFF"/>
        <w:spacing w:after="0" w:line="240" w:lineRule="auto"/>
        <w:jc w:val="both"/>
        <w:rPr>
          <w:rFonts w:ascii="Tahoma" w:hAnsi="Tahoma" w:cs="Tahoma"/>
          <w:sz w:val="28"/>
          <w:szCs w:val="28"/>
        </w:rPr>
      </w:pPr>
      <w:r w:rsidRPr="003A176B">
        <w:rPr>
          <w:rFonts w:ascii="Tahoma" w:hAnsi="Tahoma" w:cs="Tahoma"/>
          <w:sz w:val="28"/>
          <w:szCs w:val="28"/>
        </w:rPr>
        <w:t xml:space="preserve">dalle ore 19 Libera passeggiata - ore 21.15 </w:t>
      </w:r>
      <w:r w:rsidR="006E66E2" w:rsidRPr="003A176B">
        <w:rPr>
          <w:rFonts w:ascii="Tahoma" w:hAnsi="Tahoma" w:cs="Tahoma"/>
          <w:sz w:val="28"/>
          <w:szCs w:val="28"/>
        </w:rPr>
        <w:t>s</w:t>
      </w:r>
      <w:r w:rsidRPr="003A176B">
        <w:rPr>
          <w:rFonts w:ascii="Tahoma" w:hAnsi="Tahoma" w:cs="Tahoma"/>
          <w:sz w:val="28"/>
          <w:szCs w:val="28"/>
        </w:rPr>
        <w:t xml:space="preserve">pettacolo teatrale </w:t>
      </w:r>
    </w:p>
    <w:p w14:paraId="75542318" w14:textId="16D1FD3D" w:rsidR="007B4CE1" w:rsidRPr="003A176B" w:rsidRDefault="007B4CE1" w:rsidP="007B4CE1">
      <w:pPr>
        <w:shd w:val="clear" w:color="auto" w:fill="FFFFFF"/>
        <w:spacing w:after="0" w:line="240" w:lineRule="auto"/>
        <w:jc w:val="both"/>
        <w:rPr>
          <w:rFonts w:ascii="Tahoma" w:hAnsi="Tahoma" w:cs="Tahoma"/>
          <w:sz w:val="28"/>
          <w:szCs w:val="28"/>
        </w:rPr>
      </w:pPr>
      <w:r w:rsidRPr="003A176B">
        <w:rPr>
          <w:rFonts w:ascii="Tahoma" w:hAnsi="Tahoma" w:cs="Tahoma"/>
          <w:sz w:val="28"/>
          <w:szCs w:val="28"/>
        </w:rPr>
        <w:t xml:space="preserve">SAN ZENONE DEGLI EZZELINI - ANTICA PIEVE via Castellaro, </w:t>
      </w:r>
      <w:r w:rsidR="00C900A3" w:rsidRPr="003A176B">
        <w:rPr>
          <w:rFonts w:ascii="Tahoma" w:hAnsi="Tahoma" w:cs="Tahoma"/>
          <w:sz w:val="28"/>
          <w:szCs w:val="28"/>
        </w:rPr>
        <w:t>27</w:t>
      </w:r>
    </w:p>
    <w:p w14:paraId="4408C4F8" w14:textId="079F0E28" w:rsidR="006E66E2" w:rsidRPr="003A176B" w:rsidRDefault="006E66E2" w:rsidP="007B4CE1">
      <w:pPr>
        <w:shd w:val="clear" w:color="auto" w:fill="FFFFFF"/>
        <w:spacing w:after="0" w:line="240" w:lineRule="auto"/>
        <w:jc w:val="both"/>
        <w:rPr>
          <w:rFonts w:ascii="Tahoma" w:hAnsi="Tahoma" w:cs="Tahoma"/>
          <w:sz w:val="28"/>
          <w:szCs w:val="28"/>
          <w:u w:val="single"/>
        </w:rPr>
      </w:pPr>
      <w:r w:rsidRPr="003A176B">
        <w:rPr>
          <w:rFonts w:ascii="Tahoma" w:hAnsi="Tahoma" w:cs="Tahoma"/>
          <w:sz w:val="28"/>
          <w:szCs w:val="28"/>
          <w:u w:val="single"/>
        </w:rPr>
        <w:t>su Google Maps cercare “Museo Multimediale Antica Pieve”</w:t>
      </w:r>
    </w:p>
    <w:p w14:paraId="22CE13A1" w14:textId="77777777" w:rsidR="007B4CE1" w:rsidRPr="003A176B" w:rsidRDefault="007B4CE1" w:rsidP="007B4CE1">
      <w:pPr>
        <w:shd w:val="clear" w:color="auto" w:fill="FFFFFF"/>
        <w:spacing w:after="0" w:line="240" w:lineRule="auto"/>
        <w:jc w:val="both"/>
        <w:rPr>
          <w:rFonts w:ascii="Tahoma" w:hAnsi="Tahoma" w:cs="Tahoma"/>
          <w:sz w:val="28"/>
          <w:szCs w:val="28"/>
        </w:rPr>
      </w:pPr>
      <w:r w:rsidRPr="003A176B">
        <w:rPr>
          <w:rFonts w:ascii="Tahoma" w:hAnsi="Tahoma" w:cs="Tahoma"/>
          <w:sz w:val="28"/>
          <w:szCs w:val="28"/>
        </w:rPr>
        <w:t>Posti a sedere sull'erba, portare cuscini o proprie sedute</w:t>
      </w:r>
    </w:p>
    <w:p w14:paraId="7AE40220" w14:textId="48EE680A" w:rsidR="007B4CE1" w:rsidRPr="007B4CE1" w:rsidRDefault="007B4CE1" w:rsidP="00495E9B">
      <w:pPr>
        <w:shd w:val="clear" w:color="auto" w:fill="FFFFFF"/>
        <w:spacing w:after="0" w:line="240" w:lineRule="auto"/>
        <w:jc w:val="both"/>
        <w:rPr>
          <w:rFonts w:ascii="Tahoma" w:hAnsi="Tahoma" w:cs="Tahoma"/>
          <w:sz w:val="28"/>
          <w:szCs w:val="28"/>
        </w:rPr>
      </w:pPr>
      <w:r w:rsidRPr="003A176B">
        <w:rPr>
          <w:rFonts w:ascii="Tahoma" w:hAnsi="Tahoma" w:cs="Tahoma"/>
          <w:sz w:val="28"/>
          <w:szCs w:val="28"/>
        </w:rPr>
        <w:t>In caso di maltempo rinvio</w:t>
      </w:r>
      <w:r w:rsidRPr="007B4CE1">
        <w:rPr>
          <w:rFonts w:ascii="Tahoma" w:hAnsi="Tahoma" w:cs="Tahoma"/>
          <w:sz w:val="28"/>
          <w:szCs w:val="28"/>
        </w:rPr>
        <w:t xml:space="preserve"> al 20 luglio </w:t>
      </w:r>
    </w:p>
    <w:p w14:paraId="6607D220" w14:textId="21E35418" w:rsidR="007B4CE1" w:rsidRDefault="007B4CE1" w:rsidP="00495E9B">
      <w:pPr>
        <w:shd w:val="clear" w:color="auto" w:fill="FFFFFF"/>
        <w:spacing w:after="0" w:line="240" w:lineRule="auto"/>
        <w:jc w:val="both"/>
        <w:rPr>
          <w:rFonts w:ascii="Tahoma" w:hAnsi="Tahoma" w:cs="Tahoma"/>
          <w:sz w:val="28"/>
          <w:szCs w:val="28"/>
        </w:rPr>
      </w:pPr>
      <w:r w:rsidRPr="007B4CE1">
        <w:rPr>
          <w:rFonts w:ascii="Tahoma" w:hAnsi="Tahoma" w:cs="Tahoma"/>
          <w:sz w:val="28"/>
          <w:szCs w:val="28"/>
        </w:rPr>
        <w:t xml:space="preserve">Se ulteriore maltempo, Centro Polivalente “La Roggia” Via </w:t>
      </w:r>
      <w:proofErr w:type="spellStart"/>
      <w:r w:rsidRPr="007B4CE1">
        <w:rPr>
          <w:rFonts w:ascii="Tahoma" w:hAnsi="Tahoma" w:cs="Tahoma"/>
          <w:sz w:val="28"/>
          <w:szCs w:val="28"/>
        </w:rPr>
        <w:t>Caozocco</w:t>
      </w:r>
      <w:proofErr w:type="spellEnd"/>
      <w:r w:rsidRPr="007B4CE1">
        <w:rPr>
          <w:rFonts w:ascii="Tahoma" w:hAnsi="Tahoma" w:cs="Tahoma"/>
          <w:sz w:val="28"/>
          <w:szCs w:val="28"/>
        </w:rPr>
        <w:t xml:space="preserve"> 10</w:t>
      </w:r>
    </w:p>
    <w:p w14:paraId="3F03A27E" w14:textId="77777777" w:rsidR="00555938" w:rsidRDefault="00555938" w:rsidP="007B4CE1">
      <w:pPr>
        <w:shd w:val="clear" w:color="auto" w:fill="FFFFFF"/>
        <w:spacing w:after="0" w:line="240" w:lineRule="auto"/>
        <w:jc w:val="both"/>
        <w:rPr>
          <w:rFonts w:ascii="Tahoma" w:hAnsi="Tahoma" w:cs="Tahoma"/>
          <w:sz w:val="28"/>
          <w:szCs w:val="28"/>
        </w:rPr>
      </w:pPr>
    </w:p>
    <w:p w14:paraId="3CB85F4A" w14:textId="66A0B9C5" w:rsidR="007B4CE1" w:rsidRPr="007B4CE1" w:rsidRDefault="007B4CE1" w:rsidP="007B4CE1">
      <w:pPr>
        <w:shd w:val="clear" w:color="auto" w:fill="FFFFFF"/>
        <w:spacing w:after="0" w:line="240" w:lineRule="auto"/>
        <w:jc w:val="both"/>
        <w:rPr>
          <w:rFonts w:ascii="Tahoma" w:hAnsi="Tahoma" w:cs="Tahoma"/>
          <w:sz w:val="28"/>
          <w:szCs w:val="28"/>
        </w:rPr>
      </w:pPr>
      <w:r w:rsidRPr="007B4CE1">
        <w:rPr>
          <w:rFonts w:ascii="Tahoma" w:hAnsi="Tahoma" w:cs="Tahoma"/>
          <w:sz w:val="28"/>
          <w:szCs w:val="28"/>
        </w:rPr>
        <w:t>BIGLIETTI 15€ - RIDOTTO 13€ - UNDER 20 8€</w:t>
      </w:r>
    </w:p>
    <w:p w14:paraId="2AD3A3BA" w14:textId="77777777" w:rsidR="007B4CE1" w:rsidRDefault="007B4CE1" w:rsidP="008B6E5D">
      <w:pPr>
        <w:spacing w:after="0" w:line="240" w:lineRule="auto"/>
        <w:jc w:val="both"/>
        <w:rPr>
          <w:rFonts w:ascii="Tahoma" w:hAnsi="Tahoma" w:cs="Tahoma"/>
          <w:sz w:val="28"/>
          <w:szCs w:val="28"/>
        </w:rPr>
      </w:pPr>
    </w:p>
    <w:p w14:paraId="31829DFA" w14:textId="77777777" w:rsidR="00555938" w:rsidRPr="00AB3138" w:rsidRDefault="00555938" w:rsidP="008B6E5D">
      <w:pPr>
        <w:spacing w:after="0" w:line="240" w:lineRule="auto"/>
        <w:jc w:val="both"/>
        <w:rPr>
          <w:rFonts w:ascii="Tahoma" w:hAnsi="Tahoma" w:cs="Tahoma"/>
          <w:sz w:val="28"/>
          <w:szCs w:val="28"/>
        </w:rPr>
      </w:pPr>
    </w:p>
    <w:p w14:paraId="03C62124" w14:textId="77777777" w:rsidR="008162B9" w:rsidRDefault="008162B9" w:rsidP="008162B9">
      <w:pPr>
        <w:shd w:val="clear" w:color="auto" w:fill="FFFFFF"/>
        <w:spacing w:after="0" w:line="240" w:lineRule="auto"/>
        <w:jc w:val="both"/>
        <w:rPr>
          <w:rFonts w:ascii="Tahoma" w:hAnsi="Tahoma" w:cs="Tahoma"/>
          <w:sz w:val="28"/>
          <w:szCs w:val="28"/>
          <w:u w:val="single"/>
        </w:rPr>
      </w:pPr>
      <w:r w:rsidRPr="00AB3138">
        <w:rPr>
          <w:rFonts w:ascii="Tahoma" w:hAnsi="Tahoma" w:cs="Tahoma"/>
          <w:sz w:val="28"/>
          <w:szCs w:val="28"/>
          <w:u w:val="single"/>
        </w:rPr>
        <w:t>BIGLIETTI E PRENOTAZIONI</w:t>
      </w:r>
    </w:p>
    <w:p w14:paraId="58559205" w14:textId="1ECA113F" w:rsidR="008162B9" w:rsidRPr="00AB3138" w:rsidRDefault="008162B9" w:rsidP="008162B9">
      <w:pPr>
        <w:shd w:val="clear" w:color="auto" w:fill="FFFFFF"/>
        <w:spacing w:after="0" w:line="240" w:lineRule="auto"/>
        <w:jc w:val="both"/>
        <w:rPr>
          <w:rFonts w:ascii="Tahoma" w:hAnsi="Tahoma" w:cs="Tahoma"/>
          <w:sz w:val="28"/>
          <w:szCs w:val="28"/>
        </w:rPr>
      </w:pPr>
      <w:r w:rsidRPr="00AB3138">
        <w:rPr>
          <w:rFonts w:ascii="Tahoma" w:hAnsi="Tahoma" w:cs="Tahoma"/>
          <w:sz w:val="28"/>
          <w:szCs w:val="28"/>
        </w:rPr>
        <w:t xml:space="preserve">Prevendita on-line: </w:t>
      </w:r>
      <w:hyperlink r:id="rId10" w:history="1">
        <w:r w:rsidRPr="00AB3138">
          <w:rPr>
            <w:rFonts w:ascii="Tahoma" w:hAnsi="Tahoma" w:cs="Tahoma"/>
            <w:sz w:val="28"/>
            <w:szCs w:val="28"/>
          </w:rPr>
          <w:t>www.mailticket.it</w:t>
        </w:r>
      </w:hyperlink>
      <w:r w:rsidRPr="00AB3138">
        <w:rPr>
          <w:rFonts w:ascii="Tahoma" w:hAnsi="Tahoma" w:cs="Tahoma"/>
          <w:sz w:val="28"/>
          <w:szCs w:val="28"/>
        </w:rPr>
        <w:t xml:space="preserve"> </w:t>
      </w:r>
    </w:p>
    <w:p w14:paraId="65CFA2D4" w14:textId="77777777" w:rsidR="008162B9" w:rsidRPr="00AB3138" w:rsidRDefault="008162B9" w:rsidP="008162B9">
      <w:pPr>
        <w:shd w:val="clear" w:color="auto" w:fill="FFFFFF"/>
        <w:spacing w:after="0" w:line="240" w:lineRule="auto"/>
        <w:jc w:val="both"/>
        <w:rPr>
          <w:rFonts w:ascii="Tahoma" w:hAnsi="Tahoma" w:cs="Tahoma"/>
          <w:sz w:val="28"/>
          <w:szCs w:val="28"/>
        </w:rPr>
      </w:pPr>
      <w:r w:rsidRPr="00AB3138">
        <w:rPr>
          <w:rFonts w:ascii="Tahoma" w:hAnsi="Tahoma" w:cs="Tahoma"/>
          <w:sz w:val="28"/>
          <w:szCs w:val="28"/>
        </w:rPr>
        <w:t xml:space="preserve">Prenotazioni: info@echidnacultura.it - </w:t>
      </w:r>
      <w:proofErr w:type="spellStart"/>
      <w:r w:rsidRPr="00AB3138">
        <w:rPr>
          <w:rFonts w:ascii="Tahoma" w:hAnsi="Tahoma" w:cs="Tahoma"/>
          <w:sz w:val="28"/>
          <w:szCs w:val="28"/>
        </w:rPr>
        <w:t>cell</w:t>
      </w:r>
      <w:proofErr w:type="spellEnd"/>
      <w:r w:rsidRPr="00AB3138">
        <w:rPr>
          <w:rFonts w:ascii="Tahoma" w:hAnsi="Tahoma" w:cs="Tahoma"/>
          <w:sz w:val="28"/>
          <w:szCs w:val="28"/>
        </w:rPr>
        <w:t xml:space="preserve">. 3711926476 </w:t>
      </w:r>
    </w:p>
    <w:p w14:paraId="69A69720" w14:textId="77777777" w:rsidR="008162B9" w:rsidRPr="00AB3138" w:rsidRDefault="008162B9" w:rsidP="008162B9">
      <w:pPr>
        <w:shd w:val="clear" w:color="auto" w:fill="FFFFFF"/>
        <w:spacing w:after="0" w:line="240" w:lineRule="auto"/>
        <w:jc w:val="both"/>
        <w:rPr>
          <w:rFonts w:ascii="Tahoma" w:hAnsi="Tahoma" w:cs="Tahoma"/>
          <w:sz w:val="28"/>
          <w:szCs w:val="28"/>
        </w:rPr>
      </w:pPr>
      <w:r w:rsidRPr="00AB3138">
        <w:rPr>
          <w:rFonts w:ascii="Tahoma" w:hAnsi="Tahoma" w:cs="Tahoma"/>
          <w:sz w:val="28"/>
          <w:szCs w:val="28"/>
        </w:rPr>
        <w:t xml:space="preserve">Biglietteria in loco un’ora prima </w:t>
      </w:r>
    </w:p>
    <w:p w14:paraId="551785A5" w14:textId="77777777" w:rsidR="002507ED" w:rsidRDefault="002507ED" w:rsidP="009B15FD">
      <w:pPr>
        <w:shd w:val="clear" w:color="auto" w:fill="FFFFFF"/>
        <w:spacing w:after="0" w:line="240" w:lineRule="auto"/>
        <w:jc w:val="both"/>
        <w:rPr>
          <w:rFonts w:ascii="Tahoma" w:hAnsi="Tahoma" w:cs="Tahoma"/>
          <w:sz w:val="28"/>
          <w:szCs w:val="28"/>
        </w:rPr>
      </w:pPr>
    </w:p>
    <w:p w14:paraId="621478F9" w14:textId="77777777" w:rsidR="00555938" w:rsidRPr="00AB3138" w:rsidRDefault="00555938" w:rsidP="009B15FD">
      <w:pPr>
        <w:shd w:val="clear" w:color="auto" w:fill="FFFFFF"/>
        <w:spacing w:after="0" w:line="240" w:lineRule="auto"/>
        <w:jc w:val="both"/>
        <w:rPr>
          <w:rFonts w:ascii="Tahoma" w:hAnsi="Tahoma" w:cs="Tahoma"/>
          <w:sz w:val="28"/>
          <w:szCs w:val="28"/>
        </w:rPr>
      </w:pPr>
    </w:p>
    <w:p w14:paraId="3BB41791" w14:textId="77777777" w:rsidR="008162B9" w:rsidRDefault="008162B9" w:rsidP="008162B9">
      <w:pPr>
        <w:shd w:val="clear" w:color="auto" w:fill="FFFFFF"/>
        <w:spacing w:after="0" w:line="240" w:lineRule="auto"/>
        <w:jc w:val="both"/>
        <w:rPr>
          <w:rFonts w:ascii="Tahoma" w:hAnsi="Tahoma" w:cs="Tahoma"/>
          <w:sz w:val="28"/>
          <w:szCs w:val="28"/>
          <w:u w:val="single"/>
        </w:rPr>
      </w:pPr>
      <w:r w:rsidRPr="00AB3138">
        <w:rPr>
          <w:rFonts w:ascii="Tahoma" w:hAnsi="Tahoma" w:cs="Tahoma"/>
          <w:sz w:val="28"/>
          <w:szCs w:val="28"/>
          <w:u w:val="single"/>
        </w:rPr>
        <w:t xml:space="preserve">AGGIORNAMENTI E CONTATTI </w:t>
      </w:r>
    </w:p>
    <w:p w14:paraId="4D31897F" w14:textId="77777777" w:rsidR="008162B9" w:rsidRPr="00AB3138" w:rsidRDefault="008162B9" w:rsidP="008162B9">
      <w:pPr>
        <w:shd w:val="clear" w:color="auto" w:fill="FFFFFF"/>
        <w:spacing w:after="0" w:line="240" w:lineRule="auto"/>
        <w:jc w:val="both"/>
        <w:rPr>
          <w:rFonts w:ascii="Tahoma" w:hAnsi="Tahoma" w:cs="Tahoma"/>
          <w:sz w:val="28"/>
          <w:szCs w:val="28"/>
        </w:rPr>
      </w:pPr>
      <w:r w:rsidRPr="00AB3138">
        <w:rPr>
          <w:rFonts w:ascii="Tahoma" w:hAnsi="Tahoma" w:cs="Tahoma"/>
          <w:sz w:val="28"/>
          <w:szCs w:val="28"/>
        </w:rPr>
        <w:t xml:space="preserve">Tel. e WhatsApp: 371 1926476 E-mail: info@echidnacultura.it  </w:t>
      </w:r>
    </w:p>
    <w:p w14:paraId="16C18FDC" w14:textId="77777777" w:rsidR="008162B9" w:rsidRPr="00AA4AE8" w:rsidRDefault="008162B9" w:rsidP="008162B9">
      <w:pPr>
        <w:shd w:val="clear" w:color="auto" w:fill="FFFFFF"/>
        <w:spacing w:after="0" w:line="240" w:lineRule="auto"/>
        <w:jc w:val="both"/>
        <w:rPr>
          <w:rFonts w:ascii="Tahoma" w:hAnsi="Tahoma" w:cs="Tahoma"/>
          <w:sz w:val="28"/>
          <w:szCs w:val="28"/>
        </w:rPr>
      </w:pPr>
      <w:r w:rsidRPr="00AA4AE8">
        <w:rPr>
          <w:rFonts w:ascii="Tahoma" w:hAnsi="Tahoma" w:cs="Tahoma"/>
          <w:sz w:val="28"/>
          <w:szCs w:val="28"/>
        </w:rPr>
        <w:t xml:space="preserve">FB e Instagram @centorizzonticultura </w:t>
      </w:r>
    </w:p>
    <w:p w14:paraId="1AB8B840" w14:textId="77777777" w:rsidR="008162B9" w:rsidRPr="00AB3138" w:rsidRDefault="008162B9" w:rsidP="008162B9">
      <w:pPr>
        <w:shd w:val="clear" w:color="auto" w:fill="FFFFFF"/>
        <w:spacing w:after="0" w:line="240" w:lineRule="auto"/>
        <w:jc w:val="both"/>
        <w:rPr>
          <w:rFonts w:ascii="Tahoma" w:hAnsi="Tahoma" w:cs="Tahoma"/>
          <w:sz w:val="28"/>
          <w:szCs w:val="28"/>
          <w:lang w:val="en-US"/>
        </w:rPr>
      </w:pPr>
      <w:hyperlink r:id="rId11" w:history="1">
        <w:r w:rsidRPr="00AB3138">
          <w:rPr>
            <w:rFonts w:ascii="Tahoma" w:hAnsi="Tahoma" w:cs="Tahoma"/>
            <w:sz w:val="28"/>
            <w:szCs w:val="28"/>
            <w:lang w:val="en-US"/>
          </w:rPr>
          <w:t>www.echidnacultura.it</w:t>
        </w:r>
      </w:hyperlink>
    </w:p>
    <w:sectPr w:rsidR="008162B9" w:rsidRPr="00AB313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4C820" w14:textId="77777777" w:rsidR="00024ED6" w:rsidRDefault="00024ED6" w:rsidP="00C47C40">
      <w:pPr>
        <w:spacing w:after="0" w:line="240" w:lineRule="auto"/>
      </w:pPr>
      <w:r>
        <w:separator/>
      </w:r>
    </w:p>
  </w:endnote>
  <w:endnote w:type="continuationSeparator" w:id="0">
    <w:p w14:paraId="7A799D00" w14:textId="77777777" w:rsidR="00024ED6" w:rsidRDefault="00024ED6" w:rsidP="00C47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61BA4" w14:textId="77777777" w:rsidR="00515A03" w:rsidRDefault="00515A0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F5F80" w14:textId="1E0DE22C" w:rsidR="009B15FD" w:rsidRDefault="009B15FD" w:rsidP="009B15FD">
    <w:pPr>
      <w:pStyle w:val="Pidipagina"/>
      <w:jc w:val="center"/>
    </w:pPr>
    <w:r>
      <w:rPr>
        <w:noProof/>
        <w:lang w:eastAsia="it-IT"/>
      </w:rPr>
      <w:drawing>
        <wp:inline distT="0" distB="0" distL="0" distR="0" wp14:anchorId="6AD529ED" wp14:editId="12C3E626">
          <wp:extent cx="2504364" cy="493882"/>
          <wp:effectExtent l="0" t="0" r="0" b="1905"/>
          <wp:docPr id="14480365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6313" cy="535680"/>
                  </a:xfrm>
                  <a:prstGeom prst="rect">
                    <a:avLst/>
                  </a:prstGeom>
                  <a:noFill/>
                  <a:ln>
                    <a:noFill/>
                  </a:ln>
                </pic:spPr>
              </pic:pic>
            </a:graphicData>
          </a:graphic>
        </wp:inline>
      </w:drawing>
    </w:r>
    <w:r>
      <w:rPr>
        <w:noProof/>
        <w:lang w:eastAsia="it-IT"/>
      </w:rPr>
      <w:drawing>
        <wp:inline distT="0" distB="0" distL="0" distR="0" wp14:anchorId="4F6BD5A2" wp14:editId="14B5697A">
          <wp:extent cx="1134745" cy="488799"/>
          <wp:effectExtent l="0" t="0" r="8255" b="6985"/>
          <wp:docPr id="192425001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798" cy="524144"/>
                  </a:xfrm>
                  <a:prstGeom prst="rect">
                    <a:avLst/>
                  </a:prstGeom>
                  <a:noFill/>
                  <a:ln>
                    <a:noFill/>
                  </a:ln>
                </pic:spPr>
              </pic:pic>
            </a:graphicData>
          </a:graphic>
        </wp:inline>
      </w:drawing>
    </w:r>
    <w:r>
      <w:rPr>
        <w:noProof/>
        <w:lang w:eastAsia="it-IT"/>
      </w:rPr>
      <w:drawing>
        <wp:inline distT="0" distB="0" distL="0" distR="0" wp14:anchorId="711D54DD" wp14:editId="5F8783D3">
          <wp:extent cx="1036831" cy="493029"/>
          <wp:effectExtent l="0" t="0" r="0" b="2540"/>
          <wp:docPr id="201871809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2181" cy="524104"/>
                  </a:xfrm>
                  <a:prstGeom prst="rect">
                    <a:avLst/>
                  </a:prstGeom>
                  <a:noFill/>
                  <a:ln>
                    <a:noFill/>
                  </a:ln>
                </pic:spPr>
              </pic:pic>
            </a:graphicData>
          </a:graphic>
        </wp:inline>
      </w:drawing>
    </w:r>
    <w:r w:rsidR="003C4607">
      <w:rPr>
        <w:noProof/>
        <w14:ligatures w14:val="standardContextual"/>
      </w:rPr>
      <w:drawing>
        <wp:inline distT="0" distB="0" distL="0" distR="0" wp14:anchorId="15AA7486" wp14:editId="01101E8B">
          <wp:extent cx="644492" cy="492760"/>
          <wp:effectExtent l="0" t="0" r="3810" b="2540"/>
          <wp:docPr id="156750766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07660" name="Immagine 1567507660"/>
                  <pic:cNvPicPr/>
                </pic:nvPicPr>
                <pic:blipFill>
                  <a:blip r:embed="rId4">
                    <a:extLst>
                      <a:ext uri="{28A0092B-C50C-407E-A947-70E740481C1C}">
                        <a14:useLocalDpi xmlns:a14="http://schemas.microsoft.com/office/drawing/2010/main" val="0"/>
                      </a:ext>
                    </a:extLst>
                  </a:blip>
                  <a:stretch>
                    <a:fillRect/>
                  </a:stretch>
                </pic:blipFill>
                <pic:spPr>
                  <a:xfrm>
                    <a:off x="0" y="0"/>
                    <a:ext cx="690222" cy="52772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C63B4" w14:textId="77777777" w:rsidR="00515A03" w:rsidRDefault="00515A0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0AF2D" w14:textId="77777777" w:rsidR="00024ED6" w:rsidRDefault="00024ED6" w:rsidP="00C47C40">
      <w:pPr>
        <w:spacing w:after="0" w:line="240" w:lineRule="auto"/>
      </w:pPr>
      <w:r>
        <w:separator/>
      </w:r>
    </w:p>
  </w:footnote>
  <w:footnote w:type="continuationSeparator" w:id="0">
    <w:p w14:paraId="56946800" w14:textId="77777777" w:rsidR="00024ED6" w:rsidRDefault="00024ED6" w:rsidP="00C47C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2B05C" w14:textId="77777777" w:rsidR="00515A03" w:rsidRDefault="00515A0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72582" w14:textId="2966D033" w:rsidR="00C47C40" w:rsidRPr="00C47C40" w:rsidRDefault="00515A03" w:rsidP="00C47C40">
    <w:pPr>
      <w:pStyle w:val="Intestazione"/>
    </w:pPr>
    <w:r>
      <w:rPr>
        <w:noProof/>
      </w:rPr>
      <w:drawing>
        <wp:inline distT="0" distB="0" distL="0" distR="0" wp14:anchorId="4D99858F" wp14:editId="527846E2">
          <wp:extent cx="5731510" cy="1092200"/>
          <wp:effectExtent l="0" t="0" r="2540" b="0"/>
          <wp:docPr id="38967400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092200"/>
                  </a:xfrm>
                  <a:prstGeom prst="rect">
                    <a:avLst/>
                  </a:prstGeom>
                  <a:noFill/>
                  <a:ln>
                    <a:noFill/>
                  </a:ln>
                </pic:spPr>
              </pic:pic>
            </a:graphicData>
          </a:graphic>
        </wp:inline>
      </w:drawing>
    </w:r>
  </w:p>
  <w:p w14:paraId="066C9116" w14:textId="77777777" w:rsidR="00C47C40" w:rsidRDefault="00C47C4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74F77" w14:textId="77777777" w:rsidR="00515A03" w:rsidRDefault="00515A0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553D9"/>
    <w:multiLevelType w:val="multilevel"/>
    <w:tmpl w:val="C742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1D683E"/>
    <w:multiLevelType w:val="multilevel"/>
    <w:tmpl w:val="CB1A3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ECA3E14"/>
    <w:multiLevelType w:val="hybridMultilevel"/>
    <w:tmpl w:val="73D8A1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16945475">
    <w:abstractNumId w:val="2"/>
  </w:num>
  <w:num w:numId="2" w16cid:durableId="972519261">
    <w:abstractNumId w:val="1"/>
  </w:num>
  <w:num w:numId="3" w16cid:durableId="320694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507"/>
    <w:rsid w:val="0000392B"/>
    <w:rsid w:val="00017AF2"/>
    <w:rsid w:val="00024ED6"/>
    <w:rsid w:val="00025AAE"/>
    <w:rsid w:val="00036706"/>
    <w:rsid w:val="000420BB"/>
    <w:rsid w:val="00065988"/>
    <w:rsid w:val="00096D65"/>
    <w:rsid w:val="000A43A8"/>
    <w:rsid w:val="000B1613"/>
    <w:rsid w:val="000D261D"/>
    <w:rsid w:val="000D46F6"/>
    <w:rsid w:val="0010091E"/>
    <w:rsid w:val="00121ABF"/>
    <w:rsid w:val="00122AC1"/>
    <w:rsid w:val="001535BA"/>
    <w:rsid w:val="00175247"/>
    <w:rsid w:val="00185B7A"/>
    <w:rsid w:val="001908A4"/>
    <w:rsid w:val="001924E7"/>
    <w:rsid w:val="0019753C"/>
    <w:rsid w:val="001A7FC0"/>
    <w:rsid w:val="001B39B4"/>
    <w:rsid w:val="001D5ECC"/>
    <w:rsid w:val="001D7D36"/>
    <w:rsid w:val="002010FD"/>
    <w:rsid w:val="00203144"/>
    <w:rsid w:val="00203F0A"/>
    <w:rsid w:val="002040D3"/>
    <w:rsid w:val="00214F42"/>
    <w:rsid w:val="00227A0C"/>
    <w:rsid w:val="002313A0"/>
    <w:rsid w:val="0024785B"/>
    <w:rsid w:val="002507ED"/>
    <w:rsid w:val="00251F93"/>
    <w:rsid w:val="0025550A"/>
    <w:rsid w:val="00266210"/>
    <w:rsid w:val="002736F9"/>
    <w:rsid w:val="0028076B"/>
    <w:rsid w:val="002B2882"/>
    <w:rsid w:val="002B3A55"/>
    <w:rsid w:val="002E145D"/>
    <w:rsid w:val="002F6597"/>
    <w:rsid w:val="0032758F"/>
    <w:rsid w:val="00361E71"/>
    <w:rsid w:val="00363784"/>
    <w:rsid w:val="003A176B"/>
    <w:rsid w:val="003C083E"/>
    <w:rsid w:val="003C4607"/>
    <w:rsid w:val="00413713"/>
    <w:rsid w:val="0043643F"/>
    <w:rsid w:val="0044694C"/>
    <w:rsid w:val="00450890"/>
    <w:rsid w:val="004533EA"/>
    <w:rsid w:val="004536FA"/>
    <w:rsid w:val="004559A1"/>
    <w:rsid w:val="004573B0"/>
    <w:rsid w:val="00462DEB"/>
    <w:rsid w:val="00495E9B"/>
    <w:rsid w:val="004A308C"/>
    <w:rsid w:val="004B5D4E"/>
    <w:rsid w:val="004C28CA"/>
    <w:rsid w:val="004C75E7"/>
    <w:rsid w:val="004D0706"/>
    <w:rsid w:val="00506DB6"/>
    <w:rsid w:val="00515A03"/>
    <w:rsid w:val="005242C7"/>
    <w:rsid w:val="005265FD"/>
    <w:rsid w:val="0052710D"/>
    <w:rsid w:val="00536CD5"/>
    <w:rsid w:val="005504FD"/>
    <w:rsid w:val="00555938"/>
    <w:rsid w:val="005650A3"/>
    <w:rsid w:val="005A2F04"/>
    <w:rsid w:val="005C5AA6"/>
    <w:rsid w:val="005D6A91"/>
    <w:rsid w:val="005E71EA"/>
    <w:rsid w:val="00624492"/>
    <w:rsid w:val="00632CC8"/>
    <w:rsid w:val="006359C4"/>
    <w:rsid w:val="00650867"/>
    <w:rsid w:val="006528FB"/>
    <w:rsid w:val="0065531C"/>
    <w:rsid w:val="00673340"/>
    <w:rsid w:val="006B0E17"/>
    <w:rsid w:val="006C303F"/>
    <w:rsid w:val="006D2C31"/>
    <w:rsid w:val="006D7AF4"/>
    <w:rsid w:val="006E66E2"/>
    <w:rsid w:val="006F1738"/>
    <w:rsid w:val="00710520"/>
    <w:rsid w:val="0072264D"/>
    <w:rsid w:val="00723E97"/>
    <w:rsid w:val="00727D50"/>
    <w:rsid w:val="00730626"/>
    <w:rsid w:val="00754874"/>
    <w:rsid w:val="00771A1B"/>
    <w:rsid w:val="00782D60"/>
    <w:rsid w:val="00796A4D"/>
    <w:rsid w:val="007B111F"/>
    <w:rsid w:val="007B4CE1"/>
    <w:rsid w:val="007C385D"/>
    <w:rsid w:val="007D029D"/>
    <w:rsid w:val="007F16C6"/>
    <w:rsid w:val="007F3C19"/>
    <w:rsid w:val="007F77A1"/>
    <w:rsid w:val="008162B9"/>
    <w:rsid w:val="00854166"/>
    <w:rsid w:val="00854BF6"/>
    <w:rsid w:val="00866571"/>
    <w:rsid w:val="008703E2"/>
    <w:rsid w:val="0087050E"/>
    <w:rsid w:val="00874677"/>
    <w:rsid w:val="00887BA5"/>
    <w:rsid w:val="008B6E5D"/>
    <w:rsid w:val="008F2C32"/>
    <w:rsid w:val="0090538C"/>
    <w:rsid w:val="00915493"/>
    <w:rsid w:val="00916227"/>
    <w:rsid w:val="00923355"/>
    <w:rsid w:val="00951B65"/>
    <w:rsid w:val="0097272F"/>
    <w:rsid w:val="00984C92"/>
    <w:rsid w:val="009860E4"/>
    <w:rsid w:val="00990CE2"/>
    <w:rsid w:val="009B15FD"/>
    <w:rsid w:val="009B20A2"/>
    <w:rsid w:val="009B6ADB"/>
    <w:rsid w:val="009C03F5"/>
    <w:rsid w:val="009C29F2"/>
    <w:rsid w:val="009F7B25"/>
    <w:rsid w:val="00A10670"/>
    <w:rsid w:val="00A21861"/>
    <w:rsid w:val="00A22111"/>
    <w:rsid w:val="00A25021"/>
    <w:rsid w:val="00A31D5D"/>
    <w:rsid w:val="00A3342A"/>
    <w:rsid w:val="00A40DBA"/>
    <w:rsid w:val="00A46074"/>
    <w:rsid w:val="00A608C0"/>
    <w:rsid w:val="00A671E2"/>
    <w:rsid w:val="00A81E1A"/>
    <w:rsid w:val="00A90E97"/>
    <w:rsid w:val="00A93A9B"/>
    <w:rsid w:val="00AA1346"/>
    <w:rsid w:val="00AA26DF"/>
    <w:rsid w:val="00AA4AE8"/>
    <w:rsid w:val="00AB2A76"/>
    <w:rsid w:val="00AB3138"/>
    <w:rsid w:val="00AF6507"/>
    <w:rsid w:val="00B01E36"/>
    <w:rsid w:val="00B20E14"/>
    <w:rsid w:val="00B47454"/>
    <w:rsid w:val="00B5047F"/>
    <w:rsid w:val="00B53DFC"/>
    <w:rsid w:val="00B676A5"/>
    <w:rsid w:val="00B73926"/>
    <w:rsid w:val="00B75B11"/>
    <w:rsid w:val="00BA640F"/>
    <w:rsid w:val="00BF25FA"/>
    <w:rsid w:val="00C11641"/>
    <w:rsid w:val="00C22C62"/>
    <w:rsid w:val="00C331DE"/>
    <w:rsid w:val="00C400F7"/>
    <w:rsid w:val="00C47C40"/>
    <w:rsid w:val="00C66D29"/>
    <w:rsid w:val="00C8586F"/>
    <w:rsid w:val="00C900A3"/>
    <w:rsid w:val="00CB3721"/>
    <w:rsid w:val="00CB53FA"/>
    <w:rsid w:val="00CC58CF"/>
    <w:rsid w:val="00CD416F"/>
    <w:rsid w:val="00D203AE"/>
    <w:rsid w:val="00D238AE"/>
    <w:rsid w:val="00DA1035"/>
    <w:rsid w:val="00DC07F2"/>
    <w:rsid w:val="00DE6141"/>
    <w:rsid w:val="00DF36E4"/>
    <w:rsid w:val="00E173E7"/>
    <w:rsid w:val="00E51154"/>
    <w:rsid w:val="00E54A48"/>
    <w:rsid w:val="00E7242D"/>
    <w:rsid w:val="00E8720D"/>
    <w:rsid w:val="00E9349A"/>
    <w:rsid w:val="00E939CA"/>
    <w:rsid w:val="00E95DD3"/>
    <w:rsid w:val="00EB2161"/>
    <w:rsid w:val="00EC1665"/>
    <w:rsid w:val="00EE5715"/>
    <w:rsid w:val="00EF3535"/>
    <w:rsid w:val="00EF4ED0"/>
    <w:rsid w:val="00F05949"/>
    <w:rsid w:val="00F103AC"/>
    <w:rsid w:val="00F2709B"/>
    <w:rsid w:val="00F77755"/>
    <w:rsid w:val="00F87A45"/>
    <w:rsid w:val="00FB190E"/>
    <w:rsid w:val="00FB7912"/>
    <w:rsid w:val="00FC44E2"/>
    <w:rsid w:val="00FE3378"/>
    <w:rsid w:val="00FE7F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7271E"/>
  <w15:chartTrackingRefBased/>
  <w15:docId w15:val="{046BC838-9737-4506-A6CC-F740C5977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F6507"/>
    <w:rPr>
      <w14:ligatures w14:val="none"/>
    </w:rPr>
  </w:style>
  <w:style w:type="paragraph" w:styleId="Titolo1">
    <w:name w:val="heading 1"/>
    <w:basedOn w:val="Normale"/>
    <w:next w:val="Normale"/>
    <w:link w:val="Titolo1Carattere"/>
    <w:uiPriority w:val="9"/>
    <w:qFormat/>
    <w:rsid w:val="00AF6507"/>
    <w:pPr>
      <w:keepNext/>
      <w:keepLines/>
      <w:spacing w:before="360" w:after="80"/>
      <w:outlineLvl w:val="0"/>
    </w:pPr>
    <w:rPr>
      <w:rFonts w:asciiTheme="majorHAnsi" w:eastAsiaTheme="majorEastAsia" w:hAnsiTheme="majorHAnsi" w:cstheme="majorBidi"/>
      <w:color w:val="2F5496" w:themeColor="accent1" w:themeShade="BF"/>
      <w:sz w:val="40"/>
      <w:szCs w:val="40"/>
      <w14:ligatures w14:val="standardContextual"/>
    </w:rPr>
  </w:style>
  <w:style w:type="paragraph" w:styleId="Titolo2">
    <w:name w:val="heading 2"/>
    <w:basedOn w:val="Normale"/>
    <w:next w:val="Normale"/>
    <w:link w:val="Titolo2Carattere"/>
    <w:uiPriority w:val="9"/>
    <w:semiHidden/>
    <w:unhideWhenUsed/>
    <w:qFormat/>
    <w:rsid w:val="00AF6507"/>
    <w:pPr>
      <w:keepNext/>
      <w:keepLines/>
      <w:spacing w:before="160" w:after="80"/>
      <w:outlineLvl w:val="1"/>
    </w:pPr>
    <w:rPr>
      <w:rFonts w:asciiTheme="majorHAnsi" w:eastAsiaTheme="majorEastAsia" w:hAnsiTheme="majorHAnsi" w:cstheme="majorBidi"/>
      <w:color w:val="2F5496" w:themeColor="accent1" w:themeShade="BF"/>
      <w:sz w:val="32"/>
      <w:szCs w:val="32"/>
      <w14:ligatures w14:val="standardContextual"/>
    </w:rPr>
  </w:style>
  <w:style w:type="paragraph" w:styleId="Titolo3">
    <w:name w:val="heading 3"/>
    <w:basedOn w:val="Normale"/>
    <w:next w:val="Normale"/>
    <w:link w:val="Titolo3Carattere"/>
    <w:uiPriority w:val="9"/>
    <w:semiHidden/>
    <w:unhideWhenUsed/>
    <w:qFormat/>
    <w:rsid w:val="00AF6507"/>
    <w:pPr>
      <w:keepNext/>
      <w:keepLines/>
      <w:spacing w:before="160" w:after="80"/>
      <w:outlineLvl w:val="2"/>
    </w:pPr>
    <w:rPr>
      <w:rFonts w:eastAsiaTheme="majorEastAsia" w:cstheme="majorBidi"/>
      <w:color w:val="2F5496" w:themeColor="accent1" w:themeShade="BF"/>
      <w:sz w:val="28"/>
      <w:szCs w:val="28"/>
      <w14:ligatures w14:val="standardContextual"/>
    </w:rPr>
  </w:style>
  <w:style w:type="paragraph" w:styleId="Titolo4">
    <w:name w:val="heading 4"/>
    <w:basedOn w:val="Normale"/>
    <w:next w:val="Normale"/>
    <w:link w:val="Titolo4Carattere"/>
    <w:uiPriority w:val="9"/>
    <w:semiHidden/>
    <w:unhideWhenUsed/>
    <w:qFormat/>
    <w:rsid w:val="00AF6507"/>
    <w:pPr>
      <w:keepNext/>
      <w:keepLines/>
      <w:spacing w:before="80" w:after="40"/>
      <w:outlineLvl w:val="3"/>
    </w:pPr>
    <w:rPr>
      <w:rFonts w:eastAsiaTheme="majorEastAsia" w:cstheme="majorBidi"/>
      <w:i/>
      <w:iCs/>
      <w:color w:val="2F5496" w:themeColor="accent1" w:themeShade="BF"/>
      <w14:ligatures w14:val="standardContextual"/>
    </w:rPr>
  </w:style>
  <w:style w:type="paragraph" w:styleId="Titolo5">
    <w:name w:val="heading 5"/>
    <w:basedOn w:val="Normale"/>
    <w:next w:val="Normale"/>
    <w:link w:val="Titolo5Carattere"/>
    <w:uiPriority w:val="9"/>
    <w:semiHidden/>
    <w:unhideWhenUsed/>
    <w:qFormat/>
    <w:rsid w:val="00AF6507"/>
    <w:pPr>
      <w:keepNext/>
      <w:keepLines/>
      <w:spacing w:before="80" w:after="40"/>
      <w:outlineLvl w:val="4"/>
    </w:pPr>
    <w:rPr>
      <w:rFonts w:eastAsiaTheme="majorEastAsia" w:cstheme="majorBidi"/>
      <w:color w:val="2F5496" w:themeColor="accent1" w:themeShade="BF"/>
      <w14:ligatures w14:val="standardContextual"/>
    </w:rPr>
  </w:style>
  <w:style w:type="paragraph" w:styleId="Titolo6">
    <w:name w:val="heading 6"/>
    <w:basedOn w:val="Normale"/>
    <w:next w:val="Normale"/>
    <w:link w:val="Titolo6Carattere"/>
    <w:uiPriority w:val="9"/>
    <w:semiHidden/>
    <w:unhideWhenUsed/>
    <w:qFormat/>
    <w:rsid w:val="00AF6507"/>
    <w:pPr>
      <w:keepNext/>
      <w:keepLines/>
      <w:spacing w:before="40" w:after="0"/>
      <w:outlineLvl w:val="5"/>
    </w:pPr>
    <w:rPr>
      <w:rFonts w:eastAsiaTheme="majorEastAsia" w:cstheme="majorBidi"/>
      <w:i/>
      <w:iCs/>
      <w:color w:val="595959" w:themeColor="text1" w:themeTint="A6"/>
      <w14:ligatures w14:val="standardContextual"/>
    </w:rPr>
  </w:style>
  <w:style w:type="paragraph" w:styleId="Titolo7">
    <w:name w:val="heading 7"/>
    <w:basedOn w:val="Normale"/>
    <w:next w:val="Normale"/>
    <w:link w:val="Titolo7Carattere"/>
    <w:uiPriority w:val="9"/>
    <w:semiHidden/>
    <w:unhideWhenUsed/>
    <w:qFormat/>
    <w:rsid w:val="00AF6507"/>
    <w:pPr>
      <w:keepNext/>
      <w:keepLines/>
      <w:spacing w:before="40" w:after="0"/>
      <w:outlineLvl w:val="6"/>
    </w:pPr>
    <w:rPr>
      <w:rFonts w:eastAsiaTheme="majorEastAsia" w:cstheme="majorBidi"/>
      <w:color w:val="595959" w:themeColor="text1" w:themeTint="A6"/>
      <w14:ligatures w14:val="standardContextual"/>
    </w:rPr>
  </w:style>
  <w:style w:type="paragraph" w:styleId="Titolo8">
    <w:name w:val="heading 8"/>
    <w:basedOn w:val="Normale"/>
    <w:next w:val="Normale"/>
    <w:link w:val="Titolo8Carattere"/>
    <w:uiPriority w:val="9"/>
    <w:semiHidden/>
    <w:unhideWhenUsed/>
    <w:qFormat/>
    <w:rsid w:val="00AF6507"/>
    <w:pPr>
      <w:keepNext/>
      <w:keepLines/>
      <w:spacing w:after="0"/>
      <w:outlineLvl w:val="7"/>
    </w:pPr>
    <w:rPr>
      <w:rFonts w:eastAsiaTheme="majorEastAsia" w:cstheme="majorBidi"/>
      <w:i/>
      <w:iCs/>
      <w:color w:val="272727" w:themeColor="text1" w:themeTint="D8"/>
      <w14:ligatures w14:val="standardContextual"/>
    </w:rPr>
  </w:style>
  <w:style w:type="paragraph" w:styleId="Titolo9">
    <w:name w:val="heading 9"/>
    <w:basedOn w:val="Normale"/>
    <w:next w:val="Normale"/>
    <w:link w:val="Titolo9Carattere"/>
    <w:uiPriority w:val="9"/>
    <w:semiHidden/>
    <w:unhideWhenUsed/>
    <w:qFormat/>
    <w:rsid w:val="00AF6507"/>
    <w:pPr>
      <w:keepNext/>
      <w:keepLines/>
      <w:spacing w:after="0"/>
      <w:outlineLvl w:val="8"/>
    </w:pPr>
    <w:rPr>
      <w:rFonts w:eastAsiaTheme="majorEastAsia" w:cstheme="majorBidi"/>
      <w:color w:val="272727" w:themeColor="text1" w:themeTint="D8"/>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F6507"/>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AF6507"/>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AF6507"/>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AF6507"/>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AF6507"/>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AF650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F650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F650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F6507"/>
    <w:rPr>
      <w:rFonts w:eastAsiaTheme="majorEastAsia" w:cstheme="majorBidi"/>
      <w:color w:val="272727" w:themeColor="text1" w:themeTint="D8"/>
    </w:rPr>
  </w:style>
  <w:style w:type="paragraph" w:styleId="Titolo">
    <w:name w:val="Title"/>
    <w:basedOn w:val="Normale"/>
    <w:next w:val="Normale"/>
    <w:link w:val="TitoloCarattere"/>
    <w:uiPriority w:val="10"/>
    <w:qFormat/>
    <w:rsid w:val="00AF650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AF650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F6507"/>
    <w:pPr>
      <w:numPr>
        <w:ilvl w:val="1"/>
      </w:numPr>
    </w:pPr>
    <w:rPr>
      <w:rFonts w:eastAsiaTheme="majorEastAsia" w:cstheme="majorBidi"/>
      <w:color w:val="595959" w:themeColor="text1" w:themeTint="A6"/>
      <w:spacing w:val="15"/>
      <w:sz w:val="28"/>
      <w:szCs w:val="28"/>
      <w14:ligatures w14:val="standardContextual"/>
    </w:rPr>
  </w:style>
  <w:style w:type="character" w:customStyle="1" w:styleId="SottotitoloCarattere">
    <w:name w:val="Sottotitolo Carattere"/>
    <w:basedOn w:val="Carpredefinitoparagrafo"/>
    <w:link w:val="Sottotitolo"/>
    <w:uiPriority w:val="11"/>
    <w:rsid w:val="00AF650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F6507"/>
    <w:pPr>
      <w:spacing w:before="160"/>
      <w:jc w:val="center"/>
    </w:pPr>
    <w:rPr>
      <w:i/>
      <w:iCs/>
      <w:color w:val="404040" w:themeColor="text1" w:themeTint="BF"/>
      <w14:ligatures w14:val="standardContextual"/>
    </w:rPr>
  </w:style>
  <w:style w:type="character" w:customStyle="1" w:styleId="CitazioneCarattere">
    <w:name w:val="Citazione Carattere"/>
    <w:basedOn w:val="Carpredefinitoparagrafo"/>
    <w:link w:val="Citazione"/>
    <w:uiPriority w:val="29"/>
    <w:rsid w:val="00AF6507"/>
    <w:rPr>
      <w:i/>
      <w:iCs/>
      <w:color w:val="404040" w:themeColor="text1" w:themeTint="BF"/>
    </w:rPr>
  </w:style>
  <w:style w:type="paragraph" w:styleId="Paragrafoelenco">
    <w:name w:val="List Paragraph"/>
    <w:basedOn w:val="Normale"/>
    <w:uiPriority w:val="34"/>
    <w:qFormat/>
    <w:rsid w:val="00AF6507"/>
    <w:pPr>
      <w:ind w:left="720"/>
      <w:contextualSpacing/>
    </w:pPr>
    <w:rPr>
      <w14:ligatures w14:val="standardContextual"/>
    </w:rPr>
  </w:style>
  <w:style w:type="character" w:styleId="Enfasiintensa">
    <w:name w:val="Intense Emphasis"/>
    <w:basedOn w:val="Carpredefinitoparagrafo"/>
    <w:uiPriority w:val="21"/>
    <w:qFormat/>
    <w:rsid w:val="00AF6507"/>
    <w:rPr>
      <w:i/>
      <w:iCs/>
      <w:color w:val="2F5496" w:themeColor="accent1" w:themeShade="BF"/>
    </w:rPr>
  </w:style>
  <w:style w:type="paragraph" w:styleId="Citazioneintensa">
    <w:name w:val="Intense Quote"/>
    <w:basedOn w:val="Normale"/>
    <w:next w:val="Normale"/>
    <w:link w:val="CitazioneintensaCarattere"/>
    <w:uiPriority w:val="30"/>
    <w:qFormat/>
    <w:rsid w:val="00AF650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14:ligatures w14:val="standardContextual"/>
    </w:rPr>
  </w:style>
  <w:style w:type="character" w:customStyle="1" w:styleId="CitazioneintensaCarattere">
    <w:name w:val="Citazione intensa Carattere"/>
    <w:basedOn w:val="Carpredefinitoparagrafo"/>
    <w:link w:val="Citazioneintensa"/>
    <w:uiPriority w:val="30"/>
    <w:rsid w:val="00AF6507"/>
    <w:rPr>
      <w:i/>
      <w:iCs/>
      <w:color w:val="2F5496" w:themeColor="accent1" w:themeShade="BF"/>
    </w:rPr>
  </w:style>
  <w:style w:type="character" w:styleId="Riferimentointenso">
    <w:name w:val="Intense Reference"/>
    <w:basedOn w:val="Carpredefinitoparagrafo"/>
    <w:uiPriority w:val="32"/>
    <w:qFormat/>
    <w:rsid w:val="00AF6507"/>
    <w:rPr>
      <w:b/>
      <w:bCs/>
      <w:smallCaps/>
      <w:color w:val="2F5496" w:themeColor="accent1" w:themeShade="BF"/>
      <w:spacing w:val="5"/>
    </w:rPr>
  </w:style>
  <w:style w:type="paragraph" w:styleId="Intestazione">
    <w:name w:val="header"/>
    <w:basedOn w:val="Normale"/>
    <w:link w:val="IntestazioneCarattere"/>
    <w:uiPriority w:val="99"/>
    <w:unhideWhenUsed/>
    <w:rsid w:val="00C47C40"/>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C47C40"/>
    <w:rPr>
      <w14:ligatures w14:val="none"/>
    </w:rPr>
  </w:style>
  <w:style w:type="paragraph" w:styleId="Pidipagina">
    <w:name w:val="footer"/>
    <w:basedOn w:val="Normale"/>
    <w:link w:val="PidipaginaCarattere"/>
    <w:uiPriority w:val="99"/>
    <w:unhideWhenUsed/>
    <w:rsid w:val="00C47C40"/>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C47C40"/>
    <w:rPr>
      <w14:ligatures w14:val="none"/>
    </w:rPr>
  </w:style>
  <w:style w:type="character" w:styleId="Collegamentoipertestuale">
    <w:name w:val="Hyperlink"/>
    <w:basedOn w:val="Carpredefinitoparagrafo"/>
    <w:uiPriority w:val="99"/>
    <w:unhideWhenUsed/>
    <w:rsid w:val="009B15FD"/>
    <w:rPr>
      <w:color w:val="0563C1" w:themeColor="hyperlink"/>
      <w:u w:val="single"/>
    </w:rPr>
  </w:style>
  <w:style w:type="character" w:styleId="Menzionenonrisolta">
    <w:name w:val="Unresolved Mention"/>
    <w:basedOn w:val="Carpredefinitoparagrafo"/>
    <w:uiPriority w:val="99"/>
    <w:semiHidden/>
    <w:unhideWhenUsed/>
    <w:rsid w:val="00AA4A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18741">
      <w:bodyDiv w:val="1"/>
      <w:marLeft w:val="0"/>
      <w:marRight w:val="0"/>
      <w:marTop w:val="0"/>
      <w:marBottom w:val="0"/>
      <w:divBdr>
        <w:top w:val="none" w:sz="0" w:space="0" w:color="auto"/>
        <w:left w:val="none" w:sz="0" w:space="0" w:color="auto"/>
        <w:bottom w:val="none" w:sz="0" w:space="0" w:color="auto"/>
        <w:right w:val="none" w:sz="0" w:space="0" w:color="auto"/>
      </w:divBdr>
    </w:div>
    <w:div w:id="310788210">
      <w:bodyDiv w:val="1"/>
      <w:marLeft w:val="0"/>
      <w:marRight w:val="0"/>
      <w:marTop w:val="0"/>
      <w:marBottom w:val="0"/>
      <w:divBdr>
        <w:top w:val="none" w:sz="0" w:space="0" w:color="auto"/>
        <w:left w:val="none" w:sz="0" w:space="0" w:color="auto"/>
        <w:bottom w:val="none" w:sz="0" w:space="0" w:color="auto"/>
        <w:right w:val="none" w:sz="0" w:space="0" w:color="auto"/>
      </w:divBdr>
    </w:div>
    <w:div w:id="338000413">
      <w:bodyDiv w:val="1"/>
      <w:marLeft w:val="0"/>
      <w:marRight w:val="0"/>
      <w:marTop w:val="0"/>
      <w:marBottom w:val="0"/>
      <w:divBdr>
        <w:top w:val="none" w:sz="0" w:space="0" w:color="auto"/>
        <w:left w:val="none" w:sz="0" w:space="0" w:color="auto"/>
        <w:bottom w:val="none" w:sz="0" w:space="0" w:color="auto"/>
        <w:right w:val="none" w:sz="0" w:space="0" w:color="auto"/>
      </w:divBdr>
    </w:div>
    <w:div w:id="611211743">
      <w:bodyDiv w:val="1"/>
      <w:marLeft w:val="0"/>
      <w:marRight w:val="0"/>
      <w:marTop w:val="0"/>
      <w:marBottom w:val="0"/>
      <w:divBdr>
        <w:top w:val="none" w:sz="0" w:space="0" w:color="auto"/>
        <w:left w:val="none" w:sz="0" w:space="0" w:color="auto"/>
        <w:bottom w:val="none" w:sz="0" w:space="0" w:color="auto"/>
        <w:right w:val="none" w:sz="0" w:space="0" w:color="auto"/>
      </w:divBdr>
    </w:div>
    <w:div w:id="651104422">
      <w:bodyDiv w:val="1"/>
      <w:marLeft w:val="0"/>
      <w:marRight w:val="0"/>
      <w:marTop w:val="0"/>
      <w:marBottom w:val="0"/>
      <w:divBdr>
        <w:top w:val="none" w:sz="0" w:space="0" w:color="auto"/>
        <w:left w:val="none" w:sz="0" w:space="0" w:color="auto"/>
        <w:bottom w:val="none" w:sz="0" w:space="0" w:color="auto"/>
        <w:right w:val="none" w:sz="0" w:space="0" w:color="auto"/>
      </w:divBdr>
    </w:div>
    <w:div w:id="796949245">
      <w:bodyDiv w:val="1"/>
      <w:marLeft w:val="0"/>
      <w:marRight w:val="0"/>
      <w:marTop w:val="0"/>
      <w:marBottom w:val="0"/>
      <w:divBdr>
        <w:top w:val="none" w:sz="0" w:space="0" w:color="auto"/>
        <w:left w:val="none" w:sz="0" w:space="0" w:color="auto"/>
        <w:bottom w:val="none" w:sz="0" w:space="0" w:color="auto"/>
        <w:right w:val="none" w:sz="0" w:space="0" w:color="auto"/>
      </w:divBdr>
    </w:div>
    <w:div w:id="937759442">
      <w:bodyDiv w:val="1"/>
      <w:marLeft w:val="0"/>
      <w:marRight w:val="0"/>
      <w:marTop w:val="0"/>
      <w:marBottom w:val="0"/>
      <w:divBdr>
        <w:top w:val="none" w:sz="0" w:space="0" w:color="auto"/>
        <w:left w:val="none" w:sz="0" w:space="0" w:color="auto"/>
        <w:bottom w:val="none" w:sz="0" w:space="0" w:color="auto"/>
        <w:right w:val="none" w:sz="0" w:space="0" w:color="auto"/>
      </w:divBdr>
    </w:div>
    <w:div w:id="1058284393">
      <w:bodyDiv w:val="1"/>
      <w:marLeft w:val="0"/>
      <w:marRight w:val="0"/>
      <w:marTop w:val="0"/>
      <w:marBottom w:val="0"/>
      <w:divBdr>
        <w:top w:val="none" w:sz="0" w:space="0" w:color="auto"/>
        <w:left w:val="none" w:sz="0" w:space="0" w:color="auto"/>
        <w:bottom w:val="none" w:sz="0" w:space="0" w:color="auto"/>
        <w:right w:val="none" w:sz="0" w:space="0" w:color="auto"/>
      </w:divBdr>
    </w:div>
    <w:div w:id="1480999238">
      <w:bodyDiv w:val="1"/>
      <w:marLeft w:val="0"/>
      <w:marRight w:val="0"/>
      <w:marTop w:val="0"/>
      <w:marBottom w:val="0"/>
      <w:divBdr>
        <w:top w:val="none" w:sz="0" w:space="0" w:color="auto"/>
        <w:left w:val="none" w:sz="0" w:space="0" w:color="auto"/>
        <w:bottom w:val="none" w:sz="0" w:space="0" w:color="auto"/>
        <w:right w:val="none" w:sz="0" w:space="0" w:color="auto"/>
      </w:divBdr>
    </w:div>
    <w:div w:id="1661886963">
      <w:bodyDiv w:val="1"/>
      <w:marLeft w:val="0"/>
      <w:marRight w:val="0"/>
      <w:marTop w:val="0"/>
      <w:marBottom w:val="0"/>
      <w:divBdr>
        <w:top w:val="none" w:sz="0" w:space="0" w:color="auto"/>
        <w:left w:val="none" w:sz="0" w:space="0" w:color="auto"/>
        <w:bottom w:val="none" w:sz="0" w:space="0" w:color="auto"/>
        <w:right w:val="none" w:sz="0" w:space="0" w:color="auto"/>
      </w:divBdr>
    </w:div>
    <w:div w:id="212587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officinemicro.i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hidnacultura.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mailticket.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t.ly/PressKitCentorizzonti2025"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5A971-B613-4E8A-BA8C-DDC1EA63A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767</Words>
  <Characters>4375</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Bonan</dc:creator>
  <cp:keywords/>
  <dc:description/>
  <cp:lastModifiedBy>Serena Bonan</cp:lastModifiedBy>
  <cp:revision>4</cp:revision>
  <dcterms:created xsi:type="dcterms:W3CDTF">2025-06-19T09:10:00Z</dcterms:created>
  <dcterms:modified xsi:type="dcterms:W3CDTF">2025-06-19T13:27:00Z</dcterms:modified>
</cp:coreProperties>
</file>