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8D6" w:rsidRDefault="00C60F95" w:rsidP="00FA56D8">
      <w:pPr>
        <w:tabs>
          <w:tab w:val="left" w:pos="8240"/>
        </w:tabs>
        <w:jc w:val="center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5688330" cy="1218928"/>
            <wp:effectExtent l="25400" t="0" r="1270" b="0"/>
            <wp:docPr id="6" name="Immagine 2" descr="::Schermata 2018-12-05 alle 16.3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Schermata 2018-12-05 alle 16.39.4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21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D6" w:rsidRDefault="00CD38D6" w:rsidP="00CD38D6">
      <w:pPr>
        <w:tabs>
          <w:tab w:val="left" w:pos="8240"/>
        </w:tabs>
        <w:rPr>
          <w:sz w:val="20"/>
        </w:rPr>
      </w:pPr>
    </w:p>
    <w:p w:rsidR="00CD38D6" w:rsidRPr="00CD38D6" w:rsidRDefault="00CD38D6" w:rsidP="00CD38D6">
      <w:pPr>
        <w:tabs>
          <w:tab w:val="left" w:pos="8240"/>
        </w:tabs>
        <w:rPr>
          <w:sz w:val="40"/>
        </w:rPr>
      </w:pPr>
    </w:p>
    <w:p w:rsidR="00CD38D6" w:rsidRPr="00CD38D6" w:rsidRDefault="00CD38D6" w:rsidP="00CD38D6">
      <w:pPr>
        <w:tabs>
          <w:tab w:val="left" w:pos="8240"/>
        </w:tabs>
        <w:jc w:val="center"/>
        <w:rPr>
          <w:rFonts w:ascii="Arial" w:hAnsi="Arial"/>
          <w:b/>
          <w:i/>
          <w:sz w:val="44"/>
        </w:rPr>
      </w:pPr>
      <w:r w:rsidRPr="00CD38D6">
        <w:rPr>
          <w:rFonts w:ascii="Arial" w:hAnsi="Arial"/>
          <w:b/>
          <w:sz w:val="44"/>
        </w:rPr>
        <w:t>EOS</w:t>
      </w:r>
      <w:r w:rsidRPr="00CD38D6">
        <w:rPr>
          <w:rFonts w:ascii="Arial" w:hAnsi="Arial"/>
          <w:b/>
          <w:i/>
          <w:sz w:val="44"/>
        </w:rPr>
        <w:t>ECO</w:t>
      </w:r>
    </w:p>
    <w:p w:rsidR="00CD38D6" w:rsidRDefault="00CD38D6" w:rsidP="00CD38D6">
      <w:pPr>
        <w:tabs>
          <w:tab w:val="left" w:pos="8240"/>
        </w:tabs>
        <w:jc w:val="center"/>
        <w:rPr>
          <w:rFonts w:ascii="Arial" w:hAnsi="Arial"/>
          <w:sz w:val="32"/>
        </w:rPr>
      </w:pPr>
      <w:r>
        <w:rPr>
          <w:rFonts w:ascii="Arial" w:hAnsi="Arial"/>
          <w:sz w:val="36"/>
        </w:rPr>
        <w:t xml:space="preserve">di </w:t>
      </w:r>
      <w:r w:rsidRPr="00CD38D6">
        <w:rPr>
          <w:rFonts w:ascii="Arial" w:hAnsi="Arial"/>
          <w:b/>
          <w:sz w:val="36"/>
        </w:rPr>
        <w:t>Giorgio Bevignani</w:t>
      </w:r>
    </w:p>
    <w:p w:rsidR="00CD38D6" w:rsidRPr="00CD38D6" w:rsidRDefault="00CD38D6" w:rsidP="00CD38D6">
      <w:pPr>
        <w:tabs>
          <w:tab w:val="left" w:pos="8240"/>
        </w:tabs>
        <w:jc w:val="center"/>
        <w:rPr>
          <w:rFonts w:ascii="Arial" w:hAnsi="Arial"/>
          <w:b/>
          <w:sz w:val="32"/>
        </w:rPr>
      </w:pPr>
    </w:p>
    <w:p w:rsidR="00CD38D6" w:rsidRPr="00CD38D6" w:rsidRDefault="00CD38D6" w:rsidP="00CD38D6">
      <w:pPr>
        <w:tabs>
          <w:tab w:val="left" w:pos="8240"/>
        </w:tabs>
        <w:jc w:val="center"/>
        <w:rPr>
          <w:rFonts w:ascii="Arial" w:hAnsi="Arial"/>
          <w:b/>
          <w:sz w:val="32"/>
        </w:rPr>
      </w:pPr>
      <w:r w:rsidRPr="00CD38D6">
        <w:rPr>
          <w:rFonts w:ascii="Arial" w:hAnsi="Arial"/>
          <w:b/>
          <w:sz w:val="32"/>
        </w:rPr>
        <w:t>a cura di Silvia Grandi</w:t>
      </w:r>
    </w:p>
    <w:p w:rsidR="00CD38D6" w:rsidRDefault="00CD38D6" w:rsidP="00CD38D6">
      <w:pPr>
        <w:tabs>
          <w:tab w:val="left" w:pos="8240"/>
        </w:tabs>
        <w:jc w:val="center"/>
        <w:rPr>
          <w:rFonts w:ascii="Arial" w:hAnsi="Arial"/>
          <w:sz w:val="36"/>
        </w:rPr>
      </w:pPr>
    </w:p>
    <w:p w:rsidR="00CD38D6" w:rsidRPr="00CD38D6" w:rsidRDefault="00CD38D6" w:rsidP="00CD38D6">
      <w:pPr>
        <w:tabs>
          <w:tab w:val="left" w:pos="8240"/>
        </w:tabs>
        <w:jc w:val="center"/>
        <w:rPr>
          <w:rFonts w:ascii="Arial" w:hAnsi="Arial"/>
          <w:sz w:val="32"/>
        </w:rPr>
      </w:pPr>
      <w:r w:rsidRPr="00CD38D6">
        <w:rPr>
          <w:rFonts w:ascii="Arial" w:hAnsi="Arial"/>
          <w:sz w:val="32"/>
        </w:rPr>
        <w:t xml:space="preserve">in occasione di </w:t>
      </w:r>
      <w:r w:rsidRPr="00CD38D6">
        <w:rPr>
          <w:rFonts w:ascii="Arial" w:hAnsi="Arial"/>
          <w:b/>
          <w:sz w:val="32"/>
        </w:rPr>
        <w:t>Art City</w:t>
      </w:r>
    </w:p>
    <w:p w:rsidR="00CD38D6" w:rsidRDefault="00CD38D6" w:rsidP="00CD38D6">
      <w:pPr>
        <w:tabs>
          <w:tab w:val="left" w:pos="8240"/>
        </w:tabs>
        <w:rPr>
          <w:sz w:val="20"/>
        </w:rPr>
      </w:pPr>
    </w:p>
    <w:p w:rsidR="00CD38D6" w:rsidRDefault="00CD38D6" w:rsidP="00CD38D6">
      <w:pPr>
        <w:tabs>
          <w:tab w:val="left" w:pos="8240"/>
        </w:tabs>
        <w:jc w:val="center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5233357" cy="3731895"/>
            <wp:effectExtent l="25400" t="0" r="0" b="0"/>
            <wp:docPr id="4" name="Immagine 3" descr="Macintosh HD:Users:norma:Desktop:LAVORO PIERA:LAVORO 2019:GIORGIO ARTEFIERA:Eos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orma:Desktop:LAVORO PIERA:LAVORO 2019:GIORGIO ARTEFIERA:EosEc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57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D6" w:rsidRDefault="00CD38D6" w:rsidP="00CD38D6">
      <w:pPr>
        <w:tabs>
          <w:tab w:val="left" w:pos="8240"/>
        </w:tabs>
        <w:jc w:val="center"/>
        <w:rPr>
          <w:sz w:val="20"/>
        </w:rPr>
      </w:pPr>
    </w:p>
    <w:p w:rsidR="00CD38D6" w:rsidRDefault="00CD38D6" w:rsidP="00CD38D6">
      <w:pPr>
        <w:tabs>
          <w:tab w:val="left" w:pos="8240"/>
        </w:tabs>
        <w:jc w:val="center"/>
        <w:rPr>
          <w:sz w:val="20"/>
        </w:rPr>
      </w:pPr>
    </w:p>
    <w:p w:rsidR="00CD38D6" w:rsidRPr="00CD38D6" w:rsidRDefault="00CD38D6" w:rsidP="00CD38D6">
      <w:pPr>
        <w:tabs>
          <w:tab w:val="left" w:pos="8240"/>
        </w:tabs>
        <w:jc w:val="center"/>
        <w:rPr>
          <w:rFonts w:ascii="Arial" w:hAnsi="Arial"/>
          <w:b/>
          <w:sz w:val="32"/>
        </w:rPr>
      </w:pPr>
      <w:r w:rsidRPr="00CD38D6">
        <w:rPr>
          <w:rFonts w:ascii="Arial" w:hAnsi="Arial"/>
          <w:b/>
          <w:sz w:val="32"/>
        </w:rPr>
        <w:t>Palazzo Zambeccari – Piazza de’ Calderini 2</w:t>
      </w:r>
      <w:r w:rsidR="00235C39">
        <w:rPr>
          <w:rFonts w:ascii="Arial" w:hAnsi="Arial"/>
          <w:b/>
          <w:sz w:val="32"/>
        </w:rPr>
        <w:t>/2</w:t>
      </w:r>
      <w:r w:rsidRPr="00CD38D6">
        <w:rPr>
          <w:rFonts w:ascii="Arial" w:hAnsi="Arial"/>
          <w:b/>
          <w:sz w:val="32"/>
        </w:rPr>
        <w:t xml:space="preserve"> </w:t>
      </w:r>
    </w:p>
    <w:p w:rsidR="00CD38D6" w:rsidRDefault="00CD38D6" w:rsidP="00CD38D6">
      <w:pPr>
        <w:tabs>
          <w:tab w:val="left" w:pos="8240"/>
        </w:tabs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30 gennaio</w:t>
      </w:r>
      <w:r w:rsidRPr="00CD38D6">
        <w:rPr>
          <w:rFonts w:ascii="Arial" w:hAnsi="Arial"/>
          <w:b/>
          <w:sz w:val="32"/>
        </w:rPr>
        <w:t xml:space="preserve"> – 28 febbraio 2019 </w:t>
      </w:r>
    </w:p>
    <w:p w:rsidR="00CD38D6" w:rsidRDefault="00CD38D6" w:rsidP="00CD38D6">
      <w:pPr>
        <w:tabs>
          <w:tab w:val="left" w:pos="8240"/>
        </w:tabs>
        <w:jc w:val="center"/>
        <w:rPr>
          <w:rFonts w:ascii="Arial" w:hAnsi="Arial"/>
          <w:b/>
          <w:sz w:val="32"/>
        </w:rPr>
      </w:pPr>
    </w:p>
    <w:p w:rsidR="00CD38D6" w:rsidRDefault="00CD38D6" w:rsidP="00CD38D6">
      <w:pPr>
        <w:tabs>
          <w:tab w:val="left" w:pos="8240"/>
        </w:tabs>
        <w:jc w:val="center"/>
        <w:rPr>
          <w:rFonts w:ascii="Arial" w:hAnsi="Arial"/>
          <w:b/>
          <w:sz w:val="32"/>
        </w:rPr>
      </w:pPr>
    </w:p>
    <w:p w:rsidR="004F1116" w:rsidRDefault="00A7205E" w:rsidP="00563B45">
      <w:pPr>
        <w:jc w:val="both"/>
        <w:rPr>
          <w:rFonts w:ascii="Arial" w:hAnsi="Arial"/>
        </w:rPr>
      </w:pPr>
      <w:r w:rsidRPr="00A7205E">
        <w:rPr>
          <w:rFonts w:ascii="Arial" w:hAnsi="Arial"/>
        </w:rPr>
        <w:t xml:space="preserve">Nell'ambito di </w:t>
      </w:r>
      <w:r w:rsidRPr="00A7205E">
        <w:rPr>
          <w:rFonts w:ascii="Arial" w:hAnsi="Arial"/>
          <w:b/>
        </w:rPr>
        <w:t>Art City</w:t>
      </w:r>
      <w:r w:rsidRPr="00A7205E">
        <w:rPr>
          <w:rFonts w:ascii="Arial" w:hAnsi="Arial"/>
        </w:rPr>
        <w:t xml:space="preserve">, </w:t>
      </w:r>
      <w:r w:rsidRPr="00A7205E">
        <w:rPr>
          <w:rFonts w:ascii="Arial" w:hAnsi="Arial"/>
          <w:b/>
        </w:rPr>
        <w:t>Palazzo Zambeccari</w:t>
      </w:r>
      <w:r w:rsidRPr="00A7205E">
        <w:rPr>
          <w:rFonts w:ascii="Arial" w:hAnsi="Arial"/>
        </w:rPr>
        <w:t xml:space="preserve"> e </w:t>
      </w:r>
      <w:r w:rsidRPr="00A7205E">
        <w:rPr>
          <w:rFonts w:ascii="Arial" w:hAnsi="Arial"/>
          <w:b/>
        </w:rPr>
        <w:t>Piazza de' Calderini</w:t>
      </w:r>
      <w:r w:rsidRPr="00A7205E">
        <w:rPr>
          <w:rFonts w:ascii="Arial" w:hAnsi="Arial"/>
        </w:rPr>
        <w:t xml:space="preserve"> fa</w:t>
      </w:r>
      <w:r>
        <w:rPr>
          <w:rFonts w:ascii="Arial" w:hAnsi="Arial"/>
        </w:rPr>
        <w:t>ra</w:t>
      </w:r>
      <w:r w:rsidR="004F1116">
        <w:rPr>
          <w:rFonts w:ascii="Arial" w:hAnsi="Arial"/>
        </w:rPr>
        <w:t xml:space="preserve">nno da palcoscenico a </w:t>
      </w:r>
      <w:r w:rsidR="004F1116" w:rsidRPr="004F1116">
        <w:rPr>
          <w:rFonts w:ascii="Arial" w:hAnsi="Arial"/>
          <w:b/>
        </w:rPr>
        <w:t>EOS</w:t>
      </w:r>
      <w:r w:rsidR="004F1116" w:rsidRPr="004F1116">
        <w:rPr>
          <w:rFonts w:ascii="Arial" w:hAnsi="Arial"/>
          <w:b/>
          <w:i/>
        </w:rPr>
        <w:t>ECO</w:t>
      </w:r>
      <w:r w:rsidR="004F1116">
        <w:rPr>
          <w:rFonts w:ascii="Arial" w:hAnsi="Arial"/>
        </w:rPr>
        <w:t xml:space="preserve">, </w:t>
      </w:r>
      <w:r w:rsidRPr="00A7205E">
        <w:rPr>
          <w:rFonts w:ascii="Arial" w:hAnsi="Arial"/>
        </w:rPr>
        <w:t>un'</w:t>
      </w:r>
      <w:r w:rsidRPr="00A7205E">
        <w:rPr>
          <w:rFonts w:ascii="Arial" w:hAnsi="Arial"/>
          <w:b/>
        </w:rPr>
        <w:t xml:space="preserve">inedita e monumentale installazione </w:t>
      </w:r>
      <w:r w:rsidR="0082670B">
        <w:rPr>
          <w:rFonts w:ascii="Arial" w:hAnsi="Arial"/>
          <w:b/>
          <w:i/>
        </w:rPr>
        <w:t>site-</w:t>
      </w:r>
      <w:r w:rsidRPr="00A7205E">
        <w:rPr>
          <w:rFonts w:ascii="Arial" w:hAnsi="Arial"/>
          <w:b/>
          <w:i/>
        </w:rPr>
        <w:t>specific</w:t>
      </w:r>
      <w:r w:rsidRPr="00A7205E">
        <w:rPr>
          <w:rFonts w:ascii="Arial" w:hAnsi="Arial"/>
          <w:b/>
        </w:rPr>
        <w:t xml:space="preserve"> </w:t>
      </w:r>
      <w:r w:rsidR="004F1116">
        <w:rPr>
          <w:rFonts w:ascii="Arial" w:hAnsi="Arial"/>
        </w:rPr>
        <w:t xml:space="preserve">dell’artista </w:t>
      </w:r>
      <w:r w:rsidRPr="00A7205E">
        <w:rPr>
          <w:rFonts w:ascii="Arial" w:hAnsi="Arial"/>
          <w:b/>
        </w:rPr>
        <w:t>Giorgio Bevignani</w:t>
      </w:r>
      <w:r w:rsidRPr="00A7205E">
        <w:rPr>
          <w:rFonts w:ascii="Arial" w:hAnsi="Arial"/>
        </w:rPr>
        <w:t xml:space="preserve">, un intervento urbano di grande impatto visivo grazie all'imponente allestimento di </w:t>
      </w:r>
      <w:r w:rsidRPr="00E94324">
        <w:rPr>
          <w:rFonts w:ascii="Arial" w:hAnsi="Arial"/>
          <w:b/>
        </w:rPr>
        <w:t>quattro opere</w:t>
      </w:r>
      <w:r w:rsidRPr="00E94324">
        <w:rPr>
          <w:rFonts w:ascii="Arial" w:hAnsi="Arial"/>
        </w:rPr>
        <w:t>,</w:t>
      </w:r>
      <w:r w:rsidRPr="00A7205E">
        <w:rPr>
          <w:rFonts w:ascii="Arial" w:hAnsi="Arial"/>
        </w:rPr>
        <w:t xml:space="preserve"> di cui </w:t>
      </w:r>
      <w:r w:rsidRPr="00A7205E">
        <w:rPr>
          <w:rFonts w:ascii="Arial" w:hAnsi="Arial"/>
          <w:b/>
        </w:rPr>
        <w:t>due inedite</w:t>
      </w:r>
      <w:r w:rsidRPr="00A7205E">
        <w:rPr>
          <w:rFonts w:ascii="Arial" w:hAnsi="Arial"/>
        </w:rPr>
        <w:t xml:space="preserve"> (</w:t>
      </w:r>
      <w:r w:rsidRPr="00A7205E">
        <w:rPr>
          <w:rFonts w:ascii="Arial" w:hAnsi="Arial"/>
          <w:b/>
        </w:rPr>
        <w:t>dal 30 gennaio al 28 febbraio</w:t>
      </w:r>
      <w:r>
        <w:rPr>
          <w:rFonts w:ascii="Arial" w:hAnsi="Arial"/>
        </w:rPr>
        <w:t xml:space="preserve">). </w:t>
      </w:r>
    </w:p>
    <w:p w:rsidR="00EA26E9" w:rsidRDefault="00A7205E" w:rsidP="00563B45">
      <w:pPr>
        <w:jc w:val="both"/>
        <w:rPr>
          <w:rFonts w:ascii="Arial" w:hAnsi="Arial"/>
        </w:rPr>
      </w:pPr>
      <w:r w:rsidRPr="00A7205E">
        <w:rPr>
          <w:rFonts w:ascii="Arial" w:hAnsi="Arial"/>
        </w:rPr>
        <w:t>Questa personale</w:t>
      </w:r>
      <w:r w:rsidR="004F1116">
        <w:rPr>
          <w:rFonts w:ascii="Arial" w:hAnsi="Arial"/>
        </w:rPr>
        <w:t xml:space="preserve">, </w:t>
      </w:r>
      <w:r w:rsidRPr="00A7205E">
        <w:rPr>
          <w:rFonts w:ascii="Arial" w:hAnsi="Arial"/>
        </w:rPr>
        <w:t xml:space="preserve">a cura di </w:t>
      </w:r>
      <w:r w:rsidRPr="00EA26E9">
        <w:rPr>
          <w:rFonts w:ascii="Arial" w:hAnsi="Arial"/>
          <w:b/>
        </w:rPr>
        <w:t>Silvia Grandi</w:t>
      </w:r>
      <w:r w:rsidRPr="00A7205E">
        <w:rPr>
          <w:rFonts w:ascii="Arial" w:hAnsi="Arial"/>
        </w:rPr>
        <w:t xml:space="preserve">, </w:t>
      </w:r>
      <w:r w:rsidR="004F1116">
        <w:rPr>
          <w:rFonts w:ascii="Arial" w:hAnsi="Arial"/>
        </w:rPr>
        <w:t xml:space="preserve">è un evento creato da </w:t>
      </w:r>
      <w:r w:rsidR="004F1116">
        <w:rPr>
          <w:rFonts w:ascii="Arial" w:hAnsi="Arial"/>
          <w:b/>
        </w:rPr>
        <w:t>Francesca Goldo</w:t>
      </w:r>
      <w:r w:rsidR="004F1116" w:rsidRPr="004F1116">
        <w:rPr>
          <w:rFonts w:ascii="Arial" w:hAnsi="Arial"/>
          <w:b/>
        </w:rPr>
        <w:t>ni</w:t>
      </w:r>
      <w:r w:rsidR="004F1116">
        <w:rPr>
          <w:rFonts w:ascii="Arial" w:hAnsi="Arial"/>
        </w:rPr>
        <w:t xml:space="preserve"> per </w:t>
      </w:r>
      <w:r w:rsidR="004F1116" w:rsidRPr="004F1116">
        <w:rPr>
          <w:rFonts w:ascii="Arial" w:hAnsi="Arial"/>
          <w:b/>
        </w:rPr>
        <w:t>Palazzo Zambeccari</w:t>
      </w:r>
      <w:r w:rsidR="004F1116">
        <w:rPr>
          <w:rFonts w:ascii="Arial" w:hAnsi="Arial"/>
        </w:rPr>
        <w:t xml:space="preserve"> ed è </w:t>
      </w:r>
      <w:r w:rsidRPr="00A7205E">
        <w:rPr>
          <w:rFonts w:ascii="Arial" w:hAnsi="Arial"/>
        </w:rPr>
        <w:t xml:space="preserve">organizzata dalla </w:t>
      </w:r>
      <w:r w:rsidRPr="00EA26E9">
        <w:rPr>
          <w:rFonts w:ascii="Arial" w:hAnsi="Arial"/>
          <w:b/>
        </w:rPr>
        <w:t>Galleria Stefano Forni</w:t>
      </w:r>
      <w:r w:rsidRPr="00A7205E">
        <w:rPr>
          <w:rFonts w:ascii="Arial" w:hAnsi="Arial"/>
        </w:rPr>
        <w:t xml:space="preserve"> che </w:t>
      </w:r>
      <w:r w:rsidR="00EA26E9">
        <w:rPr>
          <w:rFonts w:ascii="Arial" w:hAnsi="Arial"/>
        </w:rPr>
        <w:t>da vari</w:t>
      </w:r>
      <w:r w:rsidRPr="00A7205E">
        <w:rPr>
          <w:rFonts w:ascii="Arial" w:hAnsi="Arial"/>
        </w:rPr>
        <w:t xml:space="preserve"> anni segue l'artista. </w:t>
      </w:r>
    </w:p>
    <w:p w:rsidR="00EA26E9" w:rsidRDefault="00EA26E9" w:rsidP="00563B45">
      <w:pPr>
        <w:jc w:val="both"/>
        <w:rPr>
          <w:rFonts w:ascii="Arial" w:hAnsi="Arial"/>
        </w:rPr>
      </w:pPr>
    </w:p>
    <w:p w:rsidR="004F1116" w:rsidRPr="00563B45" w:rsidRDefault="00A7205E" w:rsidP="004F1116">
      <w:pPr>
        <w:jc w:val="both"/>
        <w:rPr>
          <w:rFonts w:ascii="Arial" w:hAnsi="Arial"/>
        </w:rPr>
      </w:pPr>
      <w:r w:rsidRPr="00EA26E9">
        <w:rPr>
          <w:rFonts w:ascii="Arial" w:hAnsi="Arial"/>
        </w:rPr>
        <w:t xml:space="preserve">Nel </w:t>
      </w:r>
      <w:r w:rsidR="00333E41" w:rsidRPr="00333E41">
        <w:rPr>
          <w:rFonts w:ascii="Arial" w:hAnsi="Arial"/>
          <w:b/>
        </w:rPr>
        <w:t>suggestivo</w:t>
      </w:r>
      <w:r w:rsidR="00333E41">
        <w:rPr>
          <w:rFonts w:ascii="Arial" w:hAnsi="Arial"/>
        </w:rPr>
        <w:t xml:space="preserve"> </w:t>
      </w:r>
      <w:r w:rsidRPr="00EA26E9">
        <w:rPr>
          <w:rFonts w:ascii="Arial" w:hAnsi="Arial"/>
          <w:b/>
        </w:rPr>
        <w:t>cortile rinascimentale</w:t>
      </w:r>
      <w:r w:rsidRPr="00EA26E9">
        <w:rPr>
          <w:rFonts w:ascii="Arial" w:hAnsi="Arial"/>
        </w:rPr>
        <w:t xml:space="preserve"> </w:t>
      </w:r>
      <w:r w:rsidR="00EA26E9" w:rsidRPr="00EA26E9">
        <w:rPr>
          <w:rFonts w:ascii="Arial" w:hAnsi="Arial"/>
        </w:rPr>
        <w:t>d</w:t>
      </w:r>
      <w:r w:rsidR="00333E41">
        <w:rPr>
          <w:rFonts w:ascii="Arial" w:hAnsi="Arial"/>
        </w:rPr>
        <w:t>i</w:t>
      </w:r>
      <w:r w:rsidR="00EA26E9" w:rsidRPr="00EA26E9">
        <w:rPr>
          <w:rFonts w:ascii="Arial" w:hAnsi="Arial"/>
        </w:rPr>
        <w:t xml:space="preserve"> Palazzo</w:t>
      </w:r>
      <w:r w:rsidR="00333E41">
        <w:rPr>
          <w:rFonts w:ascii="Arial" w:hAnsi="Arial"/>
        </w:rPr>
        <w:t xml:space="preserve"> Zambeccari</w:t>
      </w:r>
      <w:r w:rsidR="00EA26E9" w:rsidRPr="00EA26E9">
        <w:rPr>
          <w:rFonts w:ascii="Arial" w:hAnsi="Arial"/>
        </w:rPr>
        <w:t xml:space="preserve"> </w:t>
      </w:r>
      <w:r w:rsidRPr="00EA26E9">
        <w:rPr>
          <w:rFonts w:ascii="Arial" w:hAnsi="Arial"/>
        </w:rPr>
        <w:t xml:space="preserve">sarà allestita l’opera inedita </w:t>
      </w:r>
      <w:r w:rsidRPr="004F1116">
        <w:rPr>
          <w:rFonts w:ascii="Arial" w:hAnsi="Arial"/>
          <w:i/>
        </w:rPr>
        <w:t>site-specific</w:t>
      </w:r>
      <w:r w:rsidRPr="00EA26E9">
        <w:rPr>
          <w:rFonts w:ascii="Arial" w:hAnsi="Arial"/>
        </w:rPr>
        <w:t xml:space="preserve"> </w:t>
      </w:r>
      <w:r w:rsidR="00EA26E9">
        <w:rPr>
          <w:rFonts w:ascii="Arial" w:hAnsi="Arial"/>
          <w:b/>
          <w:i/>
        </w:rPr>
        <w:t>EosE</w:t>
      </w:r>
      <w:r w:rsidRPr="00EA26E9">
        <w:rPr>
          <w:rFonts w:ascii="Arial" w:hAnsi="Arial"/>
          <w:b/>
          <w:i/>
        </w:rPr>
        <w:t xml:space="preserve">co </w:t>
      </w:r>
      <w:r w:rsidR="00EA26E9" w:rsidRPr="00563B45">
        <w:rPr>
          <w:rFonts w:ascii="Arial" w:hAnsi="Arial"/>
          <w:b/>
          <w:i/>
        </w:rPr>
        <w:t>(Nulla esiste senza ombra)</w:t>
      </w:r>
      <w:r w:rsidR="00EA26E9" w:rsidRPr="00EA26E9">
        <w:rPr>
          <w:rFonts w:ascii="Arial" w:hAnsi="Arial"/>
        </w:rPr>
        <w:t>,</w:t>
      </w:r>
      <w:r w:rsidR="00EA26E9">
        <w:rPr>
          <w:rFonts w:ascii="Arial" w:hAnsi="Arial"/>
          <w:b/>
          <w:i/>
        </w:rPr>
        <w:t xml:space="preserve"> </w:t>
      </w:r>
      <w:r w:rsidR="00EA26E9">
        <w:rPr>
          <w:rFonts w:ascii="Arial" w:hAnsi="Arial"/>
        </w:rPr>
        <w:t>che dà</w:t>
      </w:r>
      <w:r w:rsidRPr="00EA26E9">
        <w:rPr>
          <w:rFonts w:ascii="Arial" w:hAnsi="Arial"/>
        </w:rPr>
        <w:t xml:space="preserve"> il titolo </w:t>
      </w:r>
      <w:r w:rsidR="00333E41">
        <w:rPr>
          <w:rFonts w:ascii="Arial" w:hAnsi="Arial"/>
        </w:rPr>
        <w:t>all’intero evento</w:t>
      </w:r>
      <w:r w:rsidR="00EA26E9">
        <w:rPr>
          <w:rFonts w:ascii="Arial" w:hAnsi="Arial"/>
        </w:rPr>
        <w:t xml:space="preserve"> e che </w:t>
      </w:r>
      <w:r w:rsidR="00EA26E9" w:rsidRPr="00563B45">
        <w:rPr>
          <w:rFonts w:ascii="Arial" w:hAnsi="Arial"/>
        </w:rPr>
        <w:t xml:space="preserve">consiste in una </w:t>
      </w:r>
      <w:r w:rsidR="00EA26E9" w:rsidRPr="00563B45">
        <w:rPr>
          <w:rFonts w:ascii="Arial" w:hAnsi="Arial"/>
          <w:b/>
        </w:rPr>
        <w:t>grande scultura sferoidale</w:t>
      </w:r>
      <w:r w:rsidR="00EA26E9">
        <w:rPr>
          <w:rFonts w:ascii="Arial" w:hAnsi="Arial"/>
        </w:rPr>
        <w:t xml:space="preserve"> incentrata </w:t>
      </w:r>
      <w:r w:rsidR="00EA26E9" w:rsidRPr="00563B45">
        <w:rPr>
          <w:rFonts w:ascii="Arial" w:hAnsi="Arial"/>
        </w:rPr>
        <w:t xml:space="preserve">sul </w:t>
      </w:r>
      <w:r w:rsidR="00EA26E9" w:rsidRPr="00563B45">
        <w:rPr>
          <w:rFonts w:ascii="Arial" w:hAnsi="Arial"/>
          <w:b/>
        </w:rPr>
        <w:t>tema della luce</w:t>
      </w:r>
      <w:r w:rsidR="00EA26E9">
        <w:rPr>
          <w:rFonts w:ascii="Arial" w:hAnsi="Arial"/>
        </w:rPr>
        <w:t xml:space="preserve">, riprendendo </w:t>
      </w:r>
      <w:r w:rsidR="00EA26E9" w:rsidRPr="00563B45">
        <w:rPr>
          <w:rFonts w:ascii="Arial" w:hAnsi="Arial"/>
        </w:rPr>
        <w:t>le fila della sperimentazione sui materiali, diventata ormai cifra stili</w:t>
      </w:r>
      <w:r w:rsidR="00EA26E9">
        <w:rPr>
          <w:rFonts w:ascii="Arial" w:hAnsi="Arial"/>
        </w:rPr>
        <w:t xml:space="preserve">stica di Bevignani. Utilizzando, </w:t>
      </w:r>
      <w:r w:rsidR="00EA26E9" w:rsidRPr="00563B45">
        <w:rPr>
          <w:rFonts w:ascii="Arial" w:hAnsi="Arial"/>
        </w:rPr>
        <w:t>infatti</w:t>
      </w:r>
      <w:r w:rsidR="00EA26E9">
        <w:rPr>
          <w:rFonts w:ascii="Arial" w:hAnsi="Arial"/>
        </w:rPr>
        <w:t>,</w:t>
      </w:r>
      <w:r w:rsidR="00EA26E9" w:rsidRPr="00563B45">
        <w:rPr>
          <w:rFonts w:ascii="Arial" w:hAnsi="Arial"/>
        </w:rPr>
        <w:t xml:space="preserve"> un intreccio di fili di nylon e il silicone pigmentato con colori fosforescenti sulla gamma dei gialli cadmio, l’artista sperimenta una </w:t>
      </w:r>
      <w:r w:rsidR="00EA26E9" w:rsidRPr="00612FF4">
        <w:rPr>
          <w:rFonts w:ascii="Arial" w:hAnsi="Arial"/>
          <w:b/>
        </w:rPr>
        <w:t>inusuale scultura gonfiabile</w:t>
      </w:r>
      <w:r w:rsidR="00EA26E9" w:rsidRPr="00563B45">
        <w:rPr>
          <w:rFonts w:ascii="Arial" w:hAnsi="Arial"/>
        </w:rPr>
        <w:t xml:space="preserve">, in cui la </w:t>
      </w:r>
      <w:r w:rsidR="00EA26E9" w:rsidRPr="00612FF4">
        <w:rPr>
          <w:rFonts w:ascii="Arial" w:hAnsi="Arial"/>
          <w:i/>
        </w:rPr>
        <w:t>texture</w:t>
      </w:r>
      <w:r w:rsidR="00EA26E9" w:rsidRPr="00563B45">
        <w:rPr>
          <w:rFonts w:ascii="Arial" w:hAnsi="Arial"/>
        </w:rPr>
        <w:t xml:space="preserve"> del rivestimento appare piena di protuberan</w:t>
      </w:r>
      <w:r w:rsidR="00EA26E9">
        <w:rPr>
          <w:rFonts w:ascii="Arial" w:hAnsi="Arial"/>
        </w:rPr>
        <w:t>ze, di rilievi e di villi simil-</w:t>
      </w:r>
      <w:r w:rsidR="00EA26E9" w:rsidRPr="00563B45">
        <w:rPr>
          <w:rFonts w:ascii="Arial" w:hAnsi="Arial"/>
        </w:rPr>
        <w:t xml:space="preserve">organici che catturano e rifrangono la luce, mostrandosi come una </w:t>
      </w:r>
      <w:r w:rsidR="00EA26E9" w:rsidRPr="00612FF4">
        <w:rPr>
          <w:rFonts w:ascii="Arial" w:hAnsi="Arial"/>
          <w:b/>
        </w:rPr>
        <w:t>grande goccia luminescente</w:t>
      </w:r>
      <w:r w:rsidR="00EA26E9" w:rsidRPr="00563B45">
        <w:rPr>
          <w:rFonts w:ascii="Arial" w:hAnsi="Arial"/>
        </w:rPr>
        <w:t xml:space="preserve">. </w:t>
      </w:r>
      <w:r w:rsidR="004F1116" w:rsidRPr="00563B45">
        <w:rPr>
          <w:rFonts w:ascii="Arial" w:hAnsi="Arial"/>
        </w:rPr>
        <w:t xml:space="preserve">Come afferma lo stesso artista nell’intervista fattagli dalla curatrice </w:t>
      </w:r>
      <w:r w:rsidR="004F1116" w:rsidRPr="00612FF4">
        <w:rPr>
          <w:rFonts w:ascii="Arial" w:hAnsi="Arial"/>
          <w:b/>
        </w:rPr>
        <w:t>Silvia Grandi</w:t>
      </w:r>
      <w:r w:rsidR="004F1116" w:rsidRPr="00563B45">
        <w:rPr>
          <w:rFonts w:ascii="Arial" w:hAnsi="Arial"/>
        </w:rPr>
        <w:t xml:space="preserve"> “</w:t>
      </w:r>
      <w:r w:rsidR="004F1116" w:rsidRPr="00612FF4">
        <w:rPr>
          <w:rFonts w:ascii="Arial" w:hAnsi="Arial"/>
          <w:i/>
        </w:rPr>
        <w:t>la materia è ricettacolo di luce; colpita da essa rivela ai nostri recettori tutti i colori del suo complesso ventaglio plastico. Ho scelto la forma sferoidale, propria dei semi, perché più capiente con una minore superficie, come avviene per le gocce d’acqua</w:t>
      </w:r>
      <w:r w:rsidR="004F1116" w:rsidRPr="00563B45">
        <w:rPr>
          <w:rFonts w:ascii="Arial" w:hAnsi="Arial"/>
        </w:rPr>
        <w:t>”.</w:t>
      </w:r>
    </w:p>
    <w:p w:rsidR="0082670B" w:rsidRDefault="004F1116" w:rsidP="004F1116">
      <w:pPr>
        <w:jc w:val="both"/>
        <w:rPr>
          <w:rFonts w:ascii="Arial" w:hAnsi="Arial"/>
        </w:rPr>
      </w:pPr>
      <w:r w:rsidRPr="00563B45">
        <w:rPr>
          <w:rFonts w:ascii="Arial" w:hAnsi="Arial"/>
        </w:rPr>
        <w:t xml:space="preserve">Il </w:t>
      </w:r>
      <w:r w:rsidRPr="00612FF4">
        <w:rPr>
          <w:rFonts w:ascii="Arial" w:hAnsi="Arial"/>
          <w:b/>
        </w:rPr>
        <w:t>grande seme</w:t>
      </w:r>
      <w:r w:rsidRPr="00563B45">
        <w:rPr>
          <w:rFonts w:ascii="Arial" w:hAnsi="Arial"/>
        </w:rPr>
        <w:t xml:space="preserve"> che accoglie i visitatori nel cortile di Palazzo Zambeccari appare però ormai libero dalla terra i</w:t>
      </w:r>
      <w:r>
        <w:rPr>
          <w:rFonts w:ascii="Arial" w:hAnsi="Arial"/>
        </w:rPr>
        <w:t>n cui è stato messo a germinare;</w:t>
      </w:r>
      <w:r w:rsidRPr="00563B45">
        <w:rPr>
          <w:rFonts w:ascii="Arial" w:hAnsi="Arial"/>
        </w:rPr>
        <w:t xml:space="preserve"> è sospeso alla ricerca di quella luce del sole che lo farà crescere e com</w:t>
      </w:r>
      <w:r>
        <w:rPr>
          <w:rFonts w:ascii="Arial" w:hAnsi="Arial"/>
        </w:rPr>
        <w:t>e un globo di materiale organico</w:t>
      </w:r>
      <w:r w:rsidRPr="00563B45">
        <w:rPr>
          <w:rFonts w:ascii="Arial" w:hAnsi="Arial"/>
        </w:rPr>
        <w:t xml:space="preserve"> trasmette ai visitatori anche il suo intrinseco “rumore”. L’opera in silicone e nylon, gonfiata d’aria compressa è</w:t>
      </w:r>
      <w:r>
        <w:rPr>
          <w:rFonts w:ascii="Arial" w:hAnsi="Arial"/>
        </w:rPr>
        <w:t>,</w:t>
      </w:r>
      <w:r w:rsidRPr="00563B45">
        <w:rPr>
          <w:rFonts w:ascii="Arial" w:hAnsi="Arial"/>
        </w:rPr>
        <w:t xml:space="preserve"> infatti</w:t>
      </w:r>
      <w:r>
        <w:rPr>
          <w:rFonts w:ascii="Arial" w:hAnsi="Arial"/>
        </w:rPr>
        <w:t>, sospesa con un solo gancio</w:t>
      </w:r>
      <w:r w:rsidRPr="00563B45">
        <w:rPr>
          <w:rFonts w:ascii="Arial" w:hAnsi="Arial"/>
        </w:rPr>
        <w:t xml:space="preserve"> che ruotando crea un movimento e</w:t>
      </w:r>
      <w:r>
        <w:rPr>
          <w:rFonts w:ascii="Arial" w:hAnsi="Arial"/>
        </w:rPr>
        <w:t>,</w:t>
      </w:r>
      <w:r w:rsidRPr="00563B45">
        <w:rPr>
          <w:rFonts w:ascii="Arial" w:hAnsi="Arial"/>
        </w:rPr>
        <w:t xml:space="preserve"> di cons</w:t>
      </w:r>
      <w:r>
        <w:rPr>
          <w:rFonts w:ascii="Arial" w:hAnsi="Arial"/>
        </w:rPr>
        <w:t>eguenza, l’aria al suo interno</w:t>
      </w:r>
      <w:r w:rsidRPr="00563B45">
        <w:rPr>
          <w:rFonts w:ascii="Arial" w:hAnsi="Arial"/>
        </w:rPr>
        <w:t xml:space="preserve"> genera </w:t>
      </w:r>
      <w:r w:rsidRPr="00612FF4">
        <w:rPr>
          <w:rFonts w:ascii="Arial" w:hAnsi="Arial"/>
          <w:b/>
        </w:rPr>
        <w:t>micro suoni amplificati e diffusi</w:t>
      </w:r>
      <w:r w:rsidRPr="00563B45">
        <w:rPr>
          <w:rFonts w:ascii="Arial" w:hAnsi="Arial"/>
        </w:rPr>
        <w:t xml:space="preserve"> attraverso un sistema tridimensionale che miscela le frequenze sonore emesse dalla frizione dei diversi materiali nelle fasi della costruzione della scultura. </w:t>
      </w:r>
    </w:p>
    <w:p w:rsidR="004F1116" w:rsidRDefault="004F1116" w:rsidP="004F1116">
      <w:pPr>
        <w:jc w:val="both"/>
        <w:rPr>
          <w:rFonts w:ascii="Arial" w:hAnsi="Arial"/>
        </w:rPr>
      </w:pPr>
    </w:p>
    <w:p w:rsidR="004F1116" w:rsidRDefault="004F1116" w:rsidP="004F1116">
      <w:pPr>
        <w:jc w:val="both"/>
        <w:rPr>
          <w:rFonts w:ascii="Arial" w:hAnsi="Arial"/>
        </w:rPr>
      </w:pPr>
      <w:r w:rsidRPr="00563B45">
        <w:rPr>
          <w:rFonts w:ascii="Arial" w:hAnsi="Arial"/>
        </w:rPr>
        <w:t>“</w:t>
      </w:r>
      <w:r w:rsidRPr="00612FF4">
        <w:rPr>
          <w:rFonts w:ascii="Arial" w:hAnsi="Arial"/>
          <w:b/>
          <w:i/>
        </w:rPr>
        <w:t>Se la luce emettesse un suono, noi non saremmo dotati di sensori per captarlo”</w:t>
      </w:r>
      <w:r>
        <w:rPr>
          <w:rFonts w:ascii="Arial" w:hAnsi="Arial"/>
          <w:b/>
          <w:i/>
        </w:rPr>
        <w:t xml:space="preserve"> – </w:t>
      </w:r>
      <w:r w:rsidRPr="00612FF4">
        <w:rPr>
          <w:rFonts w:ascii="Arial" w:hAnsi="Arial"/>
        </w:rPr>
        <w:t>Giorgio Bevignani.</w:t>
      </w:r>
      <w:r>
        <w:rPr>
          <w:rFonts w:ascii="Arial" w:hAnsi="Arial"/>
          <w:b/>
          <w:i/>
        </w:rPr>
        <w:t xml:space="preserve"> </w:t>
      </w:r>
      <w:r w:rsidRPr="00563B45">
        <w:rPr>
          <w:rFonts w:ascii="Arial" w:hAnsi="Arial"/>
        </w:rPr>
        <w:t xml:space="preserve"> </w:t>
      </w:r>
    </w:p>
    <w:p w:rsidR="004F1116" w:rsidRDefault="004F1116" w:rsidP="004F1116">
      <w:pPr>
        <w:jc w:val="both"/>
        <w:rPr>
          <w:rFonts w:ascii="Arial" w:hAnsi="Arial"/>
        </w:rPr>
      </w:pPr>
      <w:r w:rsidRPr="0082670B">
        <w:rPr>
          <w:rFonts w:ascii="Arial" w:hAnsi="Arial"/>
          <w:b/>
        </w:rPr>
        <w:t>Eos</w:t>
      </w:r>
      <w:r w:rsidRPr="00612FF4">
        <w:rPr>
          <w:rFonts w:ascii="Arial" w:hAnsi="Arial"/>
          <w:b/>
          <w:i/>
        </w:rPr>
        <w:t>Eco</w:t>
      </w:r>
      <w:r>
        <w:rPr>
          <w:rFonts w:ascii="Arial" w:hAnsi="Arial"/>
        </w:rPr>
        <w:t xml:space="preserve"> </w:t>
      </w:r>
      <w:r w:rsidRPr="00563B45">
        <w:rPr>
          <w:rFonts w:ascii="Arial" w:hAnsi="Arial"/>
        </w:rPr>
        <w:t xml:space="preserve">presentandosi come una sfera luminescente, che interagisce con il pubblico e lo segue al suo passaggio, riesce a dar vita a quel </w:t>
      </w:r>
      <w:r w:rsidRPr="00612FF4">
        <w:rPr>
          <w:rFonts w:ascii="Arial" w:hAnsi="Arial"/>
          <w:b/>
        </w:rPr>
        <w:t>binomio “Luce-Suono”</w:t>
      </w:r>
      <w:r w:rsidRPr="00563B45">
        <w:rPr>
          <w:rFonts w:ascii="Arial" w:hAnsi="Arial"/>
        </w:rPr>
        <w:t xml:space="preserve"> altrimenti impossibile.</w:t>
      </w:r>
    </w:p>
    <w:p w:rsidR="00A7205E" w:rsidRPr="00EA26E9" w:rsidRDefault="00A7205E" w:rsidP="00563B45">
      <w:pPr>
        <w:jc w:val="both"/>
        <w:rPr>
          <w:rFonts w:ascii="Arial" w:hAnsi="Arial"/>
        </w:rPr>
      </w:pPr>
    </w:p>
    <w:p w:rsidR="00563B45" w:rsidRPr="00563B45" w:rsidRDefault="00563B45" w:rsidP="00563B45">
      <w:pPr>
        <w:jc w:val="both"/>
        <w:rPr>
          <w:rFonts w:ascii="Arial" w:hAnsi="Arial"/>
        </w:rPr>
      </w:pPr>
      <w:r w:rsidRPr="00563B45">
        <w:rPr>
          <w:rFonts w:ascii="Arial" w:hAnsi="Arial"/>
          <w:b/>
        </w:rPr>
        <w:t>Piazza de’ Calderini</w:t>
      </w:r>
      <w:r w:rsidRPr="00563B45">
        <w:rPr>
          <w:rFonts w:ascii="Arial" w:hAnsi="Arial"/>
        </w:rPr>
        <w:t xml:space="preserve"> </w:t>
      </w:r>
      <w:r w:rsidR="00207F5E">
        <w:rPr>
          <w:rFonts w:ascii="Arial" w:hAnsi="Arial"/>
        </w:rPr>
        <w:t xml:space="preserve">inoltre </w:t>
      </w:r>
      <w:r w:rsidRPr="00563B45">
        <w:rPr>
          <w:rFonts w:ascii="Arial" w:hAnsi="Arial"/>
        </w:rPr>
        <w:t xml:space="preserve">farà da contenitore al monumentale allestimento di due lavori molto noti </w:t>
      </w:r>
      <w:r>
        <w:rPr>
          <w:rFonts w:ascii="Arial" w:hAnsi="Arial"/>
        </w:rPr>
        <w:t>di Giorgio Bevignani e appartenenti a</w:t>
      </w:r>
      <w:r w:rsidRPr="00563B45">
        <w:rPr>
          <w:rFonts w:ascii="Arial" w:hAnsi="Arial"/>
        </w:rPr>
        <w:t xml:space="preserve"> una trilogia dedicata alla Creazione: </w:t>
      </w:r>
      <w:r w:rsidRPr="00563B45">
        <w:rPr>
          <w:rFonts w:ascii="Arial" w:hAnsi="Arial"/>
          <w:b/>
          <w:i/>
        </w:rPr>
        <w:t>I’m ready to live</w:t>
      </w:r>
      <w:r w:rsidRPr="00563B45">
        <w:rPr>
          <w:rFonts w:ascii="Arial" w:hAnsi="Arial"/>
        </w:rPr>
        <w:t xml:space="preserve"> – vincitore del </w:t>
      </w:r>
      <w:r w:rsidRPr="00563B45">
        <w:rPr>
          <w:rFonts w:ascii="Arial" w:hAnsi="Arial"/>
          <w:b/>
        </w:rPr>
        <w:t>Premio Spotlight 2015</w:t>
      </w:r>
      <w:r w:rsidRPr="00563B45">
        <w:rPr>
          <w:rFonts w:ascii="Arial" w:hAnsi="Arial"/>
        </w:rPr>
        <w:t xml:space="preserve"> della </w:t>
      </w:r>
      <w:r w:rsidRPr="00563B45">
        <w:rPr>
          <w:rFonts w:ascii="Arial" w:hAnsi="Arial"/>
          <w:b/>
        </w:rPr>
        <w:t>Royal British Society of Sculptor</w:t>
      </w:r>
      <w:r w:rsidRPr="00563B45">
        <w:rPr>
          <w:rFonts w:ascii="Arial" w:hAnsi="Arial"/>
        </w:rPr>
        <w:t xml:space="preserve">  –  dedicato agli uomini, al deserto e al mare, quindi all’idea della </w:t>
      </w:r>
      <w:r w:rsidRPr="00563B45">
        <w:rPr>
          <w:rFonts w:ascii="Arial" w:hAnsi="Arial"/>
          <w:b/>
        </w:rPr>
        <w:t>migrazione</w:t>
      </w:r>
      <w:r w:rsidRPr="00563B45">
        <w:rPr>
          <w:rFonts w:ascii="Arial" w:hAnsi="Arial"/>
        </w:rPr>
        <w:t xml:space="preserve"> e della </w:t>
      </w:r>
      <w:r w:rsidRPr="00563B45">
        <w:rPr>
          <w:rFonts w:ascii="Arial" w:hAnsi="Arial"/>
          <w:b/>
        </w:rPr>
        <w:t>rinascita</w:t>
      </w:r>
      <w:r w:rsidRPr="00563B45">
        <w:rPr>
          <w:rFonts w:ascii="Arial" w:hAnsi="Arial"/>
        </w:rPr>
        <w:t xml:space="preserve"> in altri luoghi, e </w:t>
      </w:r>
      <w:r w:rsidRPr="00563B45">
        <w:rPr>
          <w:rFonts w:ascii="Arial" w:hAnsi="Arial"/>
          <w:b/>
          <w:i/>
        </w:rPr>
        <w:t>Soul of the dawn</w:t>
      </w:r>
      <w:r w:rsidRPr="00563B45">
        <w:rPr>
          <w:rFonts w:ascii="Arial" w:hAnsi="Arial"/>
        </w:rPr>
        <w:t xml:space="preserve"> (2016) dedicato alle </w:t>
      </w:r>
      <w:r w:rsidRPr="00563B45">
        <w:rPr>
          <w:rFonts w:ascii="Arial" w:hAnsi="Arial"/>
          <w:b/>
        </w:rPr>
        <w:t>donne</w:t>
      </w:r>
      <w:r w:rsidRPr="00563B45">
        <w:rPr>
          <w:rFonts w:ascii="Arial" w:hAnsi="Arial"/>
        </w:rPr>
        <w:t xml:space="preserve"> e al </w:t>
      </w:r>
      <w:r w:rsidRPr="00563B45">
        <w:rPr>
          <w:rFonts w:ascii="Arial" w:hAnsi="Arial"/>
          <w:b/>
        </w:rPr>
        <w:t>femminicidio</w:t>
      </w:r>
      <w:r w:rsidRPr="00563B45">
        <w:rPr>
          <w:rFonts w:ascii="Arial" w:hAnsi="Arial"/>
        </w:rPr>
        <w:t xml:space="preserve">, al cielo e alle stelle, inglobando gli spazi indefiniti delle nebulose e le gamme cromatiche dei rosa che evocano le luci e i colori dell’alba. Le due </w:t>
      </w:r>
      <w:r w:rsidRPr="00563B45">
        <w:rPr>
          <w:rFonts w:ascii="Arial" w:hAnsi="Arial"/>
          <w:b/>
        </w:rPr>
        <w:t>grandi reti</w:t>
      </w:r>
      <w:r w:rsidRPr="00563B45">
        <w:rPr>
          <w:rFonts w:ascii="Arial" w:hAnsi="Arial"/>
        </w:rPr>
        <w:t xml:space="preserve"> in filato di fibra sintetica intrecciata a maglia dall’artista, scendendo parallele dall’alto, si porranno quasi come </w:t>
      </w:r>
      <w:r w:rsidRPr="00563B45">
        <w:rPr>
          <w:rFonts w:ascii="Arial" w:hAnsi="Arial"/>
          <w:b/>
        </w:rPr>
        <w:t>due figure totemiche</w:t>
      </w:r>
      <w:r w:rsidRPr="00563B45">
        <w:rPr>
          <w:rFonts w:ascii="Arial" w:hAnsi="Arial"/>
        </w:rPr>
        <w:t xml:space="preserve">, due emblemi di un fare e di un sentire che, catturando lo sguardo dei passanti, li trasporterà simbolicamente in una dimensione straniante e quasi mitica, per prepararli alle </w:t>
      </w:r>
      <w:r w:rsidRPr="00563B45">
        <w:rPr>
          <w:rFonts w:ascii="Arial" w:hAnsi="Arial"/>
          <w:b/>
        </w:rPr>
        <w:t>atmosfere eteree e immateriali della luce</w:t>
      </w:r>
      <w:r w:rsidRPr="00563B45">
        <w:rPr>
          <w:rFonts w:ascii="Arial" w:hAnsi="Arial"/>
        </w:rPr>
        <w:t xml:space="preserve"> che li accoglierà all’interno di </w:t>
      </w:r>
      <w:r w:rsidRPr="00563B45">
        <w:rPr>
          <w:rFonts w:ascii="Arial" w:hAnsi="Arial"/>
          <w:b/>
        </w:rPr>
        <w:t>Palazzo Zambeccari</w:t>
      </w:r>
      <w:r w:rsidRPr="00563B45">
        <w:rPr>
          <w:rFonts w:ascii="Arial" w:hAnsi="Arial"/>
        </w:rPr>
        <w:t>.</w:t>
      </w:r>
    </w:p>
    <w:p w:rsidR="00563B45" w:rsidRPr="00563B45" w:rsidRDefault="00563B45" w:rsidP="00563B45">
      <w:pPr>
        <w:jc w:val="both"/>
        <w:rPr>
          <w:rFonts w:ascii="Arial" w:hAnsi="Arial"/>
        </w:rPr>
      </w:pPr>
    </w:p>
    <w:p w:rsidR="00814EDA" w:rsidRDefault="00814EDA" w:rsidP="00814EDA">
      <w:pPr>
        <w:jc w:val="both"/>
        <w:rPr>
          <w:rFonts w:ascii="Arial" w:hAnsi="Arial"/>
        </w:rPr>
      </w:pPr>
    </w:p>
    <w:p w:rsidR="0082670B" w:rsidRDefault="001C5121" w:rsidP="00814EDA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Va inoltre menzionato che la </w:t>
      </w:r>
      <w:r w:rsidR="004F1116">
        <w:rPr>
          <w:rFonts w:ascii="Arial" w:hAnsi="Arial"/>
        </w:rPr>
        <w:t xml:space="preserve">storica </w:t>
      </w:r>
      <w:r w:rsidRPr="001C5121">
        <w:rPr>
          <w:rFonts w:ascii="Arial" w:hAnsi="Arial"/>
          <w:b/>
        </w:rPr>
        <w:t>Galleria Stefano Forni</w:t>
      </w:r>
      <w:r>
        <w:rPr>
          <w:rFonts w:ascii="Arial" w:hAnsi="Arial"/>
        </w:rPr>
        <w:t xml:space="preserve">, </w:t>
      </w:r>
      <w:r w:rsidR="004F1116">
        <w:rPr>
          <w:rFonts w:ascii="Arial" w:hAnsi="Arial"/>
        </w:rPr>
        <w:t xml:space="preserve">presente ad </w:t>
      </w:r>
      <w:r w:rsidR="004F1116" w:rsidRPr="004F1116">
        <w:rPr>
          <w:rFonts w:ascii="Arial" w:hAnsi="Arial"/>
          <w:b/>
        </w:rPr>
        <w:t>ArteFiera</w:t>
      </w:r>
      <w:r w:rsidR="004F1116">
        <w:rPr>
          <w:rFonts w:ascii="Arial" w:hAnsi="Arial"/>
        </w:rPr>
        <w:t xml:space="preserve"> </w:t>
      </w:r>
      <w:r w:rsidR="004F1116" w:rsidRPr="004F1116">
        <w:rPr>
          <w:rFonts w:ascii="Arial" w:hAnsi="Arial"/>
          <w:b/>
        </w:rPr>
        <w:t>2019</w:t>
      </w:r>
      <w:r w:rsidR="004F1116">
        <w:rPr>
          <w:rFonts w:ascii="Arial" w:hAnsi="Arial"/>
          <w:b/>
        </w:rPr>
        <w:t xml:space="preserve"> </w:t>
      </w:r>
      <w:r w:rsidR="004F1116">
        <w:rPr>
          <w:rFonts w:ascii="Arial" w:hAnsi="Arial"/>
        </w:rPr>
        <w:t xml:space="preserve">con un ambizioso progetto basato sul </w:t>
      </w:r>
      <w:r w:rsidR="004F1116" w:rsidRPr="004F1116">
        <w:rPr>
          <w:rFonts w:ascii="Arial" w:hAnsi="Arial"/>
          <w:b/>
        </w:rPr>
        <w:t>tema della luce</w:t>
      </w:r>
      <w:r w:rsidR="004F1116">
        <w:rPr>
          <w:rFonts w:ascii="Arial" w:hAnsi="Arial"/>
        </w:rPr>
        <w:t xml:space="preserve">, </w:t>
      </w:r>
      <w:r>
        <w:rPr>
          <w:rFonts w:ascii="Arial" w:hAnsi="Arial"/>
        </w:rPr>
        <w:t xml:space="preserve">presenterà lo stesso artista con una selezione di </w:t>
      </w:r>
      <w:r w:rsidRPr="001C5121">
        <w:rPr>
          <w:rFonts w:ascii="Arial" w:hAnsi="Arial"/>
          <w:b/>
        </w:rPr>
        <w:t>opere inedite</w:t>
      </w:r>
      <w:r>
        <w:rPr>
          <w:rFonts w:ascii="Arial" w:hAnsi="Arial"/>
        </w:rPr>
        <w:t xml:space="preserve"> realizzate seguendo il </w:t>
      </w:r>
      <w:r w:rsidRPr="001C5121">
        <w:rPr>
          <w:rFonts w:ascii="Arial" w:hAnsi="Arial"/>
          <w:b/>
          <w:i/>
        </w:rPr>
        <w:t>fil rouge</w:t>
      </w:r>
      <w:r w:rsidR="004F1116">
        <w:rPr>
          <w:rFonts w:ascii="Arial" w:hAnsi="Arial"/>
        </w:rPr>
        <w:t>, nell’ambito della</w:t>
      </w:r>
      <w:r w:rsidR="004F1116" w:rsidRPr="001C5121">
        <w:rPr>
          <w:rFonts w:ascii="Arial" w:hAnsi="Arial"/>
          <w:b/>
        </w:rPr>
        <w:t xml:space="preserve"> </w:t>
      </w:r>
      <w:r w:rsidR="004F1116" w:rsidRPr="004F1116">
        <w:rPr>
          <w:rFonts w:ascii="Arial" w:hAnsi="Arial"/>
        </w:rPr>
        <w:t>luce</w:t>
      </w:r>
      <w:r>
        <w:rPr>
          <w:rFonts w:ascii="Arial" w:hAnsi="Arial"/>
        </w:rPr>
        <w:t>.</w:t>
      </w:r>
      <w:bookmarkStart w:id="0" w:name="_GoBack"/>
      <w:bookmarkEnd w:id="0"/>
    </w:p>
    <w:p w:rsidR="00333E41" w:rsidRPr="0082670B" w:rsidRDefault="00333E41" w:rsidP="00814EDA">
      <w:pPr>
        <w:jc w:val="both"/>
        <w:rPr>
          <w:rFonts w:ascii="Arial" w:hAnsi="Arial"/>
        </w:rPr>
      </w:pPr>
    </w:p>
    <w:p w:rsidR="00814EDA" w:rsidRPr="00E515AB" w:rsidRDefault="00814EDA" w:rsidP="00814EDA">
      <w:pPr>
        <w:jc w:val="both"/>
        <w:rPr>
          <w:rFonts w:ascii="Arial" w:hAnsi="Arial"/>
          <w:b/>
          <w:u w:val="single"/>
        </w:rPr>
      </w:pPr>
      <w:r w:rsidRPr="00E515AB">
        <w:rPr>
          <w:rFonts w:ascii="Arial" w:hAnsi="Arial"/>
          <w:b/>
          <w:u w:val="single"/>
        </w:rPr>
        <w:t xml:space="preserve">INFORMAZIONI UTILI </w:t>
      </w:r>
    </w:p>
    <w:p w:rsidR="00814EDA" w:rsidRDefault="00814EDA" w:rsidP="00814EDA">
      <w:pPr>
        <w:jc w:val="both"/>
        <w:rPr>
          <w:rFonts w:ascii="Arial" w:hAnsi="Arial"/>
        </w:rPr>
      </w:pPr>
    </w:p>
    <w:p w:rsidR="00DD3880" w:rsidRDefault="00814EDA" w:rsidP="00814EDA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TITOLO: </w:t>
      </w:r>
      <w:r w:rsidRPr="00DD3880">
        <w:rPr>
          <w:rFonts w:ascii="Arial" w:hAnsi="Arial"/>
          <w:b/>
        </w:rPr>
        <w:t>Eos</w:t>
      </w:r>
      <w:r w:rsidRPr="00DD3880">
        <w:rPr>
          <w:rFonts w:ascii="Arial" w:hAnsi="Arial"/>
          <w:b/>
          <w:i/>
        </w:rPr>
        <w:t>Eco</w:t>
      </w:r>
      <w:r w:rsidR="00DD3880" w:rsidRPr="00DD3880">
        <w:rPr>
          <w:rFonts w:ascii="Arial" w:hAnsi="Arial"/>
          <w:b/>
        </w:rPr>
        <w:t xml:space="preserve"> di Giorgio Bevignani</w:t>
      </w:r>
    </w:p>
    <w:p w:rsidR="00DD3880" w:rsidRDefault="00DD3880" w:rsidP="00814EDA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CREATO DA: </w:t>
      </w:r>
      <w:r w:rsidRPr="00DD3880">
        <w:rPr>
          <w:rFonts w:ascii="Arial" w:hAnsi="Arial"/>
          <w:b/>
        </w:rPr>
        <w:t>Francesca Goldoni per Palazzo Zambeccari</w:t>
      </w:r>
    </w:p>
    <w:p w:rsidR="00DD3880" w:rsidRDefault="00DD3880" w:rsidP="00814EDA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ORGANIZZATO DA: </w:t>
      </w:r>
      <w:r w:rsidRPr="00DD3880">
        <w:rPr>
          <w:rFonts w:ascii="Arial" w:hAnsi="Arial"/>
          <w:b/>
        </w:rPr>
        <w:t>Galleria Stefano Forni</w:t>
      </w:r>
    </w:p>
    <w:p w:rsidR="006A4D1A" w:rsidRDefault="00DD3880" w:rsidP="00814EDA">
      <w:p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A CURA DI: </w:t>
      </w:r>
      <w:r w:rsidRPr="00DD3880">
        <w:rPr>
          <w:rFonts w:ascii="Arial" w:hAnsi="Arial"/>
          <w:b/>
        </w:rPr>
        <w:t>Silvia Grandi</w:t>
      </w:r>
    </w:p>
    <w:p w:rsidR="00DD3880" w:rsidRDefault="003274BC" w:rsidP="00814EDA">
      <w:pPr>
        <w:jc w:val="both"/>
        <w:rPr>
          <w:rFonts w:ascii="Arial" w:hAnsi="Arial"/>
        </w:rPr>
      </w:pPr>
      <w:r>
        <w:rPr>
          <w:rFonts w:ascii="Arial" w:hAnsi="Arial"/>
        </w:rPr>
        <w:t>IN OCCASIONE</w:t>
      </w:r>
      <w:r w:rsidR="006A4D1A" w:rsidRPr="006A4D1A">
        <w:rPr>
          <w:rFonts w:ascii="Arial" w:hAnsi="Arial"/>
        </w:rPr>
        <w:t xml:space="preserve"> DI:</w:t>
      </w:r>
      <w:r w:rsidR="006A4D1A">
        <w:rPr>
          <w:rFonts w:ascii="Arial" w:hAnsi="Arial"/>
          <w:b/>
        </w:rPr>
        <w:t xml:space="preserve"> Art City</w:t>
      </w:r>
    </w:p>
    <w:p w:rsidR="00DD3880" w:rsidRDefault="00870121" w:rsidP="00814EDA">
      <w:pPr>
        <w:jc w:val="both"/>
        <w:rPr>
          <w:rFonts w:ascii="Arial" w:hAnsi="Arial"/>
        </w:rPr>
      </w:pPr>
      <w:r>
        <w:rPr>
          <w:rFonts w:ascii="Arial" w:hAnsi="Arial"/>
        </w:rPr>
        <w:t>SEDE</w:t>
      </w:r>
      <w:r w:rsidR="00DD3880">
        <w:rPr>
          <w:rFonts w:ascii="Arial" w:hAnsi="Arial"/>
        </w:rPr>
        <w:t xml:space="preserve">: </w:t>
      </w:r>
      <w:r w:rsidR="00DD3880" w:rsidRPr="006A4D1A">
        <w:rPr>
          <w:rFonts w:ascii="Arial" w:hAnsi="Arial"/>
          <w:b/>
        </w:rPr>
        <w:t>Palazzo Zambeccari, Piazza de’ Calderini 2</w:t>
      </w:r>
      <w:r w:rsidR="00235C39">
        <w:rPr>
          <w:rFonts w:ascii="Arial" w:hAnsi="Arial"/>
          <w:b/>
        </w:rPr>
        <w:t>/2</w:t>
      </w:r>
      <w:r w:rsidR="00DD3880" w:rsidRPr="006A4D1A">
        <w:rPr>
          <w:rFonts w:ascii="Arial" w:hAnsi="Arial"/>
          <w:b/>
        </w:rPr>
        <w:t>, Bologna</w:t>
      </w:r>
    </w:p>
    <w:p w:rsidR="00DD3880" w:rsidRDefault="00870121" w:rsidP="00814EDA">
      <w:pPr>
        <w:jc w:val="both"/>
        <w:rPr>
          <w:rFonts w:ascii="Arial" w:hAnsi="Arial"/>
        </w:rPr>
      </w:pPr>
      <w:r>
        <w:rPr>
          <w:rFonts w:ascii="Arial" w:hAnsi="Arial"/>
        </w:rPr>
        <w:t>DATE E ORARI</w:t>
      </w:r>
      <w:r w:rsidR="00DD3880">
        <w:rPr>
          <w:rFonts w:ascii="Arial" w:hAnsi="Arial"/>
        </w:rPr>
        <w:t xml:space="preserve">: </w:t>
      </w:r>
      <w:r w:rsidR="0008576C">
        <w:rPr>
          <w:rFonts w:ascii="Arial" w:hAnsi="Arial"/>
          <w:b/>
        </w:rPr>
        <w:t>dal 30 Gennaio al 28 F</w:t>
      </w:r>
      <w:r w:rsidR="00DD3880" w:rsidRPr="006A4D1A">
        <w:rPr>
          <w:rFonts w:ascii="Arial" w:hAnsi="Arial"/>
          <w:b/>
        </w:rPr>
        <w:t>ebbraio 2019</w:t>
      </w:r>
      <w:r w:rsidR="00DD3880">
        <w:rPr>
          <w:rFonts w:ascii="Arial" w:hAnsi="Arial"/>
        </w:rPr>
        <w:t xml:space="preserve"> </w:t>
      </w:r>
      <w:r w:rsidR="00DD3880" w:rsidRPr="00870121">
        <w:rPr>
          <w:rFonts w:ascii="Arial" w:hAnsi="Arial"/>
          <w:b/>
        </w:rPr>
        <w:t xml:space="preserve">– </w:t>
      </w:r>
      <w:r w:rsidRPr="00870121">
        <w:rPr>
          <w:rFonts w:ascii="Arial" w:hAnsi="Arial"/>
          <w:b/>
        </w:rPr>
        <w:t>dal Lunedì al Sabato dalle 10.00 alle 13.00 e dalle 16.00 alle 20.00; Domenica dalle 10.00 alle 13.00 – Durante i giorni di ArteFiera dalle 10.00 alle 13.00 e dalle 16.00 alle 20.00</w:t>
      </w:r>
    </w:p>
    <w:p w:rsidR="00DD3880" w:rsidRDefault="00DD3880" w:rsidP="00814EDA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INAUGURAZIONE: </w:t>
      </w:r>
      <w:r w:rsidRPr="006A4D1A">
        <w:rPr>
          <w:rFonts w:ascii="Arial" w:hAnsi="Arial"/>
          <w:b/>
        </w:rPr>
        <w:t>Mercoledì 30 gennaio 2019 ore 18.30</w:t>
      </w:r>
    </w:p>
    <w:p w:rsidR="00DD3880" w:rsidRDefault="00DD3880" w:rsidP="00814EDA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TEL E INFO: </w:t>
      </w:r>
      <w:r w:rsidRPr="006A4D1A">
        <w:rPr>
          <w:rFonts w:ascii="Arial" w:hAnsi="Arial"/>
          <w:b/>
        </w:rPr>
        <w:t>051 225679</w:t>
      </w:r>
      <w:r>
        <w:rPr>
          <w:rFonts w:ascii="Arial" w:hAnsi="Arial"/>
        </w:rPr>
        <w:t xml:space="preserve"> – </w:t>
      </w:r>
      <w:hyperlink r:id="rId8" w:history="1">
        <w:r w:rsidRPr="00EF7D86">
          <w:rPr>
            <w:rStyle w:val="Collegamentoipertestuale"/>
            <w:rFonts w:ascii="Arial" w:hAnsi="Arial"/>
          </w:rPr>
          <w:t>arte@galleriastefanoforni.com</w:t>
        </w:r>
      </w:hyperlink>
    </w:p>
    <w:p w:rsidR="00E515AB" w:rsidRDefault="00DD3880" w:rsidP="00814EDA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SITO WEB: </w:t>
      </w:r>
      <w:hyperlink r:id="rId9" w:history="1">
        <w:r w:rsidRPr="00EF7D86">
          <w:rPr>
            <w:rStyle w:val="Collegamentoipertestuale"/>
            <w:rFonts w:ascii="Arial" w:hAnsi="Arial"/>
          </w:rPr>
          <w:t>www.galleriastefanoforni.com</w:t>
        </w:r>
      </w:hyperlink>
      <w:r>
        <w:rPr>
          <w:rFonts w:ascii="Arial" w:hAnsi="Arial"/>
        </w:rPr>
        <w:t xml:space="preserve"> </w:t>
      </w:r>
      <w:r w:rsidRPr="00DD3880">
        <w:rPr>
          <w:rFonts w:ascii="Arial" w:hAnsi="Arial"/>
        </w:rPr>
        <w:t xml:space="preserve">      </w:t>
      </w:r>
    </w:p>
    <w:p w:rsidR="00DD3880" w:rsidRDefault="00DD3880" w:rsidP="00814EDA">
      <w:pPr>
        <w:jc w:val="both"/>
        <w:rPr>
          <w:rFonts w:ascii="Arial" w:hAnsi="Arial"/>
        </w:rPr>
      </w:pPr>
    </w:p>
    <w:p w:rsidR="00DD3880" w:rsidRDefault="00DD3880" w:rsidP="00814EDA">
      <w:pPr>
        <w:jc w:val="both"/>
        <w:rPr>
          <w:rFonts w:ascii="Arial" w:hAnsi="Arial"/>
        </w:rPr>
      </w:pPr>
    </w:p>
    <w:p w:rsidR="006A4D1A" w:rsidRDefault="006A4D1A" w:rsidP="006A4D1A">
      <w:pPr>
        <w:widowControl w:val="0"/>
        <w:spacing w:line="276" w:lineRule="auto"/>
        <w:ind w:right="560"/>
        <w:jc w:val="both"/>
        <w:rPr>
          <w:rFonts w:ascii="Arial" w:eastAsia="SimSun" w:hAnsi="Arial" w:cs="Arial"/>
          <w:b/>
          <w:color w:val="000000"/>
          <w:kern w:val="1"/>
          <w:sz w:val="22"/>
        </w:rPr>
      </w:pPr>
      <w:r>
        <w:rPr>
          <w:rFonts w:ascii="Arial" w:eastAsia="SimSun" w:hAnsi="Arial" w:cs="Arial"/>
          <w:b/>
          <w:color w:val="000000"/>
          <w:kern w:val="1"/>
          <w:sz w:val="22"/>
        </w:rPr>
        <w:t xml:space="preserve">Ufficio stampa </w:t>
      </w:r>
    </w:p>
    <w:p w:rsidR="006A4D1A" w:rsidRDefault="006A4D1A" w:rsidP="006A4D1A">
      <w:pPr>
        <w:widowControl w:val="0"/>
        <w:spacing w:line="276" w:lineRule="auto"/>
        <w:ind w:right="560"/>
        <w:jc w:val="both"/>
        <w:rPr>
          <w:rFonts w:ascii="Arial" w:eastAsia="SimSun" w:hAnsi="Arial" w:cs="Arial"/>
          <w:color w:val="000000"/>
          <w:kern w:val="1"/>
          <w:sz w:val="22"/>
        </w:rPr>
      </w:pPr>
      <w:r>
        <w:rPr>
          <w:rFonts w:ascii="Arial" w:eastAsia="SimSun" w:hAnsi="Arial" w:cs="Arial"/>
          <w:b/>
          <w:color w:val="000000"/>
          <w:kern w:val="1"/>
          <w:sz w:val="22"/>
        </w:rPr>
        <w:t>Culturalia di Norma Waltmann</w:t>
      </w:r>
      <w:r>
        <w:rPr>
          <w:rFonts w:ascii="Arial" w:eastAsia="SimSun" w:hAnsi="Arial" w:cs="Arial"/>
          <w:color w:val="000000"/>
          <w:kern w:val="1"/>
          <w:sz w:val="22"/>
        </w:rPr>
        <w:t xml:space="preserve"> </w:t>
      </w:r>
    </w:p>
    <w:p w:rsidR="006A4D1A" w:rsidRDefault="006A4D1A" w:rsidP="006A4D1A">
      <w:pPr>
        <w:widowControl w:val="0"/>
        <w:spacing w:line="276" w:lineRule="auto"/>
        <w:ind w:left="567" w:right="560"/>
        <w:jc w:val="both"/>
        <w:rPr>
          <w:rFonts w:ascii="Arial" w:eastAsia="SimSun" w:hAnsi="Arial" w:cs="Arial"/>
          <w:color w:val="000000"/>
          <w:kern w:val="1"/>
          <w:sz w:val="22"/>
        </w:rPr>
      </w:pPr>
    </w:p>
    <w:p w:rsidR="006A4D1A" w:rsidRDefault="006A4D1A" w:rsidP="006A4D1A">
      <w:pPr>
        <w:widowControl w:val="0"/>
        <w:spacing w:line="276" w:lineRule="auto"/>
        <w:ind w:right="560"/>
        <w:jc w:val="both"/>
        <w:rPr>
          <w:rFonts w:ascii="Arial" w:eastAsia="SimSun" w:hAnsi="Arial" w:cs="Arial"/>
          <w:color w:val="000000"/>
          <w:kern w:val="1"/>
          <w:sz w:val="22"/>
        </w:rPr>
      </w:pPr>
      <w:r>
        <w:rPr>
          <w:rFonts w:ascii="Arial" w:eastAsia="SimSun" w:hAnsi="Arial" w:cs="Arial"/>
          <w:color w:val="000000"/>
          <w:kern w:val="1"/>
          <w:sz w:val="22"/>
        </w:rPr>
        <w:t xml:space="preserve">     </w:t>
      </w:r>
      <w:r>
        <w:rPr>
          <w:rFonts w:ascii="Arial" w:eastAsia="SimSun" w:hAnsi="Arial" w:cs="Arial"/>
          <w:noProof/>
          <w:color w:val="000000"/>
          <w:kern w:val="1"/>
          <w:sz w:val="22"/>
          <w:lang w:eastAsia="it-IT"/>
        </w:rPr>
        <w:drawing>
          <wp:inline distT="0" distB="0" distL="0" distR="0">
            <wp:extent cx="901700" cy="647700"/>
            <wp:effectExtent l="2540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8" t="-81" r="-38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color w:val="000000"/>
          <w:kern w:val="1"/>
          <w:sz w:val="22"/>
        </w:rPr>
        <w:tab/>
      </w:r>
      <w:r>
        <w:rPr>
          <w:rFonts w:ascii="Arial" w:eastAsia="SimSun" w:hAnsi="Arial" w:cs="Arial"/>
          <w:color w:val="000000"/>
          <w:kern w:val="1"/>
          <w:sz w:val="22"/>
        </w:rPr>
        <w:tab/>
      </w:r>
    </w:p>
    <w:p w:rsidR="006A4D1A" w:rsidRDefault="006A4D1A" w:rsidP="006A4D1A">
      <w:pPr>
        <w:widowControl w:val="0"/>
        <w:spacing w:line="276" w:lineRule="auto"/>
        <w:ind w:left="567" w:right="560"/>
        <w:jc w:val="both"/>
        <w:rPr>
          <w:rFonts w:ascii="Arial" w:eastAsia="SimSun" w:hAnsi="Arial" w:cs="Arial"/>
          <w:color w:val="000000"/>
          <w:kern w:val="1"/>
          <w:sz w:val="22"/>
        </w:rPr>
      </w:pPr>
    </w:p>
    <w:p w:rsidR="006A4D1A" w:rsidRDefault="006A4D1A" w:rsidP="006A4D1A">
      <w:pPr>
        <w:widowControl w:val="0"/>
        <w:spacing w:line="276" w:lineRule="auto"/>
        <w:ind w:right="560"/>
        <w:jc w:val="both"/>
      </w:pPr>
      <w:r>
        <w:rPr>
          <w:rFonts w:ascii="Arial" w:eastAsia="SimSun" w:hAnsi="Arial" w:cs="Arial"/>
          <w:color w:val="000000"/>
          <w:kern w:val="1"/>
          <w:sz w:val="22"/>
        </w:rPr>
        <w:t xml:space="preserve">051 6569105, 392 2527126 </w:t>
      </w:r>
      <w:r>
        <w:rPr>
          <w:rFonts w:ascii="Arial" w:eastAsia="SimSun" w:hAnsi="Arial" w:cs="Arial"/>
          <w:color w:val="000000"/>
          <w:kern w:val="1"/>
          <w:sz w:val="22"/>
        </w:rPr>
        <w:tab/>
      </w:r>
      <w:r>
        <w:rPr>
          <w:rFonts w:ascii="Arial" w:eastAsia="SimSun" w:hAnsi="Arial" w:cs="Arial"/>
          <w:color w:val="000000"/>
          <w:kern w:val="1"/>
          <w:sz w:val="22"/>
        </w:rPr>
        <w:tab/>
      </w:r>
    </w:p>
    <w:p w:rsidR="006A4D1A" w:rsidRDefault="00C51066" w:rsidP="006A4D1A">
      <w:pPr>
        <w:widowControl w:val="0"/>
        <w:spacing w:line="276" w:lineRule="auto"/>
        <w:ind w:right="560"/>
        <w:jc w:val="both"/>
        <w:rPr>
          <w:rFonts w:ascii="Arial" w:eastAsia="SimSun" w:hAnsi="Arial" w:cs="Arial"/>
          <w:color w:val="000000"/>
          <w:kern w:val="1"/>
          <w:sz w:val="22"/>
        </w:rPr>
      </w:pPr>
      <w:hyperlink r:id="rId11" w:history="1">
        <w:r w:rsidR="006A4D1A">
          <w:rPr>
            <w:rStyle w:val="Collegamentoipertestuale"/>
            <w:rFonts w:ascii="Arial" w:eastAsia="SimSun" w:hAnsi="Arial" w:cs="Arial"/>
            <w:kern w:val="1"/>
            <w:sz w:val="22"/>
          </w:rPr>
          <w:t>info@culturaliart.com</w:t>
        </w:r>
      </w:hyperlink>
      <w:r w:rsidR="006A4D1A">
        <w:rPr>
          <w:rFonts w:ascii="Arial" w:eastAsia="SimSun" w:hAnsi="Arial" w:cs="Arial"/>
          <w:color w:val="000000"/>
          <w:kern w:val="1"/>
          <w:sz w:val="22"/>
        </w:rPr>
        <w:t xml:space="preserve"> </w:t>
      </w:r>
    </w:p>
    <w:p w:rsidR="006A4D1A" w:rsidRDefault="006A4D1A" w:rsidP="006A4D1A">
      <w:pPr>
        <w:widowControl w:val="0"/>
        <w:spacing w:line="276" w:lineRule="auto"/>
        <w:ind w:right="560"/>
        <w:jc w:val="both"/>
        <w:rPr>
          <w:rFonts w:ascii="Arial" w:eastAsia="SimSun" w:hAnsi="Arial" w:cs="Arial"/>
          <w:color w:val="000000"/>
          <w:kern w:val="1"/>
          <w:sz w:val="22"/>
        </w:rPr>
      </w:pPr>
      <w:r>
        <w:rPr>
          <w:rFonts w:ascii="Arial" w:eastAsia="SimSun" w:hAnsi="Arial" w:cs="Arial"/>
          <w:color w:val="000000"/>
          <w:kern w:val="1"/>
          <w:sz w:val="22"/>
        </w:rPr>
        <w:t xml:space="preserve">Facebook: culturalia </w:t>
      </w:r>
    </w:p>
    <w:p w:rsidR="006A4D1A" w:rsidRDefault="006A4D1A" w:rsidP="006A4D1A">
      <w:pPr>
        <w:widowControl w:val="0"/>
        <w:spacing w:line="276" w:lineRule="auto"/>
        <w:ind w:right="560"/>
        <w:jc w:val="both"/>
      </w:pPr>
      <w:r>
        <w:rPr>
          <w:rFonts w:ascii="Arial" w:eastAsia="SimSun" w:hAnsi="Arial" w:cs="Arial"/>
          <w:color w:val="000000"/>
          <w:kern w:val="1"/>
          <w:sz w:val="22"/>
        </w:rPr>
        <w:t>Instagram: culturalia_comunicare_arte</w:t>
      </w:r>
    </w:p>
    <w:p w:rsidR="006A4D1A" w:rsidRDefault="00C51066" w:rsidP="006A4D1A">
      <w:pPr>
        <w:widowControl w:val="0"/>
        <w:spacing w:line="276" w:lineRule="auto"/>
        <w:ind w:right="560"/>
        <w:jc w:val="both"/>
      </w:pPr>
      <w:hyperlink r:id="rId12" w:history="1">
        <w:r w:rsidR="006A4D1A">
          <w:rPr>
            <w:rStyle w:val="Collegamentoipertestuale"/>
            <w:rFonts w:ascii="Arial" w:eastAsia="SimSun" w:hAnsi="Arial" w:cs="Arial"/>
            <w:kern w:val="1"/>
            <w:sz w:val="22"/>
          </w:rPr>
          <w:t>www.culturaliart.com</w:t>
        </w:r>
      </w:hyperlink>
    </w:p>
    <w:p w:rsidR="00DD3880" w:rsidRDefault="00DD3880" w:rsidP="00814EDA">
      <w:pPr>
        <w:jc w:val="both"/>
        <w:rPr>
          <w:rFonts w:ascii="Arial" w:hAnsi="Arial"/>
        </w:rPr>
      </w:pPr>
    </w:p>
    <w:p w:rsidR="00814EDA" w:rsidRDefault="00814EDA" w:rsidP="00814EDA">
      <w:pPr>
        <w:jc w:val="both"/>
        <w:rPr>
          <w:rFonts w:ascii="Arial" w:hAnsi="Arial"/>
        </w:rPr>
      </w:pPr>
    </w:p>
    <w:p w:rsidR="00814EDA" w:rsidRDefault="00814EDA"/>
    <w:sectPr w:rsidR="00814EDA" w:rsidSect="00CD38D6"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324" w:rsidRDefault="00E94324" w:rsidP="00FA56D8">
      <w:r>
        <w:separator/>
      </w:r>
    </w:p>
  </w:endnote>
  <w:endnote w:type="continuationSeparator" w:id="0">
    <w:p w:rsidR="00E94324" w:rsidRDefault="00E94324" w:rsidP="00FA56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0"/>
    <w:family w:val="auto"/>
    <w:pitch w:val="variable"/>
    <w:sig w:usb0="00000000" w:usb1="00000000" w:usb2="00000000" w:usb3="00000000" w:csb0="0000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324" w:rsidRDefault="00E94324" w:rsidP="00FA56D8">
      <w:r>
        <w:separator/>
      </w:r>
    </w:p>
  </w:footnote>
  <w:footnote w:type="continuationSeparator" w:id="0">
    <w:p w:rsidR="00E94324" w:rsidRDefault="00E94324" w:rsidP="00FA56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CD38D6"/>
    <w:rsid w:val="00004201"/>
    <w:rsid w:val="0008576C"/>
    <w:rsid w:val="001C5121"/>
    <w:rsid w:val="00207F5E"/>
    <w:rsid w:val="00235C39"/>
    <w:rsid w:val="002E5899"/>
    <w:rsid w:val="003274BC"/>
    <w:rsid w:val="00333E41"/>
    <w:rsid w:val="00370AB3"/>
    <w:rsid w:val="004F1116"/>
    <w:rsid w:val="00563B45"/>
    <w:rsid w:val="00612FF4"/>
    <w:rsid w:val="006A4D1A"/>
    <w:rsid w:val="00814EDA"/>
    <w:rsid w:val="0082670B"/>
    <w:rsid w:val="00870121"/>
    <w:rsid w:val="009139A4"/>
    <w:rsid w:val="00A0132D"/>
    <w:rsid w:val="00A7205E"/>
    <w:rsid w:val="00AF0BFD"/>
    <w:rsid w:val="00B54E86"/>
    <w:rsid w:val="00C51066"/>
    <w:rsid w:val="00C60F95"/>
    <w:rsid w:val="00CD38D6"/>
    <w:rsid w:val="00DD3880"/>
    <w:rsid w:val="00E515AB"/>
    <w:rsid w:val="00E94324"/>
    <w:rsid w:val="00EA26E9"/>
    <w:rsid w:val="00FA56D8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6ACF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styleId="Collegamentoipertestuale">
    <w:name w:val="Hyperlink"/>
    <w:basedOn w:val="Caratterepredefinitoparagrafo"/>
    <w:uiPriority w:val="99"/>
    <w:semiHidden/>
    <w:unhideWhenUsed/>
    <w:rsid w:val="00DD388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56D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A56D8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A56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A56D8"/>
  </w:style>
  <w:style w:type="paragraph" w:styleId="Pidipagina">
    <w:name w:val="footer"/>
    <w:basedOn w:val="Normale"/>
    <w:link w:val="PidipaginaCarattere"/>
    <w:uiPriority w:val="99"/>
    <w:unhideWhenUsed/>
    <w:rsid w:val="00FA56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A56D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footnotes" Target="footnotes.xml"/><Relationship Id="rId7" Type="http://schemas.openxmlformats.org/officeDocument/2006/relationships/image" Target="media/image2.jpeg"/><Relationship Id="rId11" Type="http://schemas.openxmlformats.org/officeDocument/2006/relationships/hyperlink" Target="mailto:info@culturaliart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8" Type="http://schemas.openxmlformats.org/officeDocument/2006/relationships/hyperlink" Target="mailto:arte@galleriastefanoforni.com" TargetMode="External"/><Relationship Id="rId13" Type="http://schemas.openxmlformats.org/officeDocument/2006/relationships/fontTable" Target="fontTable.xml"/><Relationship Id="rId10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2" Type="http://schemas.openxmlformats.org/officeDocument/2006/relationships/hyperlink" Target="http://www.culturaliart.com/" TargetMode="External"/><Relationship Id="rId2" Type="http://schemas.openxmlformats.org/officeDocument/2006/relationships/settings" Target="settings.xml"/><Relationship Id="rId9" Type="http://schemas.openxmlformats.org/officeDocument/2006/relationships/hyperlink" Target="http://www.galleriastefanoforni.com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732</Words>
  <Characters>4174</Characters>
  <Application>Microsoft Macintosh Word</Application>
  <DocSecurity>0</DocSecurity>
  <Lines>34</Lines>
  <Paragraphs>8</Paragraphs>
  <ScaleCrop>false</ScaleCrop>
  <Company/>
  <LinksUpToDate>false</LinksUpToDate>
  <CharactersWithSpaces>5125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cp:lastModifiedBy>FILIP</cp:lastModifiedBy>
  <cp:revision>8</cp:revision>
  <dcterms:created xsi:type="dcterms:W3CDTF">2018-12-04T14:15:00Z</dcterms:created>
  <dcterms:modified xsi:type="dcterms:W3CDTF">2018-12-05T16:07:00Z</dcterms:modified>
</cp:coreProperties>
</file>