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0"/>
      </w:tblGrid>
      <w:tr w:rsidR="004F3F8A" w:rsidRPr="004F3F8A" w14:paraId="347612BE" w14:textId="77777777" w:rsidTr="004F3F8A">
        <w:trPr>
          <w:tblCellSpacing w:w="15" w:type="dxa"/>
          <w:jc w:val="center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tbl>
            <w:tblPr>
              <w:tblW w:w="1050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F3F8A" w:rsidRPr="004F3F8A" w14:paraId="50DBBA54" w14:textId="77777777">
              <w:trPr>
                <w:tblCellSpacing w:w="0" w:type="dxa"/>
              </w:trPr>
              <w:tc>
                <w:tcPr>
                  <w:tcW w:w="10200" w:type="dxa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14:paraId="02E6F9F4" w14:textId="77777777" w:rsidR="004F3F8A" w:rsidRPr="004F3F8A" w:rsidRDefault="004F3F8A" w:rsidP="004F3F8A">
                  <w:r w:rsidRPr="004F3F8A">
                    <w:rPr>
                      <w:b/>
                      <w:bCs/>
                    </w:rPr>
                    <w:t xml:space="preserve">Estetica dell'Impatto. Arte e Cultura per il cambiamento sociale. All'Auditorium </w:t>
                  </w:r>
                  <w:proofErr w:type="spellStart"/>
                  <w:r w:rsidRPr="004F3F8A">
                    <w:rPr>
                      <w:b/>
                      <w:bCs/>
                    </w:rPr>
                    <w:t>Petruzzi</w:t>
                  </w:r>
                  <w:proofErr w:type="spellEnd"/>
                  <w:r w:rsidRPr="004F3F8A">
                    <w:rPr>
                      <w:b/>
                      <w:bCs/>
                    </w:rPr>
                    <w:t xml:space="preserve"> di Pescara, </w:t>
                  </w:r>
                  <w:proofErr w:type="spellStart"/>
                  <w:r w:rsidRPr="004F3F8A">
                    <w:rPr>
                      <w:b/>
                      <w:bCs/>
                    </w:rPr>
                    <w:t>martedi</w:t>
                  </w:r>
                  <w:proofErr w:type="spellEnd"/>
                  <w:r w:rsidRPr="004F3F8A">
                    <w:rPr>
                      <w:b/>
                      <w:bCs/>
                    </w:rPr>
                    <w:t>̀ 6 dicembre alle 15.00, la tavola rotonda che mette al centro le azioni di rigenerazione urbana a base culturale.</w:t>
                  </w:r>
                </w:p>
                <w:p w14:paraId="720FA615" w14:textId="77777777" w:rsidR="004F3F8A" w:rsidRPr="004F3F8A" w:rsidRDefault="004F3F8A" w:rsidP="004F3F8A">
                  <w:r w:rsidRPr="004F3F8A">
                    <w:t> </w:t>
                  </w:r>
                </w:p>
                <w:p w14:paraId="5D63666C" w14:textId="77777777" w:rsidR="004F3F8A" w:rsidRPr="004F3F8A" w:rsidRDefault="004F3F8A" w:rsidP="004F3F8A">
                  <w:r w:rsidRPr="004F3F8A">
                    <w:rPr>
                      <w:b/>
                      <w:bCs/>
                    </w:rPr>
                    <w:t>Fondazione Aria, nell'ambito del </w:t>
                  </w:r>
                  <w:proofErr w:type="spellStart"/>
                  <w:r w:rsidRPr="004F3F8A">
                    <w:rPr>
                      <w:b/>
                      <w:bCs/>
                    </w:rPr>
                    <w:fldChar w:fldCharType="begin"/>
                  </w:r>
                  <w:r w:rsidRPr="004F3F8A">
                    <w:rPr>
                      <w:b/>
                      <w:bCs/>
                    </w:rPr>
                    <w:instrText xml:space="preserve"> HYPERLINK "http://track.fondazionearia.it/f/a/485TkZaT3ZnGE8yj5BJKEg~~/AACESAA~/RgRlcLNiP0QRaHR0cHM6Ly9tdXJhcC5pdC9XA3NwY0IKY4FnLo5jR0Pzh1IVcmVkYXppb25lQGV4aWJhcnQuY29tWAQAAAAA" \t "_blank" </w:instrText>
                  </w:r>
                  <w:r w:rsidRPr="004F3F8A">
                    <w:rPr>
                      <w:b/>
                      <w:bCs/>
                    </w:rPr>
                    <w:fldChar w:fldCharType="separate"/>
                  </w:r>
                  <w:r w:rsidRPr="004F3F8A">
                    <w:rPr>
                      <w:rStyle w:val="Collegamentoipertestuale"/>
                      <w:b/>
                      <w:bCs/>
                    </w:rPr>
                    <w:t>Murap</w:t>
                  </w:r>
                  <w:proofErr w:type="spellEnd"/>
                  <w:r w:rsidRPr="004F3F8A">
                    <w:rPr>
                      <w:rStyle w:val="Collegamentoipertestuale"/>
                      <w:b/>
                      <w:bCs/>
                    </w:rPr>
                    <w:t xml:space="preserve"> Festival</w:t>
                  </w:r>
                  <w:r w:rsidRPr="004F3F8A">
                    <w:fldChar w:fldCharType="end"/>
                  </w:r>
                  <w:r w:rsidRPr="004F3F8A">
                    <w:rPr>
                      <w:b/>
                      <w:bCs/>
                    </w:rPr>
                    <w:t>, in collaborazione con il Comune di Pescara, promuove un approfondimento sul tema della rigenerazione urbana a base culturale e avvia una riflessione sull’esperienza pescarese nel contesto delle migliori pratiche a livello nazionale e internazionale. </w:t>
                  </w:r>
                </w:p>
                <w:p w14:paraId="495D1247" w14:textId="77777777" w:rsidR="004F3F8A" w:rsidRPr="004F3F8A" w:rsidRDefault="004F3F8A" w:rsidP="004F3F8A">
                  <w:r w:rsidRPr="004F3F8A">
                    <w:t> </w:t>
                  </w:r>
                </w:p>
                <w:p w14:paraId="12930DDB" w14:textId="77777777" w:rsidR="004F3F8A" w:rsidRPr="004F3F8A" w:rsidRDefault="004F3F8A" w:rsidP="004F3F8A">
                  <w:r w:rsidRPr="004F3F8A">
                    <w:t>L'incontro è la prima tappa significativa di un percorso di posizionamento di Pescara come centro di sperimentazione e di competenze sullo sviluppo a base culturale.</w:t>
                  </w:r>
                </w:p>
                <w:p w14:paraId="2E8738CA" w14:textId="7C420AAA" w:rsidR="004F3F8A" w:rsidRPr="004F3F8A" w:rsidRDefault="004F3F8A" w:rsidP="004F3F8A"/>
                <w:p w14:paraId="149A79FF" w14:textId="77777777" w:rsidR="004F3F8A" w:rsidRPr="004F3F8A" w:rsidRDefault="004F3F8A" w:rsidP="004F3F8A">
                  <w:r w:rsidRPr="004F3F8A">
                    <w:t xml:space="preserve">La cultura viene spesso considerata come una risorsa sociale importante per le operazioni di rigenerazione urbana. La letteratura scientifica e il repertorio progettuale relativo alla rigenerazione urbana a base culturale sono vastissimi e abbracciano le esperienze </w:t>
                  </w:r>
                  <w:proofErr w:type="spellStart"/>
                  <w:r w:rsidRPr="004F3F8A">
                    <w:t>piu</w:t>
                  </w:r>
                  <w:proofErr w:type="spellEnd"/>
                  <w:r w:rsidRPr="004F3F8A">
                    <w:t xml:space="preserve">̀ diverse per localizzazione geografica, scala territoriale, contesto </w:t>
                  </w:r>
                  <w:proofErr w:type="gramStart"/>
                  <w:r w:rsidRPr="004F3F8A">
                    <w:t>socio-economico</w:t>
                  </w:r>
                  <w:proofErr w:type="gramEnd"/>
                  <w:r w:rsidRPr="004F3F8A">
                    <w:t xml:space="preserve">, scopi e </w:t>
                  </w:r>
                  <w:proofErr w:type="spellStart"/>
                  <w:r w:rsidRPr="004F3F8A">
                    <w:t>modalita</w:t>
                  </w:r>
                  <w:proofErr w:type="spellEnd"/>
                  <w:r w:rsidRPr="004F3F8A">
                    <w:t xml:space="preserve">̀ di intervento. I risultati non sono però sempre stati all’altezza delle aspettative, e la principale ragione è da ricercarsi nel fatto che spesso gli interventi artistici e culturali proposti sono stati pensati e realizzati in una sostanziale indifferenza al contesto in cui andavano a collocarsi e senza una chiara focalizzazione delle </w:t>
                  </w:r>
                  <w:proofErr w:type="spellStart"/>
                  <w:r w:rsidRPr="004F3F8A">
                    <w:t>finalita</w:t>
                  </w:r>
                  <w:proofErr w:type="spellEnd"/>
                  <w:r w:rsidRPr="004F3F8A">
                    <w:t xml:space="preserve">̀ e delle </w:t>
                  </w:r>
                  <w:proofErr w:type="spellStart"/>
                  <w:r w:rsidRPr="004F3F8A">
                    <w:t>responsabilita</w:t>
                  </w:r>
                  <w:proofErr w:type="spellEnd"/>
                  <w:r w:rsidRPr="004F3F8A">
                    <w:t xml:space="preserve">̀ connesse all’intervenire in situazioni di disuguaglianza </w:t>
                  </w:r>
                  <w:proofErr w:type="gramStart"/>
                  <w:r w:rsidRPr="004F3F8A">
                    <w:t>socio-economica</w:t>
                  </w:r>
                  <w:proofErr w:type="gramEnd"/>
                  <w:r w:rsidRPr="004F3F8A">
                    <w:t xml:space="preserve"> quando non di disagio e di </w:t>
                  </w:r>
                  <w:proofErr w:type="spellStart"/>
                  <w:r w:rsidRPr="004F3F8A">
                    <w:t>marginalita</w:t>
                  </w:r>
                  <w:proofErr w:type="spellEnd"/>
                  <w:r w:rsidRPr="004F3F8A">
                    <w:t>̀.</w:t>
                  </w:r>
                </w:p>
                <w:p w14:paraId="0546F299" w14:textId="39EE0BA8" w:rsidR="004F3F8A" w:rsidRPr="004F3F8A" w:rsidRDefault="004F3F8A" w:rsidP="004F3F8A"/>
                <w:p w14:paraId="0DD58B96" w14:textId="77777777" w:rsidR="004F3F8A" w:rsidRPr="004F3F8A" w:rsidRDefault="004F3F8A" w:rsidP="004F3F8A">
                  <w:r w:rsidRPr="004F3F8A">
                    <w:t xml:space="preserve">Il costo di errori simili </w:t>
                  </w:r>
                  <w:proofErr w:type="spellStart"/>
                  <w:r w:rsidRPr="004F3F8A">
                    <w:t>puo</w:t>
                  </w:r>
                  <w:proofErr w:type="spellEnd"/>
                  <w:r w:rsidRPr="004F3F8A">
                    <w:t xml:space="preserve">̀ essere molto elevato, non soltanto in termini di spreco di risorse, ma ancor </w:t>
                  </w:r>
                  <w:proofErr w:type="spellStart"/>
                  <w:r w:rsidRPr="004F3F8A">
                    <w:t>piu</w:t>
                  </w:r>
                  <w:proofErr w:type="spellEnd"/>
                  <w:r w:rsidRPr="004F3F8A">
                    <w:t xml:space="preserve">̀ gravemente per gli effetti sulle </w:t>
                  </w:r>
                  <w:proofErr w:type="spellStart"/>
                  <w:r w:rsidRPr="004F3F8A">
                    <w:t>comunita</w:t>
                  </w:r>
                  <w:proofErr w:type="spellEnd"/>
                  <w:r w:rsidRPr="004F3F8A">
                    <w:t xml:space="preserve">̀ residenti, che possono maturare una percezione di ulteriore discriminazione e marginalizzazione e sviluppare atteggiamenti difensivi se non apertamente ostili verso la cultura, precludendosi fondamentali </w:t>
                  </w:r>
                  <w:proofErr w:type="spellStart"/>
                  <w:r w:rsidRPr="004F3F8A">
                    <w:t>opportunita</w:t>
                  </w:r>
                  <w:proofErr w:type="spellEnd"/>
                  <w:r w:rsidRPr="004F3F8A">
                    <w:t>̀ di sviluppo umano a livello individuale e collettivo.</w:t>
                  </w:r>
                </w:p>
                <w:p w14:paraId="6946B3E2" w14:textId="7E3B09A5" w:rsidR="004F3F8A" w:rsidRPr="004F3F8A" w:rsidRDefault="004F3F8A" w:rsidP="004F3F8A">
                  <w:r w:rsidRPr="004F3F8A">
                    <w:br/>
                    <w:t xml:space="preserve">Per queste ragioni è particolarmente importante considerare con attenzione le esperienze nelle quali il coinvolgimento attivo e consapevole della </w:t>
                  </w:r>
                  <w:proofErr w:type="spellStart"/>
                  <w:r w:rsidRPr="004F3F8A">
                    <w:t>comunita</w:t>
                  </w:r>
                  <w:proofErr w:type="spellEnd"/>
                  <w:r w:rsidRPr="004F3F8A">
                    <w:t xml:space="preserve">̀ è una </w:t>
                  </w:r>
                  <w:proofErr w:type="spellStart"/>
                  <w:r w:rsidRPr="004F3F8A">
                    <w:t>priorita</w:t>
                  </w:r>
                  <w:proofErr w:type="spellEnd"/>
                  <w:r w:rsidRPr="004F3F8A">
                    <w:t xml:space="preserve">̀ e porta a risultati significativi di rigenerazione urbana, sociale e umana. L’esperienza del MURAP festival, con la direzione artistica di Alessandro </w:t>
                  </w:r>
                  <w:proofErr w:type="spellStart"/>
                  <w:r w:rsidRPr="004F3F8A">
                    <w:t>Sonsini</w:t>
                  </w:r>
                  <w:proofErr w:type="spellEnd"/>
                  <w:r w:rsidRPr="004F3F8A">
                    <w:t xml:space="preserve">, che ha </w:t>
                  </w:r>
                  <w:proofErr w:type="spellStart"/>
                  <w:r w:rsidRPr="004F3F8A">
                    <w:t>gia</w:t>
                  </w:r>
                  <w:proofErr w:type="spellEnd"/>
                  <w:r w:rsidRPr="004F3F8A">
                    <w:t xml:space="preserve">̀ portato a termine con successo vari progetti significativi in alcuni dei quartieri </w:t>
                  </w:r>
                  <w:proofErr w:type="spellStart"/>
                  <w:r w:rsidRPr="004F3F8A">
                    <w:t>piu</w:t>
                  </w:r>
                  <w:proofErr w:type="spellEnd"/>
                  <w:r w:rsidRPr="004F3F8A">
                    <w:t>̀ difficili della città di Pescara, rappresenta da questo punto di vista un caso di studio di estremo interesse.</w:t>
                  </w:r>
                </w:p>
                <w:p w14:paraId="4C2A8A3C" w14:textId="56CB704E" w:rsidR="004F3F8A" w:rsidRPr="004F3F8A" w:rsidRDefault="004F3F8A" w:rsidP="004F3F8A">
                  <w:r w:rsidRPr="004F3F8A">
                    <w:br/>
                    <w:t>In questo convegno si intende fare il punto ed avviare una riflessione sull’esperienza pescarese nel contesto delle pratiche di rigenerazione urbana a base artistica a livello nazionale ed internazionale, come tappa significativa di un percorso di progressivo posizionamento di Pescara come centro di sperimentazione e di competenze sullo sviluppo a base culturale.</w:t>
                  </w:r>
                </w:p>
                <w:p w14:paraId="17060DCB" w14:textId="77777777" w:rsidR="004F3F8A" w:rsidRPr="004F3F8A" w:rsidRDefault="004F3F8A" w:rsidP="004F3F8A">
                  <w:r w:rsidRPr="004F3F8A">
                    <w:br/>
                    <w:t>Coordinati da</w:t>
                  </w:r>
                  <w:r w:rsidRPr="004F3F8A">
                    <w:rPr>
                      <w:b/>
                      <w:bCs/>
                    </w:rPr>
                    <w:t> Pier Luigi Sacco </w:t>
                  </w:r>
                  <w:r w:rsidRPr="004F3F8A">
                    <w:t>(Università d'Annunzio)</w:t>
                  </w:r>
                  <w:r w:rsidRPr="004F3F8A">
                    <w:rPr>
                      <w:b/>
                      <w:bCs/>
                    </w:rPr>
                    <w:t> </w:t>
                  </w:r>
                  <w:r w:rsidRPr="004F3F8A">
                    <w:t>, saranno presenti esperti e testimonianze tra le più significative a livello italiano ed internazionale, tra cui </w:t>
                  </w:r>
                  <w:proofErr w:type="spellStart"/>
                  <w:r w:rsidRPr="004F3F8A">
                    <w:rPr>
                      <w:b/>
                      <w:bCs/>
                    </w:rPr>
                    <w:t>Trilce</w:t>
                  </w:r>
                  <w:proofErr w:type="spellEnd"/>
                  <w:r w:rsidRPr="004F3F8A">
                    <w:rPr>
                      <w:b/>
                      <w:bCs/>
                    </w:rPr>
                    <w:t xml:space="preserve"> </w:t>
                  </w:r>
                  <w:proofErr w:type="spellStart"/>
                  <w:r w:rsidRPr="004F3F8A">
                    <w:rPr>
                      <w:b/>
                      <w:bCs/>
                    </w:rPr>
                    <w:t>Navarrete</w:t>
                  </w:r>
                  <w:proofErr w:type="spellEnd"/>
                  <w:r w:rsidRPr="004F3F8A">
                    <w:t xml:space="preserve"> dalla Erasmus </w:t>
                  </w:r>
                  <w:proofErr w:type="spellStart"/>
                  <w:r w:rsidRPr="004F3F8A">
                    <w:t>University</w:t>
                  </w:r>
                  <w:proofErr w:type="spellEnd"/>
                  <w:r w:rsidRPr="004F3F8A">
                    <w:t xml:space="preserve"> di Rotterdam; </w:t>
                  </w:r>
                  <w:r w:rsidRPr="004F3F8A">
                    <w:rPr>
                      <w:b/>
                      <w:bCs/>
                    </w:rPr>
                    <w:t xml:space="preserve">Pascal </w:t>
                  </w:r>
                  <w:proofErr w:type="spellStart"/>
                  <w:r w:rsidRPr="004F3F8A">
                    <w:rPr>
                      <w:b/>
                      <w:bCs/>
                    </w:rPr>
                    <w:t>Keiser</w:t>
                  </w:r>
                  <w:proofErr w:type="spellEnd"/>
                  <w:r w:rsidRPr="004F3F8A">
                    <w:t>, direttore della candidatura di Bourges a Capitale Europea della Cultura 2028; </w:t>
                  </w:r>
                  <w:r w:rsidRPr="004F3F8A">
                    <w:rPr>
                      <w:b/>
                      <w:bCs/>
                    </w:rPr>
                    <w:t>Giovanni Padula</w:t>
                  </w:r>
                  <w:r w:rsidRPr="004F3F8A">
                    <w:t>, direttore della Fondazione Matera-Basilicata 2019; </w:t>
                  </w:r>
                  <w:r w:rsidRPr="004F3F8A">
                    <w:rPr>
                      <w:b/>
                      <w:bCs/>
                    </w:rPr>
                    <w:t xml:space="preserve">Bartolomeo </w:t>
                  </w:r>
                  <w:proofErr w:type="spellStart"/>
                  <w:r w:rsidRPr="004F3F8A">
                    <w:rPr>
                      <w:b/>
                      <w:bCs/>
                    </w:rPr>
                    <w:t>Pietromarchi</w:t>
                  </w:r>
                  <w:proofErr w:type="spellEnd"/>
                  <w:r w:rsidRPr="004F3F8A">
                    <w:t>, direttore MAXXI L'Aquila; </w:t>
                  </w:r>
                  <w:r w:rsidRPr="004F3F8A">
                    <w:rPr>
                      <w:b/>
                      <w:bCs/>
                    </w:rPr>
                    <w:t>Andrea Bartoli</w:t>
                  </w:r>
                  <w:r w:rsidRPr="004F3F8A">
                    <w:t> e </w:t>
                  </w:r>
                  <w:r w:rsidRPr="004F3F8A">
                    <w:rPr>
                      <w:b/>
                      <w:bCs/>
                    </w:rPr>
                    <w:t xml:space="preserve">Florinda </w:t>
                  </w:r>
                  <w:proofErr w:type="spellStart"/>
                  <w:r w:rsidRPr="004F3F8A">
                    <w:rPr>
                      <w:b/>
                      <w:bCs/>
                    </w:rPr>
                    <w:t>Saieva</w:t>
                  </w:r>
                  <w:proofErr w:type="spellEnd"/>
                  <w:r w:rsidRPr="004F3F8A">
                    <w:t>, fondatori di FARM Cultural Park di Favara, una delle esperienze più innovative di rigenerazione culturale a livello europeo; </w:t>
                  </w:r>
                  <w:r w:rsidRPr="004F3F8A">
                    <w:rPr>
                      <w:b/>
                      <w:bCs/>
                    </w:rPr>
                    <w:t>Federico Bomba</w:t>
                  </w:r>
                  <w:r w:rsidRPr="004F3F8A">
                    <w:t xml:space="preserve">, presidente di </w:t>
                  </w:r>
                  <w:proofErr w:type="spellStart"/>
                  <w:r w:rsidRPr="004F3F8A">
                    <w:t>Sineglossa</w:t>
                  </w:r>
                  <w:proofErr w:type="spellEnd"/>
                  <w:r w:rsidRPr="004F3F8A">
                    <w:t>; </w:t>
                  </w:r>
                  <w:r w:rsidRPr="004F3F8A">
                    <w:rPr>
                      <w:b/>
                      <w:bCs/>
                    </w:rPr>
                    <w:t>Patrizia Braga</w:t>
                  </w:r>
                  <w:r w:rsidRPr="004F3F8A">
                    <w:t xml:space="preserve">, co-fondatrice </w:t>
                  </w:r>
                  <w:proofErr w:type="spellStart"/>
                  <w:r w:rsidRPr="004F3F8A">
                    <w:t>Melting</w:t>
                  </w:r>
                  <w:proofErr w:type="spellEnd"/>
                  <w:r w:rsidRPr="004F3F8A">
                    <w:t xml:space="preserve"> Pro Roma; </w:t>
                  </w:r>
                  <w:r w:rsidRPr="004F3F8A">
                    <w:rPr>
                      <w:b/>
                      <w:bCs/>
                    </w:rPr>
                    <w:t xml:space="preserve">Emmanuele </w:t>
                  </w:r>
                  <w:r w:rsidRPr="004F3F8A">
                    <w:rPr>
                      <w:b/>
                      <w:bCs/>
                    </w:rPr>
                    <w:lastRenderedPageBreak/>
                    <w:t>Curti</w:t>
                  </w:r>
                  <w:r w:rsidRPr="004F3F8A">
                    <w:t> e </w:t>
                  </w:r>
                  <w:r w:rsidRPr="004F3F8A">
                    <w:rPr>
                      <w:b/>
                      <w:bCs/>
                    </w:rPr>
                    <w:t xml:space="preserve">Annamaria </w:t>
                  </w:r>
                  <w:proofErr w:type="spellStart"/>
                  <w:r w:rsidRPr="004F3F8A">
                    <w:rPr>
                      <w:b/>
                      <w:bCs/>
                    </w:rPr>
                    <w:t>Talone</w:t>
                  </w:r>
                  <w:proofErr w:type="spellEnd"/>
                  <w:r w:rsidRPr="004F3F8A">
                    <w:t>, Lo Stato dei Luoghi; </w:t>
                  </w:r>
                  <w:r w:rsidRPr="004F3F8A">
                    <w:rPr>
                      <w:b/>
                      <w:bCs/>
                    </w:rPr>
                    <w:t xml:space="preserve">Raffaele De </w:t>
                  </w:r>
                  <w:proofErr w:type="spellStart"/>
                  <w:r w:rsidRPr="004F3F8A">
                    <w:rPr>
                      <w:b/>
                      <w:bCs/>
                    </w:rPr>
                    <w:t>Ritis</w:t>
                  </w:r>
                  <w:proofErr w:type="spellEnd"/>
                  <w:r w:rsidRPr="004F3F8A">
                    <w:t xml:space="preserve">, fondatore di </w:t>
                  </w:r>
                  <w:proofErr w:type="spellStart"/>
                  <w:r w:rsidRPr="004F3F8A">
                    <w:t>Funambolika</w:t>
                  </w:r>
                  <w:proofErr w:type="spellEnd"/>
                  <w:r w:rsidRPr="004F3F8A">
                    <w:t xml:space="preserve"> Festival; </w:t>
                  </w:r>
                  <w:r w:rsidRPr="004F3F8A">
                    <w:rPr>
                      <w:b/>
                      <w:bCs/>
                    </w:rPr>
                    <w:t>Antonio Zimarino</w:t>
                  </w:r>
                  <w:r w:rsidRPr="004F3F8A">
                    <w:t>, critico d'arte</w:t>
                  </w:r>
                </w:p>
                <w:p w14:paraId="5E4BF119" w14:textId="77777777" w:rsidR="004F3F8A" w:rsidRPr="004F3F8A" w:rsidRDefault="004F3F8A" w:rsidP="004F3F8A">
                  <w:r w:rsidRPr="004F3F8A">
                    <w:t> </w:t>
                  </w:r>
                </w:p>
                <w:p w14:paraId="226D2972" w14:textId="77777777" w:rsidR="004F3F8A" w:rsidRPr="004F3F8A" w:rsidRDefault="004F3F8A" w:rsidP="004F3F8A">
                  <w:r w:rsidRPr="004F3F8A">
                    <w:t>I lavori saranno preceduti dai saluti istituzionali del Sindaco di Pescara, </w:t>
                  </w:r>
                  <w:r w:rsidRPr="004F3F8A">
                    <w:rPr>
                      <w:b/>
                      <w:bCs/>
                    </w:rPr>
                    <w:t>Carlo Masci </w:t>
                  </w:r>
                  <w:r w:rsidRPr="004F3F8A">
                    <w:t>e il Presidente della Fondazione Aria, </w:t>
                  </w:r>
                  <w:r w:rsidRPr="004F3F8A">
                    <w:rPr>
                      <w:b/>
                      <w:bCs/>
                    </w:rPr>
                    <w:t xml:space="preserve">Dante </w:t>
                  </w:r>
                  <w:proofErr w:type="spellStart"/>
                  <w:r w:rsidRPr="004F3F8A">
                    <w:rPr>
                      <w:b/>
                      <w:bCs/>
                    </w:rPr>
                    <w:t>Marianacci</w:t>
                  </w:r>
                  <w:proofErr w:type="spellEnd"/>
                  <w:r w:rsidRPr="004F3F8A">
                    <w:rPr>
                      <w:b/>
                      <w:bCs/>
                    </w:rPr>
                    <w:t>.</w:t>
                  </w:r>
                </w:p>
              </w:tc>
            </w:tr>
          </w:tbl>
          <w:p w14:paraId="18880009" w14:textId="77777777" w:rsidR="004F3F8A" w:rsidRPr="004F3F8A" w:rsidRDefault="004F3F8A" w:rsidP="004F3F8A"/>
        </w:tc>
      </w:tr>
    </w:tbl>
    <w:p w14:paraId="53E21D2D" w14:textId="77777777" w:rsidR="00392457" w:rsidRDefault="00392457"/>
    <w:sectPr w:rsidR="00392457" w:rsidSect="00DE779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8A"/>
    <w:rsid w:val="00392457"/>
    <w:rsid w:val="004F3F8A"/>
    <w:rsid w:val="00DE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EA1CA"/>
  <w15:chartTrackingRefBased/>
  <w15:docId w15:val="{40499BC1-68FB-C944-A040-9A081200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F3F8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72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Bruno</dc:creator>
  <cp:keywords/>
  <dc:description/>
  <cp:lastModifiedBy>Alfredo Bruno</cp:lastModifiedBy>
  <cp:revision>1</cp:revision>
  <dcterms:created xsi:type="dcterms:W3CDTF">2022-12-12T13:31:00Z</dcterms:created>
  <dcterms:modified xsi:type="dcterms:W3CDTF">2022-12-12T13:44:00Z</dcterms:modified>
</cp:coreProperties>
</file>