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0DC" w:rsidRDefault="000540DC" w:rsidP="00A454A9">
      <w:pPr>
        <w:jc w:val="center"/>
      </w:pPr>
      <w:r>
        <w:t xml:space="preserve">_ </w:t>
      </w:r>
      <w:r w:rsidR="00A454A9">
        <w:t>Comunicato stampa</w:t>
      </w:r>
      <w:r>
        <w:t xml:space="preserve"> _ </w:t>
      </w:r>
    </w:p>
    <w:p w:rsidR="008F3982" w:rsidRDefault="008F3982" w:rsidP="00A454A9">
      <w:pPr>
        <w:jc w:val="center"/>
      </w:pPr>
    </w:p>
    <w:p w:rsidR="00A454A9" w:rsidRPr="006F354A" w:rsidRDefault="00A454A9" w:rsidP="00A454A9">
      <w:pPr>
        <w:jc w:val="center"/>
        <w:rPr>
          <w:b/>
          <w:bCs/>
          <w:sz w:val="36"/>
          <w:szCs w:val="36"/>
        </w:rPr>
      </w:pPr>
      <w:r w:rsidRPr="006F354A">
        <w:rPr>
          <w:b/>
          <w:bCs/>
          <w:sz w:val="36"/>
          <w:szCs w:val="36"/>
        </w:rPr>
        <w:t>GIOSETTA FIORONI</w:t>
      </w:r>
    </w:p>
    <w:p w:rsidR="006F354A" w:rsidRDefault="006F354A" w:rsidP="00A454A9">
      <w:pPr>
        <w:jc w:val="center"/>
        <w:rPr>
          <w:sz w:val="32"/>
          <w:szCs w:val="32"/>
        </w:rPr>
      </w:pPr>
    </w:p>
    <w:p w:rsidR="006F354A" w:rsidRPr="009A5C45" w:rsidRDefault="006F354A" w:rsidP="00A454A9">
      <w:pPr>
        <w:jc w:val="center"/>
        <w:rPr>
          <w:sz w:val="32"/>
          <w:szCs w:val="32"/>
        </w:rPr>
      </w:pPr>
      <w:r w:rsidRPr="006F354A">
        <w:rPr>
          <w:noProof/>
          <w:sz w:val="32"/>
          <w:szCs w:val="32"/>
          <w:lang w:eastAsia="it-IT"/>
        </w:rPr>
        <w:drawing>
          <wp:inline distT="0" distB="0" distL="0" distR="0">
            <wp:extent cx="2288308" cy="320405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929" cy="3223130"/>
                    </a:xfrm>
                    <a:prstGeom prst="rect">
                      <a:avLst/>
                    </a:prstGeom>
                    <a:noFill/>
                    <a:ln>
                      <a:noFill/>
                    </a:ln>
                  </pic:spPr>
                </pic:pic>
              </a:graphicData>
            </a:graphic>
          </wp:inline>
        </w:drawing>
      </w:r>
    </w:p>
    <w:p w:rsidR="00A454A9" w:rsidRPr="000540DC" w:rsidRDefault="00A454A9" w:rsidP="00A454A9">
      <w:pPr>
        <w:jc w:val="center"/>
      </w:pPr>
      <w:r w:rsidRPr="000540DC">
        <w:t>Mostra personale a cura di Giuseppe Benvenuto e Sara Maffei</w:t>
      </w:r>
    </w:p>
    <w:p w:rsidR="00A454A9" w:rsidRPr="006F354A" w:rsidRDefault="00A454A9" w:rsidP="00A454A9">
      <w:pPr>
        <w:jc w:val="center"/>
        <w:rPr>
          <w:sz w:val="24"/>
          <w:szCs w:val="24"/>
        </w:rPr>
      </w:pPr>
      <w:r w:rsidRPr="006F354A">
        <w:rPr>
          <w:sz w:val="28"/>
          <w:szCs w:val="28"/>
        </w:rPr>
        <w:t xml:space="preserve">Termoli, </w:t>
      </w:r>
      <w:r w:rsidRPr="006F354A">
        <w:rPr>
          <w:i/>
          <w:iCs/>
          <w:sz w:val="28"/>
          <w:szCs w:val="28"/>
        </w:rPr>
        <w:t>Casa Museo Stephanus</w:t>
      </w:r>
      <w:r w:rsidRPr="006F354A">
        <w:rPr>
          <w:sz w:val="24"/>
          <w:szCs w:val="24"/>
        </w:rPr>
        <w:t xml:space="preserve"> – Piazza Duomo</w:t>
      </w:r>
    </w:p>
    <w:p w:rsidR="00A454A9" w:rsidRPr="000540DC" w:rsidRDefault="00A454A9" w:rsidP="00A454A9">
      <w:pPr>
        <w:jc w:val="center"/>
      </w:pPr>
      <w:r w:rsidRPr="000540DC">
        <w:t>1 – 30 settembre 2022</w:t>
      </w:r>
    </w:p>
    <w:p w:rsidR="00A454A9" w:rsidRDefault="00A454A9" w:rsidP="00A454A9">
      <w:pPr>
        <w:jc w:val="center"/>
      </w:pPr>
    </w:p>
    <w:p w:rsidR="00D6256A" w:rsidRDefault="00C51850" w:rsidP="006F354A">
      <w:pPr>
        <w:spacing w:after="100" w:afterAutospacing="1" w:line="360" w:lineRule="auto"/>
        <w:ind w:right="23"/>
        <w:contextualSpacing/>
        <w:jc w:val="both"/>
        <w:rPr>
          <w:rFonts w:ascii="Calibri" w:hAnsi="Calibri" w:cs="Calibri"/>
        </w:rPr>
      </w:pPr>
      <w:r>
        <w:t xml:space="preserve">Presso la </w:t>
      </w:r>
      <w:r w:rsidRPr="00C51850">
        <w:rPr>
          <w:i/>
          <w:iCs/>
        </w:rPr>
        <w:t>Casa Museo</w:t>
      </w:r>
      <w:r w:rsidR="00A454A9" w:rsidRPr="00C51850">
        <w:rPr>
          <w:i/>
          <w:iCs/>
        </w:rPr>
        <w:t xml:space="preserve"> </w:t>
      </w:r>
      <w:r w:rsidRPr="00C51850">
        <w:rPr>
          <w:i/>
          <w:iCs/>
        </w:rPr>
        <w:t>Stephanus</w:t>
      </w:r>
      <w:r w:rsidR="00966E48">
        <w:t xml:space="preserve"> di Termoli, </w:t>
      </w:r>
      <w:r w:rsidR="009A5C45" w:rsidRPr="00DC4AC3">
        <w:t>storica D</w:t>
      </w:r>
      <w:r w:rsidR="00A454A9" w:rsidRPr="00DC4AC3">
        <w:t xml:space="preserve">imora </w:t>
      </w:r>
      <w:r w:rsidR="00AA5EC2">
        <w:t>ed ex</w:t>
      </w:r>
      <w:r w:rsidR="00822322">
        <w:t xml:space="preserve"> </w:t>
      </w:r>
      <w:r w:rsidR="00A454A9" w:rsidRPr="00DC4AC3">
        <w:t xml:space="preserve">sede del Palazzo Vescovile, </w:t>
      </w:r>
      <w:r w:rsidR="00A454A9" w:rsidRPr="00DC4AC3">
        <w:rPr>
          <w:rFonts w:ascii="Calibri" w:hAnsi="Calibri" w:cs="Calibri"/>
        </w:rPr>
        <w:t>dal 1</w:t>
      </w:r>
      <w:r w:rsidR="00C739A6">
        <w:rPr>
          <w:rFonts w:ascii="Calibri" w:hAnsi="Calibri" w:cs="Calibri"/>
        </w:rPr>
        <w:t>°</w:t>
      </w:r>
      <w:r w:rsidR="00A454A9" w:rsidRPr="00DC4AC3">
        <w:rPr>
          <w:rFonts w:ascii="Calibri" w:hAnsi="Calibri" w:cs="Calibri"/>
        </w:rPr>
        <w:t xml:space="preserve"> al 30 settembre 2022 </w:t>
      </w:r>
      <w:r w:rsidR="009A5C45" w:rsidRPr="00DC4AC3">
        <w:rPr>
          <w:rFonts w:ascii="Calibri" w:hAnsi="Calibri" w:cs="Calibri"/>
        </w:rPr>
        <w:t>sarà possibile ammirare</w:t>
      </w:r>
      <w:r w:rsidR="00A454A9" w:rsidRPr="00DC4AC3">
        <w:rPr>
          <w:rFonts w:ascii="Calibri" w:hAnsi="Calibri" w:cs="Calibri"/>
          <w:spacing w:val="1"/>
        </w:rPr>
        <w:t xml:space="preserve"> </w:t>
      </w:r>
      <w:r w:rsidR="00A454A9" w:rsidRPr="00DC4AC3">
        <w:rPr>
          <w:rFonts w:ascii="Calibri" w:hAnsi="Calibri" w:cs="Calibri"/>
        </w:rPr>
        <w:t>una</w:t>
      </w:r>
      <w:r w:rsidR="00F36876" w:rsidRPr="00DC4AC3">
        <w:rPr>
          <w:rFonts w:ascii="Calibri" w:hAnsi="Calibri" w:cs="Calibri"/>
        </w:rPr>
        <w:t xml:space="preserve"> corposa ed inedita</w:t>
      </w:r>
      <w:r w:rsidR="00A454A9" w:rsidRPr="00DC4AC3">
        <w:rPr>
          <w:rFonts w:ascii="Calibri" w:hAnsi="Calibri" w:cs="Calibri"/>
        </w:rPr>
        <w:t xml:space="preserve"> mostra</w:t>
      </w:r>
      <w:r w:rsidR="009A5C45" w:rsidRPr="00DC4AC3">
        <w:rPr>
          <w:rFonts w:ascii="Calibri" w:hAnsi="Calibri" w:cs="Calibri"/>
        </w:rPr>
        <w:t xml:space="preserve"> </w:t>
      </w:r>
      <w:r w:rsidR="00A454A9" w:rsidRPr="00DC4AC3">
        <w:rPr>
          <w:rFonts w:ascii="Calibri" w:hAnsi="Calibri" w:cs="Calibri"/>
        </w:rPr>
        <w:t xml:space="preserve">dedicata </w:t>
      </w:r>
      <w:r w:rsidR="00D57D7D">
        <w:rPr>
          <w:rFonts w:ascii="Calibri" w:hAnsi="Calibri" w:cs="Calibri"/>
        </w:rPr>
        <w:t>a</w:t>
      </w:r>
      <w:r w:rsidR="00F36876" w:rsidRPr="00DC4AC3">
        <w:rPr>
          <w:rFonts w:ascii="Calibri" w:hAnsi="Calibri" w:cs="Calibri"/>
        </w:rPr>
        <w:t xml:space="preserve"> Giosetta Fioroni</w:t>
      </w:r>
      <w:r w:rsidR="009A5C45" w:rsidRPr="00DC4AC3">
        <w:rPr>
          <w:rFonts w:ascii="Calibri" w:hAnsi="Calibri" w:cs="Calibri"/>
        </w:rPr>
        <w:t xml:space="preserve">. </w:t>
      </w:r>
    </w:p>
    <w:p w:rsidR="006F354A" w:rsidRDefault="009A5C45" w:rsidP="006F354A">
      <w:pPr>
        <w:spacing w:after="100" w:afterAutospacing="1" w:line="360" w:lineRule="auto"/>
        <w:ind w:right="23"/>
        <w:contextualSpacing/>
        <w:jc w:val="both"/>
      </w:pPr>
      <w:r w:rsidRPr="00DC4AC3">
        <w:rPr>
          <w:rFonts w:ascii="Calibri" w:hAnsi="Calibri" w:cs="Calibri"/>
        </w:rPr>
        <w:t xml:space="preserve">La personale, </w:t>
      </w:r>
      <w:r w:rsidR="00A454A9" w:rsidRPr="00DC4AC3">
        <w:rPr>
          <w:rFonts w:ascii="Calibri" w:hAnsi="Calibri" w:cs="Calibri"/>
        </w:rPr>
        <w:t>curata da Giuseppe Benvenuto e Sara Maffei</w:t>
      </w:r>
      <w:r w:rsidRPr="00DC4AC3">
        <w:rPr>
          <w:rFonts w:ascii="Calibri" w:hAnsi="Calibri" w:cs="Calibri"/>
        </w:rPr>
        <w:t xml:space="preserve">, comprende un corpus di circa </w:t>
      </w:r>
      <w:r w:rsidR="00A348BB">
        <w:rPr>
          <w:rFonts w:ascii="Calibri" w:hAnsi="Calibri" w:cs="Calibri"/>
        </w:rPr>
        <w:t>trenta</w:t>
      </w:r>
      <w:r w:rsidRPr="00DC4AC3">
        <w:rPr>
          <w:rFonts w:ascii="Calibri" w:hAnsi="Calibri" w:cs="Calibri"/>
        </w:rPr>
        <w:t xml:space="preserve"> opere</w:t>
      </w:r>
      <w:r w:rsidR="00822322">
        <w:rPr>
          <w:rFonts w:ascii="Calibri" w:hAnsi="Calibri" w:cs="Calibri"/>
        </w:rPr>
        <w:t xml:space="preserve"> d</w:t>
      </w:r>
      <w:r w:rsidR="00D57D7D">
        <w:rPr>
          <w:rFonts w:ascii="Calibri" w:hAnsi="Calibri" w:cs="Calibri"/>
        </w:rPr>
        <w:t xml:space="preserve">ella celebre artista romana </w:t>
      </w:r>
      <w:r w:rsidR="0066001E">
        <w:rPr>
          <w:rFonts w:ascii="Calibri" w:hAnsi="Calibri" w:cs="Calibri"/>
        </w:rPr>
        <w:t>che</w:t>
      </w:r>
      <w:r w:rsidR="00822322">
        <w:rPr>
          <w:rFonts w:eastAsia="Times New Roman" w:cs="Times New Roman"/>
          <w:lang w:eastAsia="it-IT"/>
        </w:rPr>
        <w:t>, attraverso un</w:t>
      </w:r>
      <w:r w:rsidR="00C15421">
        <w:rPr>
          <w:rFonts w:eastAsia="Times New Roman" w:cs="Times New Roman"/>
          <w:lang w:eastAsia="it-IT"/>
        </w:rPr>
        <w:t>’</w:t>
      </w:r>
      <w:r w:rsidR="00822322">
        <w:rPr>
          <w:rFonts w:eastAsia="Times New Roman" w:cs="Times New Roman"/>
          <w:lang w:eastAsia="it-IT"/>
        </w:rPr>
        <w:t>arte giocos</w:t>
      </w:r>
      <w:r w:rsidR="00C15421">
        <w:rPr>
          <w:rFonts w:eastAsia="Times New Roman" w:cs="Times New Roman"/>
          <w:lang w:eastAsia="it-IT"/>
        </w:rPr>
        <w:t>a</w:t>
      </w:r>
      <w:r w:rsidR="00822322">
        <w:rPr>
          <w:rFonts w:eastAsia="Times New Roman" w:cs="Times New Roman"/>
          <w:lang w:eastAsia="it-IT"/>
        </w:rPr>
        <w:t xml:space="preserve"> e leggiadr</w:t>
      </w:r>
      <w:r w:rsidR="00C15421">
        <w:rPr>
          <w:rFonts w:eastAsia="Times New Roman" w:cs="Times New Roman"/>
          <w:lang w:eastAsia="it-IT"/>
        </w:rPr>
        <w:t>a</w:t>
      </w:r>
      <w:r w:rsidR="00822322">
        <w:rPr>
          <w:rFonts w:eastAsia="Times New Roman" w:cs="Times New Roman"/>
          <w:lang w:eastAsia="it-IT"/>
        </w:rPr>
        <w:t>,</w:t>
      </w:r>
      <w:r w:rsidR="00752CBB" w:rsidRPr="00752CBB">
        <w:rPr>
          <w:rFonts w:eastAsia="Times New Roman" w:cs="Times New Roman"/>
          <w:lang w:eastAsia="it-IT"/>
        </w:rPr>
        <w:t xml:space="preserve"> ha saputo raccontare le donne</w:t>
      </w:r>
      <w:r w:rsidR="00822322">
        <w:rPr>
          <w:rFonts w:eastAsia="Times New Roman" w:cs="Times New Roman"/>
          <w:lang w:eastAsia="it-IT"/>
        </w:rPr>
        <w:t>, l’eleganza,</w:t>
      </w:r>
      <w:r w:rsidR="00752CBB" w:rsidRPr="00752CBB">
        <w:rPr>
          <w:rFonts w:eastAsia="Times New Roman" w:cs="Times New Roman"/>
          <w:lang w:eastAsia="it-IT"/>
        </w:rPr>
        <w:t xml:space="preserve"> </w:t>
      </w:r>
      <w:r w:rsidR="00822322">
        <w:rPr>
          <w:rFonts w:eastAsia="Times New Roman" w:cs="Times New Roman"/>
          <w:lang w:eastAsia="it-IT"/>
        </w:rPr>
        <w:t xml:space="preserve">la sensualità, gli sguardi, </w:t>
      </w:r>
      <w:r w:rsidR="00752CBB" w:rsidRPr="00752CBB">
        <w:rPr>
          <w:rFonts w:eastAsia="Times New Roman" w:cs="Times New Roman"/>
          <w:lang w:eastAsia="it-IT"/>
        </w:rPr>
        <w:t xml:space="preserve">la moda </w:t>
      </w:r>
      <w:r w:rsidR="00822322">
        <w:rPr>
          <w:rFonts w:eastAsia="Times New Roman" w:cs="Times New Roman"/>
          <w:lang w:eastAsia="it-IT"/>
        </w:rPr>
        <w:t>e tutto un mondo interiore particolareggiato fatto di memorie, rimandi infantili, spunti fiabeschi ed elementi privati</w:t>
      </w:r>
      <w:r w:rsidR="00A50320">
        <w:rPr>
          <w:rFonts w:eastAsia="Times New Roman" w:cs="Times New Roman"/>
          <w:lang w:eastAsia="it-IT"/>
        </w:rPr>
        <w:t>.</w:t>
      </w:r>
      <w:r w:rsidR="002F0C09">
        <w:t xml:space="preserve"> </w:t>
      </w:r>
    </w:p>
    <w:p w:rsidR="002F0C09" w:rsidRDefault="00DC4AC3" w:rsidP="006F354A">
      <w:pPr>
        <w:spacing w:after="100" w:afterAutospacing="1" w:line="360" w:lineRule="auto"/>
        <w:ind w:right="23"/>
        <w:contextualSpacing/>
        <w:jc w:val="both"/>
      </w:pPr>
      <w:r>
        <w:t xml:space="preserve">Nata a Roma negli anni Trenta del Novecento e figlia di artisti, </w:t>
      </w:r>
      <w:r w:rsidR="00752CBB" w:rsidRPr="00752CBB">
        <w:t xml:space="preserve">Giosetta Fioroni </w:t>
      </w:r>
      <w:r>
        <w:t>guarda costantemente all</w:t>
      </w:r>
      <w:r w:rsidR="0066001E">
        <w:t>a stagione dell’</w:t>
      </w:r>
      <w:r>
        <w:t>infanzia</w:t>
      </w:r>
      <w:r w:rsidR="00752CBB" w:rsidRPr="00752CBB">
        <w:t xml:space="preserve"> </w:t>
      </w:r>
      <w:r>
        <w:t xml:space="preserve">nel suo </w:t>
      </w:r>
      <w:r w:rsidR="0066001E">
        <w:t>percorso artistico</w:t>
      </w:r>
      <w:r w:rsidR="00833D0C">
        <w:t xml:space="preserve">: </w:t>
      </w:r>
      <w:r w:rsidR="00566E9B">
        <w:t>“</w:t>
      </w:r>
      <w:r w:rsidR="00833D0C" w:rsidRPr="00D57D7D">
        <w:rPr>
          <w:i/>
          <w:iCs/>
        </w:rPr>
        <w:t>In tutto il mio lavoro c’è una specie di matrice comune che è l’infanzia, un’infanzia particolare, vissuta tra elementi molto legati alla visionarietà. […] Tutto questo ha avuto un ruolo importante nella scelta di certe cose, di certe inquadrature, […] di certi modi di immaginare lo spazio. Uno spazio sempre così lontano, come accade su un palcoscenico</w:t>
      </w:r>
      <w:r w:rsidR="00833D0C">
        <w:t>”</w:t>
      </w:r>
      <w:r w:rsidR="00965260">
        <w:t>.</w:t>
      </w:r>
      <w:r w:rsidR="00E52E7B">
        <w:t xml:space="preserve"> </w:t>
      </w:r>
    </w:p>
    <w:p w:rsidR="00790306" w:rsidRPr="002F0C09" w:rsidRDefault="0066001E" w:rsidP="006F354A">
      <w:pPr>
        <w:spacing w:after="100" w:afterAutospacing="1" w:line="360" w:lineRule="auto"/>
        <w:ind w:right="23"/>
        <w:contextualSpacing/>
        <w:jc w:val="both"/>
      </w:pPr>
      <w:r>
        <w:lastRenderedPageBreak/>
        <w:t>La sua carriera</w:t>
      </w:r>
      <w:r w:rsidR="00024A21" w:rsidRPr="00024A21">
        <w:t xml:space="preserve"> prende avvio presso l’</w:t>
      </w:r>
      <w:r w:rsidR="00752CBB" w:rsidRPr="00024A21">
        <w:t xml:space="preserve">Accademia </w:t>
      </w:r>
      <w:r w:rsidR="0092199F">
        <w:t>di</w:t>
      </w:r>
      <w:r w:rsidR="00752CBB" w:rsidRPr="00024A21">
        <w:t xml:space="preserve"> Belle Arti di Roma</w:t>
      </w:r>
      <w:r>
        <w:t xml:space="preserve"> dove è al</w:t>
      </w:r>
      <w:r w:rsidR="00752CBB" w:rsidRPr="00752CBB">
        <w:t>lieva di Toti Scialoja</w:t>
      </w:r>
      <w:r>
        <w:t xml:space="preserve">, un </w:t>
      </w:r>
      <w:r w:rsidR="00B5648D">
        <w:t>pittore e poeta italiano</w:t>
      </w:r>
      <w:r>
        <w:t xml:space="preserve"> che influenza notevolmente </w:t>
      </w:r>
      <w:r w:rsidR="00752CBB" w:rsidRPr="00752CBB">
        <w:t xml:space="preserve">la </w:t>
      </w:r>
      <w:r>
        <w:t xml:space="preserve">sua </w:t>
      </w:r>
      <w:r w:rsidR="00752CBB" w:rsidRPr="00752CBB">
        <w:t>formazione</w:t>
      </w:r>
      <w:r w:rsidR="00735713">
        <w:t>, le cui lezioni sono per lei</w:t>
      </w:r>
      <w:r>
        <w:t xml:space="preserve"> </w:t>
      </w:r>
      <w:r w:rsidR="00735713" w:rsidRPr="00735713">
        <w:t>“</w:t>
      </w:r>
      <w:r w:rsidRPr="0040660F">
        <w:rPr>
          <w:i/>
          <w:iCs/>
        </w:rPr>
        <w:t>una vera e propria iniziazione “erotica” all’espressività.</w:t>
      </w:r>
      <w:r w:rsidR="00790306" w:rsidRPr="0040660F">
        <w:rPr>
          <w:i/>
          <w:iCs/>
        </w:rPr>
        <w:t xml:space="preserve"> </w:t>
      </w:r>
      <w:r w:rsidR="00D639E2" w:rsidRPr="00965260">
        <w:t xml:space="preserve">Inizialmente comincia a </w:t>
      </w:r>
      <w:r w:rsidR="00D639E2" w:rsidRPr="003D2AE7">
        <w:rPr>
          <w:color w:val="000000" w:themeColor="text1"/>
        </w:rPr>
        <w:t xml:space="preserve">dipingere </w:t>
      </w:r>
      <w:r w:rsidR="00C739A6" w:rsidRPr="003D2AE7">
        <w:rPr>
          <w:color w:val="000000" w:themeColor="text1"/>
        </w:rPr>
        <w:t xml:space="preserve">nello stile di </w:t>
      </w:r>
      <w:r w:rsidR="00790306" w:rsidRPr="00965260">
        <w:t>Scialoja</w:t>
      </w:r>
      <w:r w:rsidR="00D639E2" w:rsidRPr="00965260">
        <w:t xml:space="preserve"> che</w:t>
      </w:r>
      <w:r w:rsidR="00D639E2" w:rsidRPr="0040660F">
        <w:rPr>
          <w:i/>
          <w:iCs/>
        </w:rPr>
        <w:t xml:space="preserve"> “p</w:t>
      </w:r>
      <w:r w:rsidR="00790306" w:rsidRPr="0040660F">
        <w:rPr>
          <w:i/>
          <w:iCs/>
        </w:rPr>
        <w:t xml:space="preserve">reparava il pigmento del colore a parte, eppoi col Vinavil […] </w:t>
      </w:r>
      <w:r w:rsidR="0040077B" w:rsidRPr="0040660F">
        <w:rPr>
          <w:i/>
          <w:iCs/>
        </w:rPr>
        <w:t>lo</w:t>
      </w:r>
      <w:r w:rsidR="00790306" w:rsidRPr="0040660F">
        <w:rPr>
          <w:i/>
          <w:iCs/>
        </w:rPr>
        <w:t xml:space="preserve"> gettava su grandi tele grezze, coinvolgendo tutto il corpo nella pittura</w:t>
      </w:r>
      <w:r w:rsidR="00D639E2" w:rsidRPr="00965260">
        <w:t>”.</w:t>
      </w:r>
      <w:r w:rsidR="00790306" w:rsidRPr="00965260">
        <w:t xml:space="preserve"> </w:t>
      </w:r>
      <w:r w:rsidR="00D639E2" w:rsidRPr="00965260">
        <w:t xml:space="preserve">Dopo </w:t>
      </w:r>
      <w:r w:rsidR="00790306" w:rsidRPr="00965260">
        <w:t xml:space="preserve">pochi quadri </w:t>
      </w:r>
      <w:r w:rsidR="00C739A6" w:rsidRPr="003D2AE7">
        <w:rPr>
          <w:color w:val="000000" w:themeColor="text1"/>
        </w:rPr>
        <w:t xml:space="preserve">in detto </w:t>
      </w:r>
      <w:r w:rsidR="00790306" w:rsidRPr="00965260">
        <w:t>stile</w:t>
      </w:r>
      <w:r w:rsidR="00D639E2" w:rsidRPr="00965260">
        <w:t xml:space="preserve">, </w:t>
      </w:r>
      <w:r w:rsidR="00790306" w:rsidRPr="00965260">
        <w:t>sent</w:t>
      </w:r>
      <w:r w:rsidR="00D639E2" w:rsidRPr="00965260">
        <w:t>e</w:t>
      </w:r>
      <w:r w:rsidR="00790306" w:rsidRPr="00965260">
        <w:t xml:space="preserve"> che questo lavoro non </w:t>
      </w:r>
      <w:r w:rsidR="00D639E2" w:rsidRPr="00965260">
        <w:t>è</w:t>
      </w:r>
      <w:r w:rsidR="00790306" w:rsidRPr="00965260">
        <w:t xml:space="preserve"> davvero </w:t>
      </w:r>
      <w:r w:rsidR="00D639E2" w:rsidRPr="00965260">
        <w:t>suo:</w:t>
      </w:r>
      <w:r w:rsidR="00D639E2" w:rsidRPr="0040660F">
        <w:rPr>
          <w:i/>
          <w:iCs/>
        </w:rPr>
        <w:t xml:space="preserve"> “</w:t>
      </w:r>
      <w:r w:rsidR="00790306" w:rsidRPr="0040660F">
        <w:rPr>
          <w:i/>
          <w:iCs/>
        </w:rPr>
        <w:t>L’elemento puramente materico, senza figurazione, che era alla base della pittura di Scialoja, non corrispondeva più alle esigenze della mia generazione</w:t>
      </w:r>
      <w:r w:rsidR="00790306">
        <w:t>”.</w:t>
      </w:r>
    </w:p>
    <w:p w:rsidR="006F354A" w:rsidRDefault="00752CBB" w:rsidP="006F354A">
      <w:pPr>
        <w:spacing w:line="360" w:lineRule="auto"/>
        <w:ind w:right="23"/>
        <w:contextualSpacing/>
        <w:jc w:val="both"/>
      </w:pPr>
      <w:r w:rsidRPr="00752CBB">
        <w:t xml:space="preserve">Alla fine degli anni Cinquanta si trasferisce a </w:t>
      </w:r>
      <w:r w:rsidR="0040077B">
        <w:t>Parigi</w:t>
      </w:r>
      <w:r w:rsidR="00B5648D">
        <w:t xml:space="preserve"> </w:t>
      </w:r>
      <w:r w:rsidR="0040077B">
        <w:t>dove frequenta</w:t>
      </w:r>
      <w:r w:rsidR="00833D0C">
        <w:t xml:space="preserve"> le </w:t>
      </w:r>
      <w:r w:rsidRPr="00790306">
        <w:rPr>
          <w:i/>
          <w:iCs/>
        </w:rPr>
        <w:t>cinémathèque</w:t>
      </w:r>
      <w:r w:rsidR="00833D0C">
        <w:t xml:space="preserve"> e </w:t>
      </w:r>
      <w:r w:rsidR="0040077B">
        <w:t xml:space="preserve">si appassiona </w:t>
      </w:r>
      <w:r w:rsidR="00833D0C">
        <w:t>al</w:t>
      </w:r>
      <w:r w:rsidRPr="00752CBB">
        <w:t xml:space="preserve"> cinema d’avanguardia francese e americano</w:t>
      </w:r>
      <w:r w:rsidR="00B554EA">
        <w:t>. È</w:t>
      </w:r>
      <w:r w:rsidR="00833D0C">
        <w:t xml:space="preserve"> proprio il bianco e nero cinematografico all’origine dell’uso costante dell’argento, firma principale dell’artista</w:t>
      </w:r>
      <w:r w:rsidR="00B554EA">
        <w:t xml:space="preserve">: </w:t>
      </w:r>
      <w:r w:rsidR="00790306">
        <w:t>“</w:t>
      </w:r>
      <w:r w:rsidR="00790306" w:rsidRPr="00695D26">
        <w:rPr>
          <w:i/>
          <w:iCs/>
        </w:rPr>
        <w:t>L’uso dell’argento viene proprio da una specie di stretto colloquio con la fotografia, col cinema. Già quando facevo i quadri informali mi ero fissata sull’argento, sull’oro</w:t>
      </w:r>
      <w:r w:rsidR="00455D2D" w:rsidRPr="00695D26">
        <w:rPr>
          <w:i/>
          <w:iCs/>
        </w:rPr>
        <w:t xml:space="preserve">, </w:t>
      </w:r>
      <w:r w:rsidR="00790306" w:rsidRPr="00695D26">
        <w:rPr>
          <w:i/>
          <w:iCs/>
        </w:rPr>
        <w:t>sul rame, sui materiali che avevano la doppiezza un po’ dello specchio, che avevano questo naturale senso di astrazione, allusività, molteplicità di valenze visive, a seconda di come li si guardava, di come prendevano la luce</w:t>
      </w:r>
      <w:r w:rsidR="00790306">
        <w:t>”.</w:t>
      </w:r>
      <w:r w:rsidR="005C4019">
        <w:t xml:space="preserve"> </w:t>
      </w:r>
      <w:r w:rsidR="000D7FD2">
        <w:t xml:space="preserve">Sin dagli esordi, i quadri d’argento risentono dell'influsso di </w:t>
      </w:r>
      <w:r w:rsidR="000D7FD2">
        <w:rPr>
          <w:rStyle w:val="Enfasicorsivo"/>
        </w:rPr>
        <w:t>Yves Klein</w:t>
      </w:r>
      <w:r w:rsidR="000D7FD2">
        <w:t>, osservato durante gli anni parigini: “</w:t>
      </w:r>
      <w:r w:rsidR="000D7FD2" w:rsidRPr="00542A6B">
        <w:rPr>
          <w:i/>
          <w:iCs/>
        </w:rPr>
        <w:t>Ho visto da Iris Clert l’evento del Monochrome [Yves Klein] che è stato assolutamente per me stupefacente e brillante. […] Aveva intorno dei secchi di colore blu […] e con delle pennellesse grandi dipingeva i corpi nudi di ragazze veramente belle […]</w:t>
      </w:r>
      <w:r w:rsidR="000D7FD2">
        <w:t>”.</w:t>
      </w:r>
    </w:p>
    <w:p w:rsidR="003D2AE7" w:rsidRDefault="005C4019" w:rsidP="00F14735">
      <w:pPr>
        <w:spacing w:line="360" w:lineRule="auto"/>
        <w:ind w:right="23"/>
        <w:contextualSpacing/>
        <w:jc w:val="both"/>
      </w:pPr>
      <w:r>
        <w:t>Rientrata a Roma n</w:t>
      </w:r>
      <w:r w:rsidR="00790306" w:rsidRPr="00752CBB">
        <w:t>el 1963</w:t>
      </w:r>
      <w:r>
        <w:t xml:space="preserve">, </w:t>
      </w:r>
      <w:r w:rsidR="00D57D7D">
        <w:t xml:space="preserve">diviene la voce femminile </w:t>
      </w:r>
      <w:r w:rsidR="00977878">
        <w:t>dell’esperienza artistica della</w:t>
      </w:r>
      <w:r w:rsidR="00790306" w:rsidRPr="00752CBB">
        <w:t xml:space="preserve"> Scuola di Piazza del Popolo,</w:t>
      </w:r>
      <w:r w:rsidR="00977878">
        <w:t xml:space="preserve"> accanto a </w:t>
      </w:r>
      <w:r w:rsidR="00790306" w:rsidRPr="00752CBB">
        <w:t>Mario Schifano, Renato Mambor, Tano Festa, Pino Pascali e Franco Angeli</w:t>
      </w:r>
      <w:r w:rsidR="00790306">
        <w:t>: “</w:t>
      </w:r>
      <w:r w:rsidR="00790306" w:rsidRPr="00695D26">
        <w:rPr>
          <w:i/>
          <w:iCs/>
        </w:rPr>
        <w:t>Cominciavo a frequentare P.za del Popolo e i pittori che avevo conosciuto attraverso Scialoja: Afro, Burri, Perilli, Novelli, Dorazio e poi la galleria LA TARTARUGA di Plinio de Martiis</w:t>
      </w:r>
      <w:r w:rsidR="00790306">
        <w:t>”.</w:t>
      </w:r>
      <w:r>
        <w:t xml:space="preserve"> A quest’ultimo </w:t>
      </w:r>
      <w:r w:rsidR="00A348BB">
        <w:t>Goffredo Parise</w:t>
      </w:r>
      <w:r>
        <w:t>,</w:t>
      </w:r>
      <w:r w:rsidR="00A348BB">
        <w:t xml:space="preserve"> in </w:t>
      </w:r>
      <w:r w:rsidR="00A348BB" w:rsidRPr="005C4019">
        <w:rPr>
          <w:i/>
          <w:iCs/>
        </w:rPr>
        <w:t>Corriere d’informazione</w:t>
      </w:r>
      <w:r>
        <w:t xml:space="preserve">, rivolge una </w:t>
      </w:r>
      <w:r w:rsidR="00977878">
        <w:t xml:space="preserve">lode </w:t>
      </w:r>
      <w:r>
        <w:t>“</w:t>
      </w:r>
      <w:r w:rsidR="00A348BB" w:rsidRPr="00695D26">
        <w:rPr>
          <w:i/>
          <w:iCs/>
        </w:rPr>
        <w:t>per la passione con cui ha imposto al pubblico romano quella giovane arte figurativa […] che è nata sotto il nome di “pop art</w:t>
      </w:r>
      <w:r w:rsidR="00A348BB">
        <w:t>”</w:t>
      </w:r>
      <w:r w:rsidR="004B31AD">
        <w:t>.</w:t>
      </w:r>
      <w:r w:rsidR="00977878">
        <w:t xml:space="preserve"> Secondo Giosetta Fioroni è possibile parlare di Scuola di Piazza del Popolo </w:t>
      </w:r>
      <w:r w:rsidR="009807B0">
        <w:t>nei</w:t>
      </w:r>
      <w:r w:rsidR="00790306" w:rsidRPr="009807B0">
        <w:t xml:space="preserve"> limiti che ogni etichetta impone</w:t>
      </w:r>
      <w:r w:rsidR="009807B0" w:rsidRPr="009807B0">
        <w:t>:</w:t>
      </w:r>
      <w:r w:rsidR="00735713">
        <w:t xml:space="preserve"> “</w:t>
      </w:r>
      <w:r w:rsidR="00790306" w:rsidRPr="00695D26">
        <w:rPr>
          <w:i/>
          <w:iCs/>
        </w:rPr>
        <w:t>È rapido e sintetico ricordare così un gruppo di pittori che con fare ancora romantico si riunivano in un luogo (Piazza del Popolo), si incontravano in un bar (Rosati), discutevano in una galleria (la Tartaruga). Più interessante […] ricordare qualcosa di meno identificabile, qualcosa che appariva nei loro quadri […] collegata con la luce, l’atmosfera, la geometria della Piazza. Qualcosa di fortemente malinconico, in fondo, che riguardava Roma e i sentimenti di queste persone</w:t>
      </w:r>
      <w:r w:rsidR="00790306">
        <w:t>”.</w:t>
      </w:r>
      <w:r w:rsidR="009807B0">
        <w:t xml:space="preserve"> </w:t>
      </w:r>
      <w:r w:rsidR="00FC58B6">
        <w:rPr>
          <w:rFonts w:eastAsia="Times New Roman" w:cs="Times New Roman"/>
          <w:lang w:eastAsia="it-IT"/>
        </w:rPr>
        <w:t>Testimonianza della scuola di Piazza del Popolo sono</w:t>
      </w:r>
      <w:r w:rsidR="0066001E" w:rsidRPr="00752CBB">
        <w:rPr>
          <w:rFonts w:eastAsia="Times New Roman" w:cs="Times New Roman"/>
          <w:lang w:eastAsia="it-IT"/>
        </w:rPr>
        <w:t xml:space="preserve"> </w:t>
      </w:r>
      <w:r w:rsidR="00FC58B6">
        <w:rPr>
          <w:rFonts w:eastAsia="Times New Roman" w:cs="Times New Roman"/>
          <w:lang w:eastAsia="it-IT"/>
        </w:rPr>
        <w:t>g</w:t>
      </w:r>
      <w:r w:rsidR="0066001E" w:rsidRPr="00752CBB">
        <w:rPr>
          <w:rFonts w:eastAsia="Times New Roman" w:cs="Times New Roman"/>
          <w:lang w:eastAsia="it-IT"/>
        </w:rPr>
        <w:t>li Argenti</w:t>
      </w:r>
      <w:r w:rsidR="00F14735">
        <w:rPr>
          <w:rFonts w:eastAsia="Times New Roman" w:cs="Times New Roman"/>
          <w:lang w:eastAsia="it-IT"/>
        </w:rPr>
        <w:t>,</w:t>
      </w:r>
      <w:r w:rsidR="00FC58B6">
        <w:t xml:space="preserve"> tele </w:t>
      </w:r>
      <w:r w:rsidR="00F14735">
        <w:t>che</w:t>
      </w:r>
      <w:r w:rsidR="00FC58B6">
        <w:t xml:space="preserve"> hanno come soggetti preferiti le donne, evocate con</w:t>
      </w:r>
      <w:r w:rsidR="00752CBB" w:rsidRPr="00752CBB">
        <w:t xml:space="preserve"> </w:t>
      </w:r>
      <w:r w:rsidR="00EA3A34">
        <w:t xml:space="preserve">smalti </w:t>
      </w:r>
      <w:r w:rsidR="00FC58B6">
        <w:t>argento</w:t>
      </w:r>
      <w:r w:rsidR="00752CBB" w:rsidRPr="00752CBB">
        <w:t xml:space="preserve"> e oro, recanti scritte</w:t>
      </w:r>
      <w:r w:rsidR="00F14735">
        <w:t xml:space="preserve"> e</w:t>
      </w:r>
      <w:r w:rsidR="00752CBB" w:rsidRPr="00752CBB">
        <w:t xml:space="preserve"> simboli sovrapposti</w:t>
      </w:r>
      <w:r w:rsidR="00F23E6A">
        <w:t xml:space="preserve">. </w:t>
      </w:r>
      <w:r w:rsidR="00F14735">
        <w:t xml:space="preserve">A </w:t>
      </w:r>
      <w:r w:rsidR="00C739A6" w:rsidRPr="003D2AE7">
        <w:rPr>
          <w:color w:val="000000" w:themeColor="text1"/>
        </w:rPr>
        <w:t xml:space="preserve">tal </w:t>
      </w:r>
      <w:r w:rsidR="00F14735">
        <w:t>proposito, u</w:t>
      </w:r>
      <w:r w:rsidR="009807B0">
        <w:t>na costante delle opere della Fioroni è l’elemento della scrittura, ravvisabile dalle prime opere fino a quelle più recenti</w:t>
      </w:r>
      <w:bookmarkStart w:id="0" w:name="_GoBack"/>
      <w:bookmarkEnd w:id="0"/>
      <w:r w:rsidR="009807B0">
        <w:t>: “</w:t>
      </w:r>
      <w:r w:rsidR="009807B0" w:rsidRPr="00F70C09">
        <w:rPr>
          <w:i/>
          <w:iCs/>
        </w:rPr>
        <w:t>Il mio primo incontro è stato con la calligrafia. […] Quello che Restany chiama la “scrittura di Giosetta Fioroni” è appunto un misto di calligrafia</w:t>
      </w:r>
      <w:r w:rsidR="00477974">
        <w:rPr>
          <w:i/>
          <w:iCs/>
        </w:rPr>
        <w:t>,</w:t>
      </w:r>
      <w:r w:rsidR="009807B0" w:rsidRPr="00F70C09">
        <w:rPr>
          <w:i/>
          <w:iCs/>
        </w:rPr>
        <w:t xml:space="preserve"> segni e disegni ideogrammati che vanno a comporre una particolare scrittura […] emotiva. […] Mi piace congiungere la parola </w:t>
      </w:r>
      <w:r w:rsidR="00477974">
        <w:rPr>
          <w:i/>
          <w:iCs/>
        </w:rPr>
        <w:t>[…]</w:t>
      </w:r>
      <w:r w:rsidR="009807B0" w:rsidRPr="00F70C09">
        <w:rPr>
          <w:i/>
          <w:iCs/>
        </w:rPr>
        <w:t xml:space="preserve"> al disegno</w:t>
      </w:r>
      <w:r w:rsidR="009807B0">
        <w:t>”.</w:t>
      </w:r>
      <w:r w:rsidR="002F0C09">
        <w:t xml:space="preserve"> </w:t>
      </w:r>
    </w:p>
    <w:p w:rsidR="00AA5EC2" w:rsidRDefault="003D2AE7" w:rsidP="00F14735">
      <w:pPr>
        <w:spacing w:line="360" w:lineRule="auto"/>
        <w:ind w:right="23"/>
        <w:contextualSpacing/>
        <w:jc w:val="both"/>
      </w:pPr>
      <w:r>
        <w:lastRenderedPageBreak/>
        <w:t>Spesso</w:t>
      </w:r>
      <w:r w:rsidR="00EA3A34">
        <w:t xml:space="preserve"> la partenza per un quadro diviene una foto o un ritaglio di giornale proiettato su tela</w:t>
      </w:r>
      <w:r w:rsidR="00F23E6A">
        <w:t>: “</w:t>
      </w:r>
      <w:r w:rsidR="00F23E6A" w:rsidRPr="00BF33C9">
        <w:rPr>
          <w:i/>
          <w:iCs/>
        </w:rPr>
        <w:t>Il criterio in base al quale sceglievo la foto era legato alla possibilità di fissare […] alcune particolarità, la femminilità, l’eleganza, lo stupore, l’attesa</w:t>
      </w:r>
      <w:r w:rsidR="00F23E6A">
        <w:t xml:space="preserve">”. </w:t>
      </w:r>
      <w:r w:rsidR="009807B0">
        <w:t>Si tratta di pose congelate attraverso le quali l’artista mira a creare “</w:t>
      </w:r>
      <w:r w:rsidR="009807B0" w:rsidRPr="00B36FFA">
        <w:rPr>
          <w:i/>
          <w:iCs/>
        </w:rPr>
        <w:t>una sensazione di […] fissazione intesa come immobilizzazione del movimento</w:t>
      </w:r>
      <w:r w:rsidR="009807B0">
        <w:t>”. Ciò che vuole raccontare è “</w:t>
      </w:r>
      <w:r w:rsidR="009807B0" w:rsidRPr="00B36FFA">
        <w:rPr>
          <w:i/>
          <w:iCs/>
        </w:rPr>
        <w:t>il fascino, nell’onda dei capelli che si moltiplicav</w:t>
      </w:r>
      <w:r w:rsidR="00477974">
        <w:rPr>
          <w:i/>
          <w:iCs/>
        </w:rPr>
        <w:t>a</w:t>
      </w:r>
      <w:r w:rsidR="00477974" w:rsidRPr="00477974">
        <w:t xml:space="preserve">” </w:t>
      </w:r>
      <w:r w:rsidR="00477974">
        <w:t>così da</w:t>
      </w:r>
      <w:r w:rsidR="009807B0" w:rsidRPr="00B36FFA">
        <w:rPr>
          <w:i/>
          <w:iCs/>
        </w:rPr>
        <w:t xml:space="preserve"> </w:t>
      </w:r>
      <w:r w:rsidR="00477974">
        <w:rPr>
          <w:i/>
          <w:iCs/>
        </w:rPr>
        <w:t>“f</w:t>
      </w:r>
      <w:r w:rsidR="009807B0" w:rsidRPr="00B36FFA">
        <w:rPr>
          <w:i/>
          <w:iCs/>
        </w:rPr>
        <w:t>ermare il passaggio di un’emozione, di un’idea, di un sentimento</w:t>
      </w:r>
      <w:r w:rsidR="009807B0">
        <w:t>”.</w:t>
      </w:r>
      <w:r w:rsidR="00F14735">
        <w:t xml:space="preserve"> </w:t>
      </w:r>
      <w:r w:rsidR="00F23E6A">
        <w:t xml:space="preserve">È </w:t>
      </w:r>
      <w:r w:rsidR="00C0161E">
        <w:t>f</w:t>
      </w:r>
      <w:r w:rsidR="00EA3A34">
        <w:t xml:space="preserve">orse per questo, sostiene l’artista, che si </w:t>
      </w:r>
      <w:r w:rsidR="007B66DB">
        <w:t>è</w:t>
      </w:r>
      <w:r w:rsidR="00EA3A34">
        <w:t xml:space="preserve"> parlato dell’influenza di </w:t>
      </w:r>
      <w:r w:rsidR="00BF0949">
        <w:t xml:space="preserve">Andy </w:t>
      </w:r>
      <w:r w:rsidR="00EA3A34">
        <w:t>Warhol sui suoi lavori</w:t>
      </w:r>
      <w:r w:rsidR="00EA3A34" w:rsidRPr="00C0161E">
        <w:rPr>
          <w:color w:val="FF0000"/>
        </w:rPr>
        <w:t xml:space="preserve"> </w:t>
      </w:r>
      <w:r w:rsidR="00EA3A34">
        <w:t>ma</w:t>
      </w:r>
      <w:r w:rsidR="007B66DB">
        <w:t xml:space="preserve">, come lei stessa afferma, </w:t>
      </w:r>
      <w:r w:rsidR="00EA3A34">
        <w:t>le sue immagini all’alluminio “</w:t>
      </w:r>
      <w:r w:rsidR="0070519D" w:rsidRPr="00BF33C9">
        <w:rPr>
          <w:i/>
          <w:iCs/>
        </w:rPr>
        <w:t>sono dipinte col pennello […] a differenza del distacco industriale di Warhol! […] L’argento è memoria, recupero e sospensione di tempi differenti</w:t>
      </w:r>
      <w:r w:rsidR="00C3478F" w:rsidRPr="00C3478F">
        <w:t>”</w:t>
      </w:r>
      <w:r>
        <w:t>. I</w:t>
      </w:r>
      <w:r w:rsidR="00C0161E" w:rsidRPr="00C0161E">
        <w:rPr>
          <w:color w:val="FF0000"/>
        </w:rPr>
        <w:t xml:space="preserve"> </w:t>
      </w:r>
      <w:r w:rsidR="00752CBB" w:rsidRPr="00752CBB">
        <w:t xml:space="preserve">soggetti di Giosetta Fioroni </w:t>
      </w:r>
      <w:r w:rsidR="0070519D">
        <w:t>sono</w:t>
      </w:r>
      <w:r w:rsidR="00735713">
        <w:t xml:space="preserve"> </w:t>
      </w:r>
      <w:r w:rsidR="00C0161E" w:rsidRPr="003D2AE7">
        <w:rPr>
          <w:color w:val="000000" w:themeColor="text1"/>
        </w:rPr>
        <w:t xml:space="preserve">comunque </w:t>
      </w:r>
      <w:r w:rsidR="00752CBB" w:rsidRPr="00752CBB">
        <w:t>molto diversi</w:t>
      </w:r>
      <w:r w:rsidR="0070519D">
        <w:t xml:space="preserve"> </w:t>
      </w:r>
      <w:r w:rsidR="00735713">
        <w:t>da quelli del</w:t>
      </w:r>
      <w:r w:rsidR="00752CBB" w:rsidRPr="00752CBB">
        <w:t xml:space="preserve"> padre della pop art americana</w:t>
      </w:r>
      <w:r w:rsidR="00735713">
        <w:t>: questi ultimi</w:t>
      </w:r>
      <w:r w:rsidR="00752CBB" w:rsidRPr="00752CBB">
        <w:t xml:space="preserve"> </w:t>
      </w:r>
      <w:r w:rsidR="0070519D">
        <w:t>descrivono</w:t>
      </w:r>
      <w:r w:rsidR="00752CBB" w:rsidRPr="00752CBB">
        <w:t xml:space="preserve"> i grandi simboli del mondo del consumo</w:t>
      </w:r>
      <w:r w:rsidR="00C0161E" w:rsidRPr="003D2AE7">
        <w:rPr>
          <w:color w:val="000000" w:themeColor="text1"/>
        </w:rPr>
        <w:t>,</w:t>
      </w:r>
      <w:r w:rsidR="0070519D" w:rsidRPr="003D2AE7">
        <w:rPr>
          <w:color w:val="000000" w:themeColor="text1"/>
        </w:rPr>
        <w:t xml:space="preserve"> </w:t>
      </w:r>
      <w:r w:rsidR="00752CBB" w:rsidRPr="00752CBB">
        <w:t>quell</w:t>
      </w:r>
      <w:r w:rsidR="00C0161E" w:rsidRPr="003D2AE7">
        <w:rPr>
          <w:color w:val="000000" w:themeColor="text1"/>
        </w:rPr>
        <w:t>i</w:t>
      </w:r>
      <w:r w:rsidR="00752CBB" w:rsidRPr="00C0161E">
        <w:rPr>
          <w:color w:val="FF0000"/>
        </w:rPr>
        <w:t xml:space="preserve"> </w:t>
      </w:r>
      <w:r w:rsidR="00752CBB" w:rsidRPr="00752CBB">
        <w:t>d</w:t>
      </w:r>
      <w:r w:rsidR="0092199F">
        <w:t xml:space="preserve">ell’artista romana </w:t>
      </w:r>
      <w:r w:rsidR="00735713">
        <w:t>hanno</w:t>
      </w:r>
      <w:r w:rsidR="00752CBB" w:rsidRPr="00752CBB">
        <w:t xml:space="preserve"> </w:t>
      </w:r>
      <w:r w:rsidR="00735713">
        <w:t>un</w:t>
      </w:r>
      <w:r w:rsidR="00752CBB" w:rsidRPr="00752CBB">
        <w:t xml:space="preserve"> taglio narrativo più soggettivo</w:t>
      </w:r>
      <w:r w:rsidR="00477974">
        <w:rPr>
          <w:color w:val="000000" w:themeColor="text1"/>
        </w:rPr>
        <w:t>:</w:t>
      </w:r>
      <w:r w:rsidR="0070519D">
        <w:t xml:space="preserve"> “</w:t>
      </w:r>
      <w:r w:rsidR="0070519D" w:rsidRPr="0070519D">
        <w:rPr>
          <w:i/>
          <w:iCs/>
        </w:rPr>
        <w:t>T</w:t>
      </w:r>
      <w:r w:rsidR="00790306" w:rsidRPr="0070519D">
        <w:rPr>
          <w:i/>
          <w:iCs/>
        </w:rPr>
        <w:t>ra le esperienze del</w:t>
      </w:r>
      <w:r w:rsidR="006C6D5C">
        <w:rPr>
          <w:i/>
          <w:iCs/>
        </w:rPr>
        <w:t>la</w:t>
      </w:r>
      <w:r w:rsidR="00790306" w:rsidRPr="0070519D">
        <w:rPr>
          <w:i/>
          <w:iCs/>
        </w:rPr>
        <w:t xml:space="preserve"> Pop art e ciò che faccio io non mi sembra che ci sia niente in comune, anche perché quello è un fatto legato ad un tipo di società americana. Personalmente mi ha influenzato di più un certo tipo di letteratura, un certo tipo proprio di sequenza</w:t>
      </w:r>
      <w:r w:rsidR="00477974">
        <w:rPr>
          <w:i/>
          <w:iCs/>
        </w:rPr>
        <w:t xml:space="preserve"> e</w:t>
      </w:r>
      <w:r w:rsidR="00790306" w:rsidRPr="0070519D">
        <w:rPr>
          <w:i/>
          <w:iCs/>
        </w:rPr>
        <w:t xml:space="preserve"> di apparizioni</w:t>
      </w:r>
      <w:r w:rsidR="00790306" w:rsidRPr="00477974">
        <w:t>”</w:t>
      </w:r>
      <w:r w:rsidR="00790306">
        <w:t>.</w:t>
      </w:r>
      <w:r w:rsidR="002F0C09">
        <w:t xml:space="preserve"> </w:t>
      </w:r>
    </w:p>
    <w:p w:rsidR="00F14735" w:rsidRDefault="00AA5EC2" w:rsidP="00F14735">
      <w:pPr>
        <w:spacing w:line="360" w:lineRule="auto"/>
        <w:ind w:right="23"/>
        <w:contextualSpacing/>
        <w:jc w:val="both"/>
      </w:pPr>
      <w:r>
        <w:t xml:space="preserve">A partire dagli anni Sessanta fino alle ultime opere realizzate, </w:t>
      </w:r>
      <w:r w:rsidRPr="007602FB">
        <w:t>pallide apparizioni velate, cieli, monti, vallate, case, sentieri</w:t>
      </w:r>
      <w:r>
        <w:rPr>
          <w:i/>
          <w:iCs/>
        </w:rPr>
        <w:t>,</w:t>
      </w:r>
      <w:r>
        <w:t xml:space="preserve"> labbra, cuori, telefoni e stelle </w:t>
      </w:r>
      <w:r w:rsidR="00735713">
        <w:t>diventano i</w:t>
      </w:r>
      <w:r>
        <w:t xml:space="preserve"> segni più riconoscibili dei lavori</w:t>
      </w:r>
      <w:r w:rsidR="00B821B2" w:rsidRPr="00B821B2">
        <w:t xml:space="preserve"> </w:t>
      </w:r>
      <w:r w:rsidR="00B821B2" w:rsidRPr="003D2AE7">
        <w:rPr>
          <w:color w:val="000000" w:themeColor="text1"/>
        </w:rPr>
        <w:t>di Giosetta Fioroni</w:t>
      </w:r>
      <w:r w:rsidRPr="003D2AE7">
        <w:rPr>
          <w:color w:val="000000" w:themeColor="text1"/>
        </w:rPr>
        <w:t xml:space="preserve">, </w:t>
      </w:r>
      <w:r>
        <w:t>elementi che delimitano “l’interno familiare”, insieme a lampadine, sbarre, rapidi movimenti e oggetti vari. Usando le parole di Giuliano Briganti, “</w:t>
      </w:r>
      <w:r w:rsidRPr="00AE4EBD">
        <w:rPr>
          <w:i/>
          <w:iCs/>
        </w:rPr>
        <w:t>Giosetta Fioroni sa dipingere lievemente, con i mezzi più poveri, sfiorando appena le cose con la punta delle dita come per ravvivare l’impronta evanescente di memorie lontane</w:t>
      </w:r>
      <w:r>
        <w:t>” come testimoniano</w:t>
      </w:r>
      <w:r w:rsidR="00735713">
        <w:t xml:space="preserve"> </w:t>
      </w:r>
      <w:r>
        <w:t>“</w:t>
      </w:r>
      <w:r w:rsidRPr="00965260">
        <w:rPr>
          <w:b/>
          <w:bCs/>
          <w:i/>
          <w:iCs/>
        </w:rPr>
        <w:t>Paesaggio sentimentale</w:t>
      </w:r>
      <w:r>
        <w:t>” (2008) e “</w:t>
      </w:r>
      <w:r w:rsidRPr="00965260">
        <w:rPr>
          <w:b/>
          <w:bCs/>
          <w:i/>
          <w:iCs/>
        </w:rPr>
        <w:t>Volto</w:t>
      </w:r>
      <w:r>
        <w:t xml:space="preserve">” (2021), </w:t>
      </w:r>
      <w:r w:rsidR="00735713">
        <w:t>tele</w:t>
      </w:r>
      <w:r>
        <w:t xml:space="preserve"> realizzate </w:t>
      </w:r>
      <w:r w:rsidRPr="00BF33C9">
        <w:t xml:space="preserve">con quella cifra </w:t>
      </w:r>
      <w:r>
        <w:t>tipica dell’artista</w:t>
      </w:r>
      <w:r w:rsidRPr="00BF33C9">
        <w:rPr>
          <w:i/>
          <w:iCs/>
        </w:rPr>
        <w:t xml:space="preserve"> </w:t>
      </w:r>
      <w:r>
        <w:rPr>
          <w:i/>
          <w:iCs/>
        </w:rPr>
        <w:t>“</w:t>
      </w:r>
      <w:r w:rsidRPr="00BF33C9">
        <w:rPr>
          <w:i/>
          <w:iCs/>
        </w:rPr>
        <w:t>di malinconia infantile</w:t>
      </w:r>
      <w:r>
        <w:t xml:space="preserve">”.  </w:t>
      </w:r>
      <w:r w:rsidR="00F14735">
        <w:t xml:space="preserve">L’oro e l’argento sono colori che si ritrovano anche nelle più recenti opere </w:t>
      </w:r>
      <w:r w:rsidR="00B821B2" w:rsidRPr="003D2AE7">
        <w:rPr>
          <w:color w:val="000000" w:themeColor="text1"/>
        </w:rPr>
        <w:t xml:space="preserve">presenti </w:t>
      </w:r>
      <w:r w:rsidR="00F14735">
        <w:t>in mostra come</w:t>
      </w:r>
      <w:r>
        <w:t xml:space="preserve"> </w:t>
      </w:r>
      <w:r w:rsidRPr="00FD4B1C">
        <w:rPr>
          <w:b/>
          <w:bCs/>
          <w:i/>
          <w:iCs/>
        </w:rPr>
        <w:t>Cuore oro</w:t>
      </w:r>
      <w:r>
        <w:t xml:space="preserve"> (2022) </w:t>
      </w:r>
      <w:r w:rsidR="00735713">
        <w:t>ma anche</w:t>
      </w:r>
      <w:r>
        <w:t xml:space="preserve"> </w:t>
      </w:r>
      <w:r w:rsidR="00F14735">
        <w:t xml:space="preserve"> “</w:t>
      </w:r>
      <w:r w:rsidR="00F14735" w:rsidRPr="00965260">
        <w:rPr>
          <w:b/>
          <w:bCs/>
          <w:i/>
          <w:iCs/>
        </w:rPr>
        <w:t>Fata Volante</w:t>
      </w:r>
      <w:r w:rsidR="00F14735">
        <w:t xml:space="preserve">” (2022), una tela in cui la sagoma femminile, catturata sul punto di librarsi in volo, è circondata da stelle, casette, scale e macchie di colore brillante qua e là, laddove </w:t>
      </w:r>
      <w:r w:rsidR="00F14735" w:rsidRPr="0009044C">
        <w:t>“</w:t>
      </w:r>
      <w:r w:rsidR="00F14735">
        <w:rPr>
          <w:i/>
          <w:iCs/>
        </w:rPr>
        <w:t>l</w:t>
      </w:r>
      <w:r w:rsidR="00F14735" w:rsidRPr="00AB7DA0">
        <w:rPr>
          <w:i/>
          <w:iCs/>
        </w:rPr>
        <w:t>’attesa è perenne, l’atmosfera immanente […] in un tempo estraneo al presente, fatto di risonanze</w:t>
      </w:r>
      <w:r w:rsidR="00F14735">
        <w:t xml:space="preserve">”. </w:t>
      </w:r>
    </w:p>
    <w:p w:rsidR="00A348BB" w:rsidRDefault="00BF0949" w:rsidP="006F354A">
      <w:pPr>
        <w:spacing w:line="360" w:lineRule="auto"/>
        <w:ind w:right="23"/>
        <w:contextualSpacing/>
        <w:jc w:val="both"/>
      </w:pPr>
      <w:r w:rsidRPr="00752CBB">
        <w:t xml:space="preserve">Nel </w:t>
      </w:r>
      <w:r w:rsidRPr="003D2AE7">
        <w:rPr>
          <w:color w:val="000000" w:themeColor="text1"/>
        </w:rPr>
        <w:t xml:space="preserve">1964 </w:t>
      </w:r>
      <w:r w:rsidR="00EF2F8F" w:rsidRPr="003D2AE7">
        <w:rPr>
          <w:color w:val="000000" w:themeColor="text1"/>
        </w:rPr>
        <w:t>l</w:t>
      </w:r>
      <w:r w:rsidR="006C425B" w:rsidRPr="003D2AE7">
        <w:rPr>
          <w:color w:val="000000" w:themeColor="text1"/>
        </w:rPr>
        <w:t xml:space="preserve">a Fioroni </w:t>
      </w:r>
      <w:r w:rsidRPr="00752CBB">
        <w:t>è tra i protagonisti della Biennale di Venezia, dove conosce Cy Twombly</w:t>
      </w:r>
      <w:r w:rsidR="006C425B">
        <w:t xml:space="preserve"> </w:t>
      </w:r>
      <w:r w:rsidR="006C425B" w:rsidRPr="003D2AE7">
        <w:rPr>
          <w:color w:val="000000" w:themeColor="text1"/>
        </w:rPr>
        <w:t>che</w:t>
      </w:r>
      <w:r w:rsidRPr="003D2AE7">
        <w:rPr>
          <w:color w:val="000000" w:themeColor="text1"/>
        </w:rPr>
        <w:t xml:space="preserve"> </w:t>
      </w:r>
      <w:r w:rsidRPr="001550DF">
        <w:t>“</w:t>
      </w:r>
      <w:r w:rsidRPr="0070519D">
        <w:rPr>
          <w:i/>
          <w:iCs/>
        </w:rPr>
        <w:t>[…] arrivò a Roma […] portando […] quella sua grafia dell’assurdo, nevrastenica, a metà infantile, metà surrea</w:t>
      </w:r>
      <w:r w:rsidR="006C6D5C">
        <w:rPr>
          <w:i/>
          <w:iCs/>
        </w:rPr>
        <w:t>le […]</w:t>
      </w:r>
      <w:r>
        <w:t xml:space="preserve">”. </w:t>
      </w:r>
    </w:p>
    <w:p w:rsidR="002F0C09" w:rsidRPr="006717BE" w:rsidRDefault="006C08E5" w:rsidP="006F354A">
      <w:pPr>
        <w:spacing w:line="360" w:lineRule="auto"/>
        <w:ind w:right="23"/>
        <w:contextualSpacing/>
        <w:jc w:val="both"/>
        <w:rPr>
          <w:color w:val="FF0000"/>
        </w:rPr>
      </w:pPr>
      <w:r>
        <w:t>A metà anni Sessanta si dedica ad un gruppo di quadri ispirat</w:t>
      </w:r>
      <w:r w:rsidR="00E52E7B">
        <w:t>i</w:t>
      </w:r>
      <w:r>
        <w:t xml:space="preserve"> ad</w:t>
      </w:r>
      <w:r w:rsidR="00FB0451">
        <w:t xml:space="preserve"> immagini note della pittura italiana</w:t>
      </w:r>
      <w:r>
        <w:t xml:space="preserve">, tra cui </w:t>
      </w:r>
      <w:r w:rsidR="00FB0451">
        <w:t>Botticelli, Giorgione, Piero di Cosimo, Simone Martini, Carpaccio</w:t>
      </w:r>
      <w:r>
        <w:t xml:space="preserve"> e via dicendo</w:t>
      </w:r>
      <w:r w:rsidR="00317E8E">
        <w:t>, determinando una differenza di tempo tra i ritratti di oggi e quelli del passato: “</w:t>
      </w:r>
      <w:r w:rsidR="00317E8E" w:rsidRPr="00317E8E">
        <w:rPr>
          <w:i/>
          <w:iCs/>
        </w:rPr>
        <w:t>Botticelli ricercava nella sua modella la sua vita passata, presente e futura, oggi si ricerca un flash efficace e momentaneo</w:t>
      </w:r>
      <w:r w:rsidR="00317E8E">
        <w:t>”.</w:t>
      </w:r>
      <w:r w:rsidR="00EE08FA">
        <w:t xml:space="preserve"> </w:t>
      </w:r>
      <w:r>
        <w:t>Ciò che de</w:t>
      </w:r>
      <w:r w:rsidR="00FB0451">
        <w:t xml:space="preserve">l </w:t>
      </w:r>
      <w:r w:rsidR="00FB0451" w:rsidRPr="006C08E5">
        <w:rPr>
          <w:i/>
          <w:iCs/>
        </w:rPr>
        <w:t xml:space="preserve">vecchio quadro </w:t>
      </w:r>
      <w:r w:rsidRPr="006717BE">
        <w:rPr>
          <w:iCs/>
        </w:rPr>
        <w:t>le</w:t>
      </w:r>
      <w:r w:rsidR="00FB0451" w:rsidRPr="006717BE">
        <w:rPr>
          <w:iCs/>
        </w:rPr>
        <w:t xml:space="preserve"> piace sottolineare </w:t>
      </w:r>
      <w:r w:rsidRPr="006717BE">
        <w:rPr>
          <w:iCs/>
        </w:rPr>
        <w:t>è</w:t>
      </w:r>
      <w:r w:rsidRPr="006C08E5">
        <w:rPr>
          <w:i/>
          <w:iCs/>
        </w:rPr>
        <w:t xml:space="preserve"> “</w:t>
      </w:r>
      <w:r w:rsidR="00FB0451" w:rsidRPr="006C08E5">
        <w:rPr>
          <w:i/>
          <w:iCs/>
        </w:rPr>
        <w:t>un Particolare, che diventa Protagonista</w:t>
      </w:r>
      <w:r w:rsidRPr="006C08E5">
        <w:rPr>
          <w:i/>
          <w:iCs/>
        </w:rPr>
        <w:t>”</w:t>
      </w:r>
      <w:r w:rsidR="00FB0451" w:rsidRPr="006C08E5">
        <w:rPr>
          <w:i/>
          <w:iCs/>
        </w:rPr>
        <w:t xml:space="preserve"> </w:t>
      </w:r>
      <w:r w:rsidR="00FB0451" w:rsidRPr="006C08E5">
        <w:t>nel</w:t>
      </w:r>
      <w:r w:rsidRPr="006C08E5">
        <w:t xml:space="preserve"> </w:t>
      </w:r>
      <w:r w:rsidR="00FB0451" w:rsidRPr="006C08E5">
        <w:t xml:space="preserve">nuovo </w:t>
      </w:r>
      <w:r w:rsidR="00FB0451" w:rsidRPr="003D2AE7">
        <w:rPr>
          <w:color w:val="000000" w:themeColor="text1"/>
        </w:rPr>
        <w:t>quadro</w:t>
      </w:r>
      <w:r w:rsidR="006717BE" w:rsidRPr="003D2AE7">
        <w:rPr>
          <w:color w:val="000000" w:themeColor="text1"/>
        </w:rPr>
        <w:t>: d</w:t>
      </w:r>
      <w:r w:rsidRPr="003D2AE7">
        <w:rPr>
          <w:color w:val="000000" w:themeColor="text1"/>
        </w:rPr>
        <w:t xml:space="preserve">unque </w:t>
      </w:r>
      <w:r w:rsidRPr="006C08E5">
        <w:t>d</w:t>
      </w:r>
      <w:r w:rsidR="00FB0451" w:rsidRPr="006C08E5">
        <w:t>alla “</w:t>
      </w:r>
      <w:r w:rsidR="00FB0451" w:rsidRPr="006C08E5">
        <w:rPr>
          <w:i/>
          <w:iCs/>
        </w:rPr>
        <w:t>Nascita di Venere</w:t>
      </w:r>
      <w:r w:rsidR="00FB0451" w:rsidRPr="006C08E5">
        <w:t>” di Botticelli</w:t>
      </w:r>
      <w:r w:rsidRPr="006C08E5">
        <w:t>,</w:t>
      </w:r>
      <w:r w:rsidR="00FB0451" w:rsidRPr="006C08E5">
        <w:t xml:space="preserve"> il quadro che ne </w:t>
      </w:r>
      <w:r w:rsidRPr="006C08E5">
        <w:t>trae</w:t>
      </w:r>
      <w:r w:rsidR="00FB0451" w:rsidRPr="006C08E5">
        <w:rPr>
          <w:i/>
          <w:iCs/>
        </w:rPr>
        <w:t xml:space="preserve"> </w:t>
      </w:r>
      <w:r>
        <w:rPr>
          <w:i/>
          <w:iCs/>
        </w:rPr>
        <w:t>“</w:t>
      </w:r>
      <w:r w:rsidR="00FB0451" w:rsidRPr="006C08E5">
        <w:rPr>
          <w:i/>
          <w:iCs/>
        </w:rPr>
        <w:t>è centrato sullo svolazz</w:t>
      </w:r>
      <w:r>
        <w:rPr>
          <w:i/>
          <w:iCs/>
        </w:rPr>
        <w:t>o</w:t>
      </w:r>
      <w:r w:rsidR="00FB0451" w:rsidRPr="006C08E5">
        <w:rPr>
          <w:i/>
          <w:iCs/>
        </w:rPr>
        <w:t xml:space="preserve"> dei capelli di Venere mossi dal vento, in un tremore ottico di linee e segmenti, fino a dissolversi completamente come in una sequenza cinematografica</w:t>
      </w:r>
      <w:r w:rsidR="00FB0451">
        <w:t xml:space="preserve">”. </w:t>
      </w:r>
      <w:r w:rsidR="00B36FFA">
        <w:t xml:space="preserve"> </w:t>
      </w:r>
      <w:r w:rsidR="004D64BD">
        <w:t>Il tema della Venere botticelliana è ripreso anche in opere più recenti come la “</w:t>
      </w:r>
      <w:r w:rsidR="004D64BD" w:rsidRPr="004D64BD">
        <w:rPr>
          <w:b/>
          <w:bCs/>
          <w:i/>
          <w:iCs/>
        </w:rPr>
        <w:t>Venere</w:t>
      </w:r>
      <w:r w:rsidR="004D64BD">
        <w:t>” (2014)</w:t>
      </w:r>
      <w:r w:rsidR="006F354A">
        <w:t xml:space="preserve"> </w:t>
      </w:r>
      <w:r w:rsidR="006717BE">
        <w:t xml:space="preserve">presente </w:t>
      </w:r>
      <w:r w:rsidR="006F354A">
        <w:t xml:space="preserve">in mostra </w:t>
      </w:r>
      <w:r w:rsidR="006F354A">
        <w:lastRenderedPageBreak/>
        <w:t>assieme ad altre della medesima serie</w:t>
      </w:r>
      <w:r w:rsidR="004D64BD">
        <w:t xml:space="preserve">, </w:t>
      </w:r>
      <w:r w:rsidR="0092199F">
        <w:rPr>
          <w:color w:val="000000" w:themeColor="text1"/>
        </w:rPr>
        <w:t>una</w:t>
      </w:r>
      <w:r w:rsidR="006717BE" w:rsidRPr="003D2AE7">
        <w:rPr>
          <w:color w:val="000000" w:themeColor="text1"/>
        </w:rPr>
        <w:t xml:space="preserve"> </w:t>
      </w:r>
      <w:r w:rsidR="004D64BD" w:rsidRPr="003D2AE7">
        <w:rPr>
          <w:color w:val="000000" w:themeColor="text1"/>
        </w:rPr>
        <w:t xml:space="preserve">tecnica </w:t>
      </w:r>
      <w:r w:rsidR="004D64BD">
        <w:t xml:space="preserve">mista su carta in cui l’eterea sagoma rinascimentale, </w:t>
      </w:r>
      <w:r w:rsidR="004D64BD" w:rsidRPr="001D6793">
        <w:rPr>
          <w:color w:val="000000" w:themeColor="text1"/>
        </w:rPr>
        <w:t>messa in risalto dal fluorescente connubio dell’arancione e del viola</w:t>
      </w:r>
      <w:r w:rsidR="006717BE" w:rsidRPr="001D6793">
        <w:rPr>
          <w:color w:val="000000" w:themeColor="text1"/>
        </w:rPr>
        <w:t>, è circondata da cuori pop</w:t>
      </w:r>
      <w:r w:rsidR="004D64BD" w:rsidRPr="001D6793">
        <w:rPr>
          <w:color w:val="000000" w:themeColor="text1"/>
        </w:rPr>
        <w:t>.</w:t>
      </w:r>
      <w:r w:rsidR="002F0C09" w:rsidRPr="001D6793">
        <w:rPr>
          <w:color w:val="000000" w:themeColor="text1"/>
        </w:rPr>
        <w:t xml:space="preserve"> </w:t>
      </w:r>
    </w:p>
    <w:p w:rsidR="00E52E7B" w:rsidRDefault="006F354A" w:rsidP="006F354A">
      <w:pPr>
        <w:spacing w:line="360" w:lineRule="auto"/>
        <w:ind w:right="23"/>
        <w:contextualSpacing/>
        <w:jc w:val="both"/>
      </w:pPr>
      <w:r>
        <w:t xml:space="preserve">Dalla fine degli anni </w:t>
      </w:r>
      <w:r w:rsidRPr="003D2AE7">
        <w:rPr>
          <w:color w:val="000000" w:themeColor="text1"/>
        </w:rPr>
        <w:t>Sessanta</w:t>
      </w:r>
      <w:r w:rsidR="00E52E7B" w:rsidRPr="003D2AE7">
        <w:rPr>
          <w:color w:val="000000" w:themeColor="text1"/>
        </w:rPr>
        <w:t xml:space="preserve"> </w:t>
      </w:r>
      <w:r w:rsidR="00CA3B06" w:rsidRPr="003D2AE7">
        <w:rPr>
          <w:color w:val="000000" w:themeColor="text1"/>
        </w:rPr>
        <w:t xml:space="preserve">Giosetta Fioroni </w:t>
      </w:r>
      <w:r w:rsidR="00E52E7B" w:rsidRPr="00752CBB">
        <w:t>si avvicina al mondo della fiaba</w:t>
      </w:r>
      <w:r>
        <w:t>, dando vita ai suoi caratteristici</w:t>
      </w:r>
      <w:r w:rsidR="00AA5EC2">
        <w:t xml:space="preserve"> </w:t>
      </w:r>
      <w:r w:rsidR="00E52E7B" w:rsidRPr="00752CBB">
        <w:t>“teatrini”</w:t>
      </w:r>
      <w:r w:rsidR="00CA3B06" w:rsidRPr="003D2AE7">
        <w:rPr>
          <w:color w:val="000000" w:themeColor="text1"/>
        </w:rPr>
        <w:t>,</w:t>
      </w:r>
      <w:r w:rsidR="00E52E7B" w:rsidRPr="00CA3B06">
        <w:rPr>
          <w:color w:val="FF0000"/>
        </w:rPr>
        <w:t xml:space="preserve"> </w:t>
      </w:r>
      <w:r w:rsidR="00E52E7B" w:rsidRPr="00752CBB">
        <w:t xml:space="preserve">cassettine-teatro di legno dipinto al cui interno assembla ambienti immaginari </w:t>
      </w:r>
      <w:r w:rsidR="004E7F6F">
        <w:t xml:space="preserve">pregnanti di </w:t>
      </w:r>
      <w:r w:rsidR="00E52E7B">
        <w:t>memoria infantile</w:t>
      </w:r>
      <w:r w:rsidR="00FB122F">
        <w:t>,</w:t>
      </w:r>
      <w:r w:rsidR="004E7F6F">
        <w:t xml:space="preserve"> legati al mondo della</w:t>
      </w:r>
      <w:r w:rsidR="00E52E7B">
        <w:t xml:space="preserve"> madre </w:t>
      </w:r>
      <w:r w:rsidR="00E52E7B" w:rsidRPr="00752CBB">
        <w:t>marionettista</w:t>
      </w:r>
      <w:r w:rsidR="00E52E7B">
        <w:t xml:space="preserve">. Il </w:t>
      </w:r>
      <w:r w:rsidR="00FB122F">
        <w:t>t</w:t>
      </w:r>
      <w:r w:rsidR="00E52E7B">
        <w:t>ema è raffigurato in “</w:t>
      </w:r>
      <w:r w:rsidR="00E52E7B" w:rsidRPr="00BF33C9">
        <w:rPr>
          <w:b/>
          <w:bCs/>
          <w:i/>
          <w:iCs/>
        </w:rPr>
        <w:t>Teatrino</w:t>
      </w:r>
      <w:r w:rsidR="00E52E7B">
        <w:t xml:space="preserve">” (2014), una tecnica mista su carta in cui sagome bianche e nere si stagliano su una base rosso vermiglio, circondati di stelle cadenti. Come afferma lo scrittore veneto Goffredo Parise (1975), </w:t>
      </w:r>
      <w:r w:rsidR="00E52E7B" w:rsidRPr="00752CBB">
        <w:t>compagn</w:t>
      </w:r>
      <w:r w:rsidR="00E52E7B">
        <w:t>o</w:t>
      </w:r>
      <w:r w:rsidR="00E52E7B" w:rsidRPr="00752CBB">
        <w:t xml:space="preserve"> di vita</w:t>
      </w:r>
      <w:r w:rsidR="00E52E7B">
        <w:t xml:space="preserve"> </w:t>
      </w:r>
      <w:r w:rsidR="0092199F">
        <w:t xml:space="preserve">dell’artista </w:t>
      </w:r>
      <w:r w:rsidR="00E52E7B">
        <w:t>dagli anni Sessanta</w:t>
      </w:r>
      <w:r w:rsidR="00CA3B06" w:rsidRPr="0092199F">
        <w:rPr>
          <w:color w:val="000000" w:themeColor="text1"/>
        </w:rPr>
        <w:t>,</w:t>
      </w:r>
      <w:r w:rsidR="00E52E7B">
        <w:t xml:space="preserve"> “</w:t>
      </w:r>
      <w:r w:rsidR="00E52E7B" w:rsidRPr="00F54E88">
        <w:rPr>
          <w:i/>
          <w:iCs/>
        </w:rPr>
        <w:t>Giosetta Fioroni è una persona […] che vuole riprendere il tempo perduto per leggerezza. […] il tempo dell’ispirazione e del suo sentimento, così indispensabile, oggi, in arte figurativa. […] può improvvisamente fermarsi davanti a una vetrina di giocattoli e perdere molto tempo guardando i giocattoli: […] cose minime, certe volte quasi inesistenti […]. Giosetta Fioroni […] raccogli</w:t>
      </w:r>
      <w:r w:rsidR="0092199F">
        <w:rPr>
          <w:i/>
          <w:iCs/>
        </w:rPr>
        <w:t xml:space="preserve">e </w:t>
      </w:r>
      <w:r w:rsidR="00E52E7B" w:rsidRPr="00F54E88">
        <w:rPr>
          <w:i/>
          <w:iCs/>
        </w:rPr>
        <w:t>per terra un oggettino, oppure qualche foglia da una siepe. […] sa benissimo che la vita non è soltanto rosa, ma siccome è un’artista e la sua ideologia non può essere altro che stilistica, il suo stile di artista è “rosa</w:t>
      </w:r>
      <w:r w:rsidR="00E52E7B" w:rsidRPr="00BA1F47">
        <w:rPr>
          <w:i/>
          <w:iCs/>
        </w:rPr>
        <w:t>”</w:t>
      </w:r>
      <w:r w:rsidR="00E52E7B">
        <w:t>.</w:t>
      </w:r>
    </w:p>
    <w:p w:rsidR="002F0C09" w:rsidRDefault="00FC0B9F" w:rsidP="006F354A">
      <w:pPr>
        <w:spacing w:line="360" w:lineRule="auto"/>
        <w:ind w:right="23"/>
        <w:contextualSpacing/>
        <w:jc w:val="both"/>
      </w:pPr>
      <w:r w:rsidRPr="00752CBB">
        <w:t>Nel 1993 partecipa nuovamente alla Biennale di Venezia con una mostra personale</w:t>
      </w:r>
      <w:r w:rsidR="00BA1F47">
        <w:t xml:space="preserve"> e nello stesso</w:t>
      </w:r>
      <w:r w:rsidRPr="00752CBB">
        <w:t xml:space="preserve"> periodo </w:t>
      </w:r>
      <w:r w:rsidR="00BA1F47">
        <w:t>realizza</w:t>
      </w:r>
      <w:r w:rsidRPr="00752CBB">
        <w:t xml:space="preserve"> importanti cicli scultorei</w:t>
      </w:r>
      <w:r w:rsidR="00BA1F47">
        <w:t xml:space="preserve"> in ceramica.</w:t>
      </w:r>
    </w:p>
    <w:p w:rsidR="00752CBB" w:rsidRDefault="00A54F4D" w:rsidP="006F354A">
      <w:pPr>
        <w:spacing w:line="360" w:lineRule="auto"/>
        <w:ind w:right="23"/>
        <w:contextualSpacing/>
        <w:jc w:val="both"/>
      </w:pPr>
      <w:r>
        <w:t xml:space="preserve">Nelle ultime opere </w:t>
      </w:r>
      <w:r w:rsidR="00BA1F47">
        <w:rPr>
          <w:color w:val="000000" w:themeColor="text1"/>
        </w:rPr>
        <w:t xml:space="preserve">Giosetta Fioroni </w:t>
      </w:r>
      <w:r>
        <w:t>tende a ricreare nel quadro “</w:t>
      </w:r>
      <w:r w:rsidRPr="00AB7DA0">
        <w:rPr>
          <w:i/>
          <w:iCs/>
        </w:rPr>
        <w:t>uno spessore di sentimento che suoni come un segnale di appartenenza</w:t>
      </w:r>
      <w:r>
        <w:t xml:space="preserve">”, come afferma </w:t>
      </w:r>
      <w:r w:rsidR="00B1734E">
        <w:t>Pier Giovanni Castagnoli</w:t>
      </w:r>
      <w:r w:rsidR="00AB6481">
        <w:t xml:space="preserve">. La Fioroni è infatti un’artista più lunare che solare: appartiene al mondo dell’infanzia </w:t>
      </w:r>
      <w:r w:rsidR="00BA1F47">
        <w:t>attraverso il quale entra</w:t>
      </w:r>
      <w:r w:rsidR="00AB6481" w:rsidRPr="00BA1F47">
        <w:rPr>
          <w:i/>
          <w:iCs/>
        </w:rPr>
        <w:t xml:space="preserve"> </w:t>
      </w:r>
      <w:r w:rsidR="00BA1F47">
        <w:rPr>
          <w:i/>
          <w:iCs/>
        </w:rPr>
        <w:t>“</w:t>
      </w:r>
      <w:r w:rsidR="00AB6481" w:rsidRPr="00BA1F47">
        <w:rPr>
          <w:i/>
          <w:iCs/>
        </w:rPr>
        <w:t xml:space="preserve">in rapporto con le cose che ci circondano </w:t>
      </w:r>
      <w:r w:rsidR="00CA28D9">
        <w:rPr>
          <w:i/>
          <w:iCs/>
        </w:rPr>
        <w:t>[…]</w:t>
      </w:r>
      <w:r w:rsidR="00AB6481" w:rsidRPr="00BA1F47">
        <w:rPr>
          <w:i/>
          <w:iCs/>
        </w:rPr>
        <w:t xml:space="preserve"> per avviarci a trovare il significato più profondo dell’esistenza, per aiutarci a trovare un senso alla vita</w:t>
      </w:r>
      <w:r w:rsidR="00BA1F47">
        <w:t>”</w:t>
      </w:r>
      <w:r w:rsidR="00AB6481">
        <w:t>.</w:t>
      </w:r>
      <w:r w:rsidR="00FC0B9F">
        <w:t xml:space="preserve"> </w:t>
      </w:r>
      <w:r w:rsidR="00FB122F">
        <w:t xml:space="preserve">Così, sulla superficie densa e spessa di colore ritornano, come suggerisce </w:t>
      </w:r>
      <w:r w:rsidR="00FC0B9F">
        <w:t>Ermanno Krumm</w:t>
      </w:r>
      <w:r w:rsidR="00FB122F">
        <w:t xml:space="preserve">, </w:t>
      </w:r>
      <w:r w:rsidR="00FC0B9F" w:rsidRPr="00FB122F">
        <w:t>come lettere di un alfabeto, le figure care all’artista</w:t>
      </w:r>
      <w:r w:rsidR="00FB122F">
        <w:t>: “</w:t>
      </w:r>
      <w:r w:rsidR="00FC0B9F" w:rsidRPr="00770A84">
        <w:rPr>
          <w:i/>
          <w:iCs/>
        </w:rPr>
        <w:t>Case, scale, cuori, stelle, alberi, parole scarabocchiate</w:t>
      </w:r>
      <w:r w:rsidR="001C5392">
        <w:rPr>
          <w:i/>
          <w:iCs/>
        </w:rPr>
        <w:t xml:space="preserve"> […] </w:t>
      </w:r>
      <w:r w:rsidR="00FC0B9F" w:rsidRPr="00770A84">
        <w:rPr>
          <w:i/>
          <w:iCs/>
        </w:rPr>
        <w:t>elementi di un sogno ripetuto variato come geroglifici</w:t>
      </w:r>
      <w:r w:rsidR="001C5392">
        <w:rPr>
          <w:i/>
          <w:iCs/>
        </w:rPr>
        <w:t xml:space="preserve">” </w:t>
      </w:r>
      <w:r w:rsidR="001C5392" w:rsidRPr="001C5392">
        <w:t>e</w:t>
      </w:r>
      <w:r w:rsidR="00FC0B9F" w:rsidRPr="001C5392">
        <w:t xml:space="preserve"> </w:t>
      </w:r>
      <w:r w:rsidR="001C5392" w:rsidRPr="001C5392">
        <w:t>“</w:t>
      </w:r>
      <w:r w:rsidR="001C5392">
        <w:rPr>
          <w:i/>
          <w:iCs/>
        </w:rPr>
        <w:t>n</w:t>
      </w:r>
      <w:r w:rsidR="00FC0B9F" w:rsidRPr="00770A84">
        <w:rPr>
          <w:i/>
          <w:iCs/>
        </w:rPr>
        <w:t>e risulta un linguaggio complesso nelle articolazioni, ma semplice nel racconto: una fiaba felice e ispirata</w:t>
      </w:r>
      <w:r w:rsidR="00FC0B9F">
        <w:t>”.</w:t>
      </w:r>
      <w:r w:rsidR="006F354A">
        <w:t xml:space="preserve"> </w:t>
      </w:r>
    </w:p>
    <w:p w:rsidR="000E3F2F" w:rsidRDefault="000E3F2F" w:rsidP="006F354A">
      <w:pPr>
        <w:spacing w:line="360" w:lineRule="auto"/>
        <w:ind w:right="23"/>
        <w:contextualSpacing/>
        <w:jc w:val="both"/>
      </w:pPr>
    </w:p>
    <w:p w:rsidR="000E3F2F" w:rsidRPr="00DF7E2D" w:rsidRDefault="000E3F2F" w:rsidP="006F354A">
      <w:pPr>
        <w:spacing w:line="360" w:lineRule="auto"/>
        <w:ind w:right="23"/>
        <w:contextualSpacing/>
        <w:jc w:val="both"/>
        <w:rPr>
          <w:sz w:val="20"/>
          <w:szCs w:val="20"/>
        </w:rPr>
      </w:pPr>
      <w:r w:rsidRPr="00DF7E2D">
        <w:rPr>
          <w:sz w:val="20"/>
          <w:szCs w:val="20"/>
        </w:rPr>
        <w:t>Sara Maffei</w:t>
      </w:r>
    </w:p>
    <w:p w:rsidR="00DF7E2D" w:rsidRDefault="00DF7E2D" w:rsidP="006F354A">
      <w:pPr>
        <w:spacing w:line="360" w:lineRule="auto"/>
        <w:ind w:right="23"/>
        <w:contextualSpacing/>
        <w:jc w:val="both"/>
      </w:pPr>
    </w:p>
    <w:p w:rsidR="00DF7E2D" w:rsidRDefault="00DF7E2D" w:rsidP="00DF7E2D">
      <w:pPr>
        <w:spacing w:line="360" w:lineRule="auto"/>
        <w:ind w:right="23"/>
        <w:contextualSpacing/>
        <w:jc w:val="right"/>
        <w:rPr>
          <w:rFonts w:ascii="Calibri" w:hAnsi="Calibri" w:cs="Calibri"/>
          <w:sz w:val="20"/>
          <w:szCs w:val="20"/>
        </w:rPr>
      </w:pPr>
    </w:p>
    <w:p w:rsidR="00DF7E2D" w:rsidRPr="00DF7E2D" w:rsidRDefault="00DF7E2D" w:rsidP="00DF7E2D">
      <w:pPr>
        <w:spacing w:line="360" w:lineRule="auto"/>
        <w:ind w:right="23"/>
        <w:contextualSpacing/>
        <w:jc w:val="right"/>
        <w:rPr>
          <w:rFonts w:ascii="Calibri" w:hAnsi="Calibri" w:cs="Calibri"/>
          <w:sz w:val="18"/>
          <w:szCs w:val="18"/>
        </w:rPr>
      </w:pPr>
      <w:r w:rsidRPr="00DF7E2D">
        <w:rPr>
          <w:rFonts w:ascii="Calibri" w:hAnsi="Calibri" w:cs="Calibri"/>
          <w:sz w:val="18"/>
          <w:szCs w:val="18"/>
        </w:rPr>
        <w:t xml:space="preserve">Info: </w:t>
      </w:r>
      <w:hyperlink r:id="rId6" w:history="1">
        <w:r w:rsidRPr="00DF7E2D">
          <w:rPr>
            <w:rStyle w:val="Collegamentoipertestuale"/>
            <w:rFonts w:ascii="Calibri" w:hAnsi="Calibri" w:cs="Calibri"/>
            <w:sz w:val="18"/>
            <w:szCs w:val="18"/>
          </w:rPr>
          <w:t>artebenvenuto@gmail.com</w:t>
        </w:r>
      </w:hyperlink>
      <w:r w:rsidRPr="00DF7E2D">
        <w:rPr>
          <w:rFonts w:ascii="Calibri" w:hAnsi="Calibri" w:cs="Calibri"/>
          <w:sz w:val="18"/>
          <w:szCs w:val="18"/>
        </w:rPr>
        <w:t xml:space="preserve">  </w:t>
      </w:r>
    </w:p>
    <w:p w:rsidR="00DF7E2D" w:rsidRPr="00DF7E2D" w:rsidRDefault="00DF7E2D" w:rsidP="00DF7E2D">
      <w:pPr>
        <w:spacing w:line="360" w:lineRule="auto"/>
        <w:ind w:right="23"/>
        <w:contextualSpacing/>
        <w:jc w:val="right"/>
        <w:rPr>
          <w:sz w:val="18"/>
          <w:szCs w:val="18"/>
        </w:rPr>
      </w:pPr>
      <w:r w:rsidRPr="00DF7E2D">
        <w:rPr>
          <w:rFonts w:ascii="Calibri" w:hAnsi="Calibri" w:cs="Calibri"/>
          <w:sz w:val="18"/>
          <w:szCs w:val="18"/>
        </w:rPr>
        <w:t>Tel. 3467334054</w:t>
      </w:r>
      <w:r w:rsidRPr="00DF7E2D">
        <w:rPr>
          <w:rFonts w:ascii="Calibri" w:hAnsi="Calibri" w:cs="Calibri"/>
          <w:sz w:val="18"/>
          <w:szCs w:val="18"/>
        </w:rPr>
        <w:br/>
      </w:r>
    </w:p>
    <w:p w:rsidR="00A454A9" w:rsidRPr="001550DF" w:rsidRDefault="00A454A9" w:rsidP="006F354A">
      <w:pPr>
        <w:jc w:val="both"/>
      </w:pPr>
    </w:p>
    <w:sectPr w:rsidR="00A454A9" w:rsidRPr="001550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9A5"/>
    <w:multiLevelType w:val="hybridMultilevel"/>
    <w:tmpl w:val="F926DDC6"/>
    <w:lvl w:ilvl="0" w:tplc="F4BA40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A9"/>
    <w:rsid w:val="00013A40"/>
    <w:rsid w:val="00024A21"/>
    <w:rsid w:val="000540DC"/>
    <w:rsid w:val="0009044C"/>
    <w:rsid w:val="000D1114"/>
    <w:rsid w:val="000D1629"/>
    <w:rsid w:val="000D7FD2"/>
    <w:rsid w:val="000E3F2F"/>
    <w:rsid w:val="00102668"/>
    <w:rsid w:val="00125363"/>
    <w:rsid w:val="001550DF"/>
    <w:rsid w:val="001A5A25"/>
    <w:rsid w:val="001C5392"/>
    <w:rsid w:val="001D6793"/>
    <w:rsid w:val="001E0CB7"/>
    <w:rsid w:val="001E2FE1"/>
    <w:rsid w:val="002311D7"/>
    <w:rsid w:val="00242433"/>
    <w:rsid w:val="002B419A"/>
    <w:rsid w:val="002F0C09"/>
    <w:rsid w:val="00317E8E"/>
    <w:rsid w:val="003A2B15"/>
    <w:rsid w:val="003B42F9"/>
    <w:rsid w:val="003D2AE7"/>
    <w:rsid w:val="003F7BD4"/>
    <w:rsid w:val="0040077B"/>
    <w:rsid w:val="0040660F"/>
    <w:rsid w:val="00455D2D"/>
    <w:rsid w:val="00463157"/>
    <w:rsid w:val="0046331C"/>
    <w:rsid w:val="00477974"/>
    <w:rsid w:val="004852B2"/>
    <w:rsid w:val="004B31AD"/>
    <w:rsid w:val="004D64BD"/>
    <w:rsid w:val="004E7F6F"/>
    <w:rsid w:val="0052760B"/>
    <w:rsid w:val="00542A6B"/>
    <w:rsid w:val="00564422"/>
    <w:rsid w:val="00566E9B"/>
    <w:rsid w:val="0056730F"/>
    <w:rsid w:val="005B7B9A"/>
    <w:rsid w:val="005C4019"/>
    <w:rsid w:val="005D2DE0"/>
    <w:rsid w:val="00604C79"/>
    <w:rsid w:val="0066001E"/>
    <w:rsid w:val="006717BE"/>
    <w:rsid w:val="00695D26"/>
    <w:rsid w:val="006C08E5"/>
    <w:rsid w:val="006C425B"/>
    <w:rsid w:val="006C6D5C"/>
    <w:rsid w:val="006F354A"/>
    <w:rsid w:val="0070519D"/>
    <w:rsid w:val="00735713"/>
    <w:rsid w:val="00752CBB"/>
    <w:rsid w:val="007602FB"/>
    <w:rsid w:val="00770A84"/>
    <w:rsid w:val="00790306"/>
    <w:rsid w:val="00791C99"/>
    <w:rsid w:val="007B66DB"/>
    <w:rsid w:val="007E54B5"/>
    <w:rsid w:val="00822322"/>
    <w:rsid w:val="00833D0C"/>
    <w:rsid w:val="008345E7"/>
    <w:rsid w:val="0085050A"/>
    <w:rsid w:val="008F3982"/>
    <w:rsid w:val="009034A6"/>
    <w:rsid w:val="00914D42"/>
    <w:rsid w:val="0092199F"/>
    <w:rsid w:val="00965260"/>
    <w:rsid w:val="00966E48"/>
    <w:rsid w:val="0097665F"/>
    <w:rsid w:val="00977878"/>
    <w:rsid w:val="009807B0"/>
    <w:rsid w:val="009A5C45"/>
    <w:rsid w:val="009C1F60"/>
    <w:rsid w:val="00A145FB"/>
    <w:rsid w:val="00A348BB"/>
    <w:rsid w:val="00A454A9"/>
    <w:rsid w:val="00A50320"/>
    <w:rsid w:val="00A54F4D"/>
    <w:rsid w:val="00AA5EC2"/>
    <w:rsid w:val="00AA71C9"/>
    <w:rsid w:val="00AB6481"/>
    <w:rsid w:val="00AB7DA0"/>
    <w:rsid w:val="00AE4EBD"/>
    <w:rsid w:val="00B1734E"/>
    <w:rsid w:val="00B338F8"/>
    <w:rsid w:val="00B365F7"/>
    <w:rsid w:val="00B36FFA"/>
    <w:rsid w:val="00B50BC9"/>
    <w:rsid w:val="00B554EA"/>
    <w:rsid w:val="00B5648D"/>
    <w:rsid w:val="00B62E37"/>
    <w:rsid w:val="00B821B2"/>
    <w:rsid w:val="00B843C0"/>
    <w:rsid w:val="00BA1F47"/>
    <w:rsid w:val="00BF0949"/>
    <w:rsid w:val="00BF33C9"/>
    <w:rsid w:val="00C0161E"/>
    <w:rsid w:val="00C066B1"/>
    <w:rsid w:val="00C15421"/>
    <w:rsid w:val="00C3478F"/>
    <w:rsid w:val="00C51850"/>
    <w:rsid w:val="00C739A6"/>
    <w:rsid w:val="00CA28D9"/>
    <w:rsid w:val="00CA3B06"/>
    <w:rsid w:val="00CC0EE1"/>
    <w:rsid w:val="00CC7DCE"/>
    <w:rsid w:val="00D31838"/>
    <w:rsid w:val="00D57D7D"/>
    <w:rsid w:val="00D6256A"/>
    <w:rsid w:val="00D639E2"/>
    <w:rsid w:val="00DC4AC3"/>
    <w:rsid w:val="00DD0816"/>
    <w:rsid w:val="00DD3F2E"/>
    <w:rsid w:val="00DF7E2D"/>
    <w:rsid w:val="00E11CCD"/>
    <w:rsid w:val="00E45E3E"/>
    <w:rsid w:val="00E52E7B"/>
    <w:rsid w:val="00EA3A34"/>
    <w:rsid w:val="00EE08FA"/>
    <w:rsid w:val="00EE1D50"/>
    <w:rsid w:val="00EF2F8F"/>
    <w:rsid w:val="00F028BB"/>
    <w:rsid w:val="00F02E10"/>
    <w:rsid w:val="00F13FC8"/>
    <w:rsid w:val="00F14735"/>
    <w:rsid w:val="00F23E6A"/>
    <w:rsid w:val="00F36876"/>
    <w:rsid w:val="00F54E88"/>
    <w:rsid w:val="00F70C09"/>
    <w:rsid w:val="00FB0451"/>
    <w:rsid w:val="00FB122F"/>
    <w:rsid w:val="00FB6061"/>
    <w:rsid w:val="00FC0B9F"/>
    <w:rsid w:val="00FC58B6"/>
    <w:rsid w:val="00FD4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268B"/>
  <w15:chartTrackingRefBased/>
  <w15:docId w15:val="{2F55EFB2-09A9-46E8-8DD6-A675E18A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54A9"/>
    <w:pPr>
      <w:ind w:left="720"/>
      <w:contextualSpacing/>
    </w:pPr>
  </w:style>
  <w:style w:type="character" w:styleId="Enfasicorsivo">
    <w:name w:val="Emphasis"/>
    <w:basedOn w:val="Carpredefinitoparagrafo"/>
    <w:uiPriority w:val="20"/>
    <w:qFormat/>
    <w:rsid w:val="00A454A9"/>
    <w:rPr>
      <w:i/>
      <w:iCs/>
    </w:rPr>
  </w:style>
  <w:style w:type="paragraph" w:styleId="NormaleWeb">
    <w:name w:val="Normal (Web)"/>
    <w:basedOn w:val="Normale"/>
    <w:uiPriority w:val="99"/>
    <w:unhideWhenUsed/>
    <w:rsid w:val="00752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DF7E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7096">
      <w:bodyDiv w:val="1"/>
      <w:marLeft w:val="0"/>
      <w:marRight w:val="0"/>
      <w:marTop w:val="0"/>
      <w:marBottom w:val="0"/>
      <w:divBdr>
        <w:top w:val="none" w:sz="0" w:space="0" w:color="auto"/>
        <w:left w:val="none" w:sz="0" w:space="0" w:color="auto"/>
        <w:bottom w:val="none" w:sz="0" w:space="0" w:color="auto"/>
        <w:right w:val="none" w:sz="0" w:space="0" w:color="auto"/>
      </w:divBdr>
      <w:divsChild>
        <w:div w:id="1266813947">
          <w:marLeft w:val="0"/>
          <w:marRight w:val="0"/>
          <w:marTop w:val="0"/>
          <w:marBottom w:val="0"/>
          <w:divBdr>
            <w:top w:val="none" w:sz="0" w:space="0" w:color="auto"/>
            <w:left w:val="none" w:sz="0" w:space="0" w:color="auto"/>
            <w:bottom w:val="none" w:sz="0" w:space="0" w:color="auto"/>
            <w:right w:val="none" w:sz="0" w:space="0" w:color="auto"/>
          </w:divBdr>
        </w:div>
      </w:divsChild>
    </w:div>
    <w:div w:id="1441756845">
      <w:bodyDiv w:val="1"/>
      <w:marLeft w:val="0"/>
      <w:marRight w:val="0"/>
      <w:marTop w:val="0"/>
      <w:marBottom w:val="0"/>
      <w:divBdr>
        <w:top w:val="none" w:sz="0" w:space="0" w:color="auto"/>
        <w:left w:val="none" w:sz="0" w:space="0" w:color="auto"/>
        <w:bottom w:val="none" w:sz="0" w:space="0" w:color="auto"/>
        <w:right w:val="none" w:sz="0" w:space="0" w:color="auto"/>
      </w:divBdr>
      <w:divsChild>
        <w:div w:id="508101100">
          <w:marLeft w:val="0"/>
          <w:marRight w:val="0"/>
          <w:marTop w:val="0"/>
          <w:marBottom w:val="0"/>
          <w:divBdr>
            <w:top w:val="none" w:sz="0" w:space="0" w:color="auto"/>
            <w:left w:val="none" w:sz="0" w:space="0" w:color="auto"/>
            <w:bottom w:val="none" w:sz="0" w:space="0" w:color="auto"/>
            <w:right w:val="none" w:sz="0" w:space="0" w:color="auto"/>
          </w:divBdr>
          <w:divsChild>
            <w:div w:id="702437580">
              <w:marLeft w:val="0"/>
              <w:marRight w:val="0"/>
              <w:marTop w:val="0"/>
              <w:marBottom w:val="0"/>
              <w:divBdr>
                <w:top w:val="none" w:sz="0" w:space="0" w:color="auto"/>
                <w:left w:val="none" w:sz="0" w:space="0" w:color="auto"/>
                <w:bottom w:val="none" w:sz="0" w:space="0" w:color="auto"/>
                <w:right w:val="none" w:sz="0" w:space="0" w:color="auto"/>
              </w:divBdr>
              <w:divsChild>
                <w:div w:id="1343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benvenut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Pages>
  <Words>1631</Words>
  <Characters>9299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FNU LNU</dc:creator>
  <cp:keywords/>
  <dc:description/>
  <cp:lastModifiedBy>FNU LNU</cp:lastModifiedBy>
  <cp:revision>131</cp:revision>
  <dcterms:created xsi:type="dcterms:W3CDTF">2022-08-17T14:59:00Z</dcterms:created>
  <dcterms:modified xsi:type="dcterms:W3CDTF">2022-08-20T21:05:00Z</dcterms:modified>
</cp:coreProperties>
</file>