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1239B9" w14:textId="77777777" w:rsidR="005560A1" w:rsidRDefault="005560A1" w:rsidP="005560A1">
      <w:pPr>
        <w:shd w:val="clear" w:color="auto" w:fill="FFFFFF"/>
        <w:rPr>
          <w:rFonts w:ascii="Montserrat" w:eastAsia="Times New Roman" w:hAnsi="Montserrat" w:cs="Times New Roman"/>
          <w:caps/>
          <w:color w:val="585858"/>
          <w:spacing w:val="38"/>
          <w:sz w:val="22"/>
          <w:szCs w:val="22"/>
          <w:bdr w:val="none" w:sz="0" w:space="0" w:color="auto" w:frame="1"/>
          <w:lang w:eastAsia="it-IT"/>
        </w:rPr>
      </w:pPr>
      <w:r w:rsidRPr="005560A1">
        <w:rPr>
          <w:rFonts w:ascii="Montserrat" w:eastAsia="Times New Roman" w:hAnsi="Montserrat" w:cs="Times New Roman"/>
          <w:caps/>
          <w:color w:val="585858"/>
          <w:spacing w:val="38"/>
          <w:sz w:val="22"/>
          <w:szCs w:val="22"/>
          <w:bdr w:val="none" w:sz="0" w:space="0" w:color="auto" w:frame="1"/>
          <w:lang w:eastAsia="it-IT"/>
        </w:rPr>
        <w:t>CONCESSIONARIA 23 · VIA MAIOCCHI 23, MILANO</w:t>
      </w:r>
    </w:p>
    <w:p w14:paraId="6C0601FB" w14:textId="77777777" w:rsidR="005560A1" w:rsidRDefault="005560A1" w:rsidP="005560A1">
      <w:pPr>
        <w:shd w:val="clear" w:color="auto" w:fill="FFFFFF"/>
        <w:rPr>
          <w:rFonts w:ascii="Montserrat" w:eastAsia="Times New Roman" w:hAnsi="Montserrat" w:cs="Times New Roman"/>
          <w:caps/>
          <w:color w:val="585858"/>
          <w:spacing w:val="38"/>
          <w:sz w:val="22"/>
          <w:szCs w:val="22"/>
          <w:bdr w:val="none" w:sz="0" w:space="0" w:color="auto" w:frame="1"/>
          <w:lang w:eastAsia="it-IT"/>
        </w:rPr>
      </w:pPr>
      <w:r w:rsidRPr="005560A1">
        <w:rPr>
          <w:rFonts w:ascii="Montserrat" w:eastAsia="Times New Roman" w:hAnsi="Montserrat" w:cs="Times New Roman"/>
          <w:caps/>
          <w:color w:val="585858"/>
          <w:spacing w:val="38"/>
          <w:sz w:val="22"/>
          <w:szCs w:val="22"/>
          <w:bdr w:val="none" w:sz="0" w:space="0" w:color="auto" w:frame="1"/>
          <w:lang w:eastAsia="it-IT"/>
        </w:rPr>
        <w:t>HUMAN CONNECTIONS GALLERY</w:t>
      </w:r>
    </w:p>
    <w:p w14:paraId="7A9A43D0" w14:textId="77777777" w:rsidR="005560A1" w:rsidRDefault="005560A1" w:rsidP="005560A1">
      <w:pPr>
        <w:shd w:val="clear" w:color="auto" w:fill="FFFFFF"/>
        <w:rPr>
          <w:rFonts w:ascii="Montserrat" w:eastAsia="Times New Roman" w:hAnsi="Montserrat" w:cs="Times New Roman"/>
          <w:caps/>
          <w:color w:val="585858"/>
          <w:spacing w:val="38"/>
          <w:sz w:val="22"/>
          <w:szCs w:val="22"/>
          <w:bdr w:val="none" w:sz="0" w:space="0" w:color="auto" w:frame="1"/>
          <w:lang w:eastAsia="it-IT"/>
        </w:rPr>
      </w:pPr>
      <w:r w:rsidRPr="005560A1">
        <w:rPr>
          <w:rFonts w:ascii="Montserrat" w:eastAsia="Times New Roman" w:hAnsi="Montserrat" w:cs="Times New Roman"/>
          <w:caps/>
          <w:color w:val="585858"/>
          <w:spacing w:val="38"/>
          <w:sz w:val="22"/>
          <w:szCs w:val="22"/>
          <w:bdr w:val="none" w:sz="0" w:space="0" w:color="auto" w:frame="1"/>
          <w:lang w:eastAsia="it-IT"/>
        </w:rPr>
        <w:t>INGRESSO LIBERO</w:t>
      </w:r>
    </w:p>
    <w:p w14:paraId="2DB17991" w14:textId="77777777" w:rsidR="005560A1" w:rsidRDefault="005560A1" w:rsidP="005560A1">
      <w:pPr>
        <w:shd w:val="clear" w:color="auto" w:fill="FFFFFF"/>
        <w:rPr>
          <w:rFonts w:ascii="Montserrat" w:eastAsia="Times New Roman" w:hAnsi="Montserrat" w:cs="Times New Roman"/>
          <w:caps/>
          <w:color w:val="585858"/>
          <w:spacing w:val="38"/>
          <w:sz w:val="22"/>
          <w:szCs w:val="22"/>
          <w:bdr w:val="none" w:sz="0" w:space="0" w:color="auto" w:frame="1"/>
          <w:lang w:eastAsia="it-IT"/>
        </w:rPr>
      </w:pPr>
      <w:r w:rsidRPr="005560A1">
        <w:rPr>
          <w:rFonts w:ascii="Montserrat" w:eastAsia="Times New Roman" w:hAnsi="Montserrat" w:cs="Times New Roman"/>
          <w:caps/>
          <w:color w:val="585858"/>
          <w:spacing w:val="38"/>
          <w:sz w:val="22"/>
          <w:szCs w:val="22"/>
          <w:bdr w:val="none" w:sz="0" w:space="0" w:color="auto" w:frame="1"/>
          <w:lang w:eastAsia="it-IT"/>
        </w:rPr>
        <w:t xml:space="preserve">VEN 2 OTT 18:30–21:30 (INAUGURAZIONE) · </w:t>
      </w:r>
    </w:p>
    <w:p w14:paraId="45780895" w14:textId="77777777" w:rsidR="005560A1" w:rsidRDefault="005560A1" w:rsidP="005560A1">
      <w:pPr>
        <w:shd w:val="clear" w:color="auto" w:fill="FFFFFF"/>
        <w:rPr>
          <w:rFonts w:ascii="Montserrat" w:eastAsia="Times New Roman" w:hAnsi="Montserrat" w:cs="Times New Roman"/>
          <w:caps/>
          <w:color w:val="585858"/>
          <w:spacing w:val="38"/>
          <w:sz w:val="22"/>
          <w:szCs w:val="22"/>
          <w:bdr w:val="none" w:sz="0" w:space="0" w:color="auto" w:frame="1"/>
          <w:lang w:eastAsia="it-IT"/>
        </w:rPr>
      </w:pPr>
      <w:r w:rsidRPr="005560A1">
        <w:rPr>
          <w:rFonts w:ascii="Montserrat" w:eastAsia="Times New Roman" w:hAnsi="Montserrat" w:cs="Times New Roman"/>
          <w:caps/>
          <w:color w:val="585858"/>
          <w:spacing w:val="38"/>
          <w:sz w:val="22"/>
          <w:szCs w:val="22"/>
          <w:bdr w:val="none" w:sz="0" w:space="0" w:color="auto" w:frame="1"/>
          <w:lang w:eastAsia="it-IT"/>
        </w:rPr>
        <w:t xml:space="preserve">SAB 3 OTT 11:00–20:00 · </w:t>
      </w:r>
    </w:p>
    <w:p w14:paraId="524BEB91" w14:textId="77777777" w:rsidR="005560A1" w:rsidRDefault="005560A1" w:rsidP="005560A1">
      <w:pPr>
        <w:shd w:val="clear" w:color="auto" w:fill="FFFFFF"/>
        <w:rPr>
          <w:rFonts w:ascii="Montserrat" w:eastAsia="Times New Roman" w:hAnsi="Montserrat" w:cs="Times New Roman"/>
          <w:caps/>
          <w:color w:val="585858"/>
          <w:spacing w:val="38"/>
          <w:sz w:val="22"/>
          <w:szCs w:val="22"/>
          <w:bdr w:val="none" w:sz="0" w:space="0" w:color="auto" w:frame="1"/>
          <w:lang w:eastAsia="it-IT"/>
        </w:rPr>
      </w:pPr>
      <w:r w:rsidRPr="005560A1">
        <w:rPr>
          <w:rFonts w:ascii="Montserrat" w:eastAsia="Times New Roman" w:hAnsi="Montserrat" w:cs="Times New Roman"/>
          <w:caps/>
          <w:color w:val="585858"/>
          <w:spacing w:val="38"/>
          <w:sz w:val="22"/>
          <w:szCs w:val="22"/>
          <w:bdr w:val="none" w:sz="0" w:space="0" w:color="auto" w:frame="1"/>
          <w:lang w:eastAsia="it-IT"/>
        </w:rPr>
        <w:t>DOM 4 OTT 11:00–19:00</w:t>
      </w:r>
    </w:p>
    <w:p w14:paraId="0ADCC460" w14:textId="238CDA34" w:rsidR="005560A1" w:rsidRPr="005560A1" w:rsidRDefault="00E5270E" w:rsidP="005560A1">
      <w:pPr>
        <w:shd w:val="clear" w:color="auto" w:fill="FFFFFF"/>
        <w:rPr>
          <w:rFonts w:ascii="Montserrat" w:eastAsia="Times New Roman" w:hAnsi="Montserrat" w:cs="Times New Roman"/>
          <w:color w:val="010101"/>
          <w:sz w:val="22"/>
          <w:szCs w:val="22"/>
          <w:lang w:eastAsia="it-IT"/>
        </w:rPr>
      </w:pPr>
      <w:hyperlink r:id="rId4" w:history="1">
        <w:r w:rsidRPr="005560A1">
          <w:rPr>
            <w:rStyle w:val="Collegamentoipertestuale"/>
            <w:rFonts w:ascii="Montserrat" w:eastAsia="Times New Roman" w:hAnsi="Montserrat" w:cs="Times New Roman"/>
            <w:caps/>
            <w:spacing w:val="38"/>
            <w:sz w:val="22"/>
            <w:szCs w:val="22"/>
            <w:bdr w:val="none" w:sz="0" w:space="0" w:color="auto" w:frame="1"/>
            <w:lang w:eastAsia="it-IT"/>
          </w:rPr>
          <w:t>HTTPS://WWW.MILANOSCULTURA.COM</w:t>
        </w:r>
      </w:hyperlink>
    </w:p>
    <w:p w14:paraId="435181C5" w14:textId="77777777" w:rsidR="005560A1" w:rsidRDefault="005560A1" w:rsidP="005560A1">
      <w:pPr>
        <w:shd w:val="clear" w:color="auto" w:fill="FFFFFF"/>
        <w:rPr>
          <w:rFonts w:ascii="Montserrat" w:eastAsia="Times New Roman" w:hAnsi="Montserrat" w:cs="Times New Roman"/>
          <w:color w:val="010101"/>
          <w:sz w:val="22"/>
          <w:szCs w:val="22"/>
          <w:lang w:eastAsia="it-IT"/>
        </w:rPr>
      </w:pPr>
    </w:p>
    <w:p w14:paraId="52665A03" w14:textId="5F510C4B" w:rsidR="005560A1" w:rsidRPr="005560A1" w:rsidRDefault="005560A1" w:rsidP="005560A1">
      <w:pPr>
        <w:shd w:val="clear" w:color="auto" w:fill="FFFFFF"/>
        <w:rPr>
          <w:rFonts w:ascii="Montserrat" w:eastAsia="Times New Roman" w:hAnsi="Montserrat" w:cs="Times New Roman"/>
          <w:color w:val="010101"/>
          <w:sz w:val="22"/>
          <w:szCs w:val="22"/>
          <w:lang w:eastAsia="it-IT"/>
        </w:rPr>
      </w:pPr>
      <w:r w:rsidRPr="005560A1">
        <w:rPr>
          <w:rFonts w:ascii="Montserrat" w:eastAsia="Times New Roman" w:hAnsi="Montserrat" w:cs="Times New Roman"/>
          <w:color w:val="010101"/>
          <w:sz w:val="22"/>
          <w:szCs w:val="22"/>
          <w:lang w:eastAsia="it-IT"/>
        </w:rPr>
        <w:t>Human Connections Gallery partecipa alla decima edizione di Milano Scultura (Concessionaria 23, Via Maiocchi 23, Milano, 2–4 ottobre 2026), presentando un dialogo tra due linguaggi: la scultura di Filippo Tincolini e la fotografia di Laura Veschi.</w:t>
      </w:r>
    </w:p>
    <w:p w14:paraId="3B97F557" w14:textId="77777777" w:rsidR="005560A1" w:rsidRPr="005560A1" w:rsidRDefault="005560A1" w:rsidP="005560A1">
      <w:pPr>
        <w:shd w:val="clear" w:color="auto" w:fill="FFFFFF"/>
        <w:rPr>
          <w:rFonts w:ascii="Montserrat" w:eastAsia="Times New Roman" w:hAnsi="Montserrat" w:cs="Times New Roman"/>
          <w:color w:val="010101"/>
          <w:sz w:val="22"/>
          <w:szCs w:val="22"/>
          <w:lang w:eastAsia="it-IT"/>
        </w:rPr>
      </w:pPr>
      <w:r w:rsidRPr="005560A1">
        <w:rPr>
          <w:rFonts w:ascii="Montserrat" w:eastAsia="Times New Roman" w:hAnsi="Montserrat" w:cs="Times New Roman"/>
          <w:color w:val="010101"/>
          <w:sz w:val="22"/>
          <w:szCs w:val="22"/>
          <w:lang w:eastAsia="it-IT"/>
        </w:rPr>
        <w:t>Dalle serie Nova Idola e Ancient Gods, quattro sculture in marmo di Carrara — Ex Ludis, Jeeg Glove, Vestigium Corporis e Diana — mettono in dialogo la statuaria classica con l'immaginario del presente: il rito sportivo, il mito eroico, il segno che aspira a farsi eterno. Frammenti che sembrano riemersi da uno scavo futuro, dove ciò che oggi consideriamo effimero acquista la gravità della pietra.</w:t>
      </w:r>
    </w:p>
    <w:p w14:paraId="4FABD2B0" w14:textId="77777777" w:rsidR="005560A1" w:rsidRPr="005560A1" w:rsidRDefault="005560A1" w:rsidP="005560A1">
      <w:pPr>
        <w:shd w:val="clear" w:color="auto" w:fill="FFFFFF"/>
        <w:rPr>
          <w:rFonts w:ascii="Montserrat" w:eastAsia="Times New Roman" w:hAnsi="Montserrat" w:cs="Times New Roman"/>
          <w:color w:val="010101"/>
          <w:sz w:val="22"/>
          <w:szCs w:val="22"/>
          <w:lang w:eastAsia="it-IT"/>
        </w:rPr>
      </w:pPr>
      <w:r w:rsidRPr="005560A1">
        <w:rPr>
          <w:rFonts w:ascii="Montserrat" w:eastAsia="Times New Roman" w:hAnsi="Montserrat" w:cs="Times New Roman"/>
          <w:color w:val="010101"/>
          <w:sz w:val="22"/>
          <w:szCs w:val="22"/>
          <w:lang w:eastAsia="it-IT"/>
        </w:rPr>
        <w:t>Accanto alle opere, i ritratti fotografici di Laura Veschi e le pubblicazioni HC Edizioni "Human Connections" ed "Everything Flow" completano il percorso della Galleria.</w:t>
      </w:r>
    </w:p>
    <w:p w14:paraId="1680E489" w14:textId="77777777" w:rsidR="00E5270E" w:rsidRDefault="00E5270E" w:rsidP="005560A1">
      <w:pPr>
        <w:shd w:val="clear" w:color="auto" w:fill="FFFFFF"/>
        <w:rPr>
          <w:rFonts w:ascii="Montserrat" w:eastAsia="Times New Roman" w:hAnsi="Montserrat" w:cs="Times New Roman"/>
          <w:color w:val="010101"/>
          <w:sz w:val="22"/>
          <w:szCs w:val="22"/>
          <w:lang w:eastAsia="it-IT"/>
        </w:rPr>
      </w:pPr>
    </w:p>
    <w:p w14:paraId="5412D9D3" w14:textId="77777777" w:rsidR="00E5270E" w:rsidRDefault="005560A1" w:rsidP="005560A1">
      <w:pPr>
        <w:shd w:val="clear" w:color="auto" w:fill="FFFFFF"/>
        <w:rPr>
          <w:rFonts w:ascii="Montserrat" w:eastAsia="Times New Roman" w:hAnsi="Montserrat" w:cs="Times New Roman"/>
          <w:color w:val="010101"/>
          <w:sz w:val="22"/>
          <w:szCs w:val="22"/>
          <w:lang w:eastAsia="it-IT"/>
        </w:rPr>
      </w:pPr>
      <w:r w:rsidRPr="005560A1">
        <w:rPr>
          <w:rFonts w:ascii="Montserrat" w:eastAsia="Times New Roman" w:hAnsi="Montserrat" w:cs="Times New Roman"/>
          <w:color w:val="010101"/>
          <w:sz w:val="22"/>
          <w:szCs w:val="22"/>
          <w:lang w:eastAsia="it-IT"/>
        </w:rPr>
        <w:t xml:space="preserve">Inaugurazione venerdì 2 ottobre, 18:30–21:30. </w:t>
      </w:r>
    </w:p>
    <w:p w14:paraId="0DBE79BD" w14:textId="69CC0CC5" w:rsidR="005560A1" w:rsidRPr="005560A1" w:rsidRDefault="005560A1" w:rsidP="005560A1">
      <w:pPr>
        <w:shd w:val="clear" w:color="auto" w:fill="FFFFFF"/>
        <w:rPr>
          <w:rFonts w:ascii="Montserrat" w:eastAsia="Times New Roman" w:hAnsi="Montserrat" w:cs="Times New Roman"/>
          <w:color w:val="010101"/>
          <w:sz w:val="22"/>
          <w:szCs w:val="22"/>
          <w:lang w:eastAsia="it-IT"/>
        </w:rPr>
      </w:pPr>
      <w:r w:rsidRPr="005560A1">
        <w:rPr>
          <w:rFonts w:ascii="Montserrat" w:eastAsia="Times New Roman" w:hAnsi="Montserrat" w:cs="Times New Roman"/>
          <w:color w:val="010101"/>
          <w:sz w:val="22"/>
          <w:szCs w:val="22"/>
          <w:lang w:eastAsia="it-IT"/>
        </w:rPr>
        <w:t>Sabato 3 ottobre 11:00–20:00; domenica 4 ottobre 11:00–19:00. Ingresso libero.</w:t>
      </w:r>
    </w:p>
    <w:p w14:paraId="44770490" w14:textId="77777777" w:rsidR="005560A1" w:rsidRDefault="005560A1"/>
    <w:sectPr w:rsidR="005560A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0A1"/>
    <w:rsid w:val="005560A1"/>
    <w:rsid w:val="00E52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C3AFBC4"/>
  <w15:chartTrackingRefBased/>
  <w15:docId w15:val="{12DD606C-9A32-B24F-85A0-728B9A5C4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venue">
    <w:name w:val="venue"/>
    <w:basedOn w:val="Carpredefinitoparagrafo"/>
    <w:rsid w:val="005560A1"/>
  </w:style>
  <w:style w:type="character" w:customStyle="1" w:styleId="standdetails">
    <w:name w:val="stand_details"/>
    <w:basedOn w:val="Carpredefinitoparagrafo"/>
    <w:rsid w:val="005560A1"/>
  </w:style>
  <w:style w:type="character" w:customStyle="1" w:styleId="ticketdetails">
    <w:name w:val="ticket_details"/>
    <w:basedOn w:val="Carpredefinitoparagrafo"/>
    <w:rsid w:val="005560A1"/>
  </w:style>
  <w:style w:type="character" w:customStyle="1" w:styleId="openinghours">
    <w:name w:val="opening_hours"/>
    <w:basedOn w:val="Carpredefinitoparagrafo"/>
    <w:rsid w:val="005560A1"/>
  </w:style>
  <w:style w:type="character" w:customStyle="1" w:styleId="website">
    <w:name w:val="website"/>
    <w:basedOn w:val="Carpredefinitoparagrafo"/>
    <w:rsid w:val="005560A1"/>
  </w:style>
  <w:style w:type="character" w:styleId="Collegamentoipertestuale">
    <w:name w:val="Hyperlink"/>
    <w:basedOn w:val="Carpredefinitoparagrafo"/>
    <w:uiPriority w:val="99"/>
    <w:unhideWhenUsed/>
    <w:rsid w:val="005560A1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5560A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5560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66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17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41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ILANOSCULTURA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melica</dc:creator>
  <cp:keywords/>
  <dc:description/>
  <cp:lastModifiedBy>martina melica</cp:lastModifiedBy>
  <cp:revision>2</cp:revision>
  <dcterms:created xsi:type="dcterms:W3CDTF">2026-09-29T15:53:00Z</dcterms:created>
  <dcterms:modified xsi:type="dcterms:W3CDTF">2026-09-29T15:55:00Z</dcterms:modified>
</cp:coreProperties>
</file>