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finito"/>
        <w:spacing w:after="120"/>
        <w:rPr>
          <w:b w:val="1"/>
          <w:bCs w:val="1"/>
          <w:color w:val="1a1a1a"/>
          <w:u w:color="1a1a1a"/>
        </w:rPr>
      </w:pPr>
      <w:r>
        <w:rPr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1136651</wp:posOffset>
            </wp:positionH>
            <wp:positionV relativeFrom="page">
              <wp:posOffset>542031</wp:posOffset>
            </wp:positionV>
            <wp:extent cx="5486400" cy="74473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4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finito"/>
        <w:spacing w:after="120"/>
        <w:rPr>
          <w:b w:val="1"/>
          <w:bCs w:val="1"/>
          <w:color w:val="1a1a1a"/>
          <w:u w:val="single" w:color="1a1a1a"/>
        </w:rPr>
      </w:pPr>
      <w:r>
        <w:rPr>
          <w:b w:val="1"/>
          <w:bCs w:val="1"/>
          <w:color w:val="1a1a1a"/>
          <w:u w:val="single" w:color="1a1a1a"/>
          <w:rtl w:val="0"/>
          <w:lang w:val="it-IT"/>
        </w:rPr>
        <w:t>COMUNICATO STAMPA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val="single" w:color="1a1a1a"/>
        </w:rPr>
      </w:pP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Apre il 9 giugno 2023 a Beirut la bipersonale degli artisti Micaela Legnaioli e Franco Losvizzero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.</w:t>
      </w:r>
      <w:r>
        <w:rPr>
          <w:color w:val="1a1a1a"/>
          <w:u w:color="1a1a1a"/>
          <w:rtl w:val="0"/>
          <w:lang w:val="it-IT"/>
        </w:rPr>
        <w:t xml:space="preserve">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Con il patrocinio dell'Ambasciata del Libano in Italia e dell'Istituto Italiano di Cultura a Beirut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  <w:lang w:val="it-IT"/>
        </w:rPr>
      </w:pPr>
      <w:r>
        <w:rPr>
          <w:b w:val="1"/>
          <w:bCs w:val="1"/>
          <w:caps w:val="1"/>
          <w:color w:val="1a1a1a"/>
          <w:u w:color="1a1a1a"/>
          <w:rtl w:val="0"/>
          <w:lang w:val="it-IT"/>
        </w:rPr>
        <w:t>Rebirth Beirut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 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presenta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HOLE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Bipersonale di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MICAELA LEGNAIOLI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FRANCO LOSVIZZERO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a cura di Samar Hawa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dal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9 al 30 Giugno 2023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  <w:lang w:val="it-IT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al Centro Culturale Rebirth Beirut,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Beirut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(Gemmayze, Gouraud street, Wakf el Roum bldg, 1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°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p) Apertura 2-7 pm (chiuso Sabato e Domenica)</w:t>
      </w:r>
    </w:p>
    <w:p>
      <w:pPr>
        <w:pStyle w:val="Predefinito"/>
        <w:spacing w:after="120"/>
        <w:rPr>
          <w:b w:val="0"/>
          <w:bCs w:val="0"/>
          <w:color w:val="1a1a1a"/>
          <w:spacing w:val="0"/>
          <w:sz w:val="24"/>
          <w:szCs w:val="24"/>
          <w:u w:color="1a1a1a"/>
          <w:rtl w:val="0"/>
        </w:rPr>
      </w:pPr>
      <w:r>
        <w:rPr>
          <w:b w:val="1"/>
          <w:bCs w:val="1"/>
          <w:color w:val="1a1a1a"/>
          <w:u w:color="1a1a1a"/>
          <w:rtl w:val="0"/>
          <w:lang w:val="it-IT"/>
        </w:rPr>
        <w:t>OPENING</w:t>
      </w:r>
      <w:r>
        <w:rPr>
          <w:b w:val="1"/>
          <w:bCs w:val="1"/>
          <w:color w:val="1a1a1a"/>
          <w:u w:color="1a1a1a"/>
          <w:rtl w:val="0"/>
          <w:lang w:val="it-IT"/>
        </w:rPr>
        <w:t xml:space="preserve"> 9 Giugno 2023 dalle 6 a 9 pm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b w:val="1"/>
          <w:bCs w:val="1"/>
          <w:i w:val="1"/>
          <w:iCs w:val="1"/>
          <w:caps w:val="1"/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aps w:val="1"/>
          <w:color w:val="1a1a1a"/>
          <w:u w:color="1a1a1a"/>
          <w:rtl w:val="0"/>
          <w:lang w:val="it-IT"/>
        </w:rPr>
        <w:t xml:space="preserve">Hole: 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rFonts w:hAnsi="Times New Roman" w:hint="default"/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Apertura o cavit</w:t>
      </w:r>
      <w:r>
        <w:rPr>
          <w:rFonts w:hAnsi="Times New Roman" w:hint="default"/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di origine naturale o artificiale, profonda, che penetra in profondit</w:t>
      </w:r>
      <w:r>
        <w:rPr>
          <w:rFonts w:hAnsi="Times New Roman" w:hint="default"/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o attraversa una superficie. Orifizio, cavit</w:t>
      </w:r>
      <w:r>
        <w:rPr>
          <w:rFonts w:hAnsi="Times New Roman" w:hint="default"/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corporale: || Ferita profonda</w:t>
      </w:r>
      <w:r>
        <w:rPr>
          <w:rFonts w:hAnsi="Times New Roman" w:hint="default"/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”</w:t>
      </w:r>
      <w:r>
        <w:rPr>
          <w:b w:val="1"/>
          <w:bCs w:val="1"/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.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Come Micaela Legnaioli scava nelle lamiere ora con delle punte in acciaio ora con degli acidi cos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ì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Losvizzero scava dentro di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s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é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 per accedere ad una memoria profonda, 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come fosse un buco nell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inconscio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”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che lo proietta in un mondo surreale, del sogno e perci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ò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dell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incubo. 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  <w:rtl w:val="0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Memorie proprie e dell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umanit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sono il terreno comune di questi due artisti che si spingono oltre la superficie per confrontarsi con le profondit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di un 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buco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”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che tutti ci accomuna.</w:t>
      </w: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z w:val="24"/>
          <w:szCs w:val="24"/>
          <w:u w:color="1a1a1a"/>
          <w:rtl w:val="0"/>
          <w:lang w:val="it-IT"/>
        </w:rPr>
        <w:t>MICAELA LEGNAIOLI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Stati d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animo ed emozioni rimaste sopite, che affiorano da percorsi accennati o incisi di memorie lontane, ma anche di vissuti legati al presente che fanno parte della persona con le sue paure e speranze, ansie e gioie, sono restituiti attraverso immagini di volti lungo una ricerca intellettuale e materica cui si dedica Micaela Legnaioli, con un energia che emerge dalle sue opere dove la materia si fonde con il segno ed il colore a raccontare storie vicine e lontane. 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artista si muove in un ambito in cui la povert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della materia usata si evolve in una raffinata ricchezza dell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espressione emotiva ma chiara nei labirinti della memoria. Un tentativo di descrivere un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immagine viva e reale di persone, i cui profili interpretano le possibili situazioni interiori degli individui stessi.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Questi profili realizzati con la tecnica della 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circumductio umbrae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”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alludono alla presenza fisica umana ed ai legami con le origini del mito, mentre 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essenza della persona con la sua spiritualit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emerge attraverso lo spazio circostante ad interagire con il mondo esterno. Mondo interiore ed esteriore sono apparentemente separati, ma connessi in questo percorso esistenziale dove il visibile pu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ò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aprire un varco  verso 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invisibile proprio attraverso i profili</w:t>
      </w:r>
      <w:r>
        <w:rPr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>.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Circa una quindicina di opere di piccolo medio formato realizzate da Micaela Legnaioli su diversi metalli a suggerire un percorso silenzioso a portare alla luce quello spazio esistente tra 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arte e la vita per avvicinare lo sguardo verso un nuovo ascolto interiore. </w:t>
      </w:r>
      <w:r>
        <w:rPr>
          <w:i w:val="1"/>
          <w:i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Profili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che rimandano alla memoria, a quel silenzio in cui si avverte quella solitudine, parte dell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uomo fin dalla nascita, necessaria per perdersi e ritrovarsi.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”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(Silvana Lazzarino su About Art)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color w:val="1a1a1a"/>
          <w:sz w:val="24"/>
          <w:szCs w:val="24"/>
          <w:u w:color="1a1a1a"/>
        </w:rPr>
      </w:pPr>
      <w:r>
        <w:rPr>
          <w:color w:val="1a1a1a"/>
          <w:sz w:val="24"/>
          <w:szCs w:val="24"/>
          <w:u w:color="1a1a1a"/>
          <w:rtl w:val="0"/>
          <w:lang w:val="it-IT"/>
        </w:rPr>
        <w:t>FRANCO LOSVIZZERO</w:t>
      </w:r>
    </w:p>
    <w:p>
      <w:pPr>
        <w:pStyle w:val="Predefinito"/>
        <w:spacing w:after="120"/>
        <w:rPr>
          <w:color w:val="1a1a1a"/>
          <w:sz w:val="24"/>
          <w:szCs w:val="24"/>
          <w:u w:color="1a1a1a"/>
          <w:rtl w:val="0"/>
        </w:rPr>
      </w:pPr>
      <w:r>
        <w:rPr>
          <w:color w:val="1a1a1a"/>
          <w:sz w:val="24"/>
          <w:szCs w:val="24"/>
          <w:u w:color="1a1a1a"/>
          <w:rtl w:val="0"/>
          <w:lang w:val="it-IT"/>
        </w:rPr>
        <w:t>Con 15 lavori inediti di diverse dimensioni su carta, tela e metallo, Losvizzero esplora una dimensione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oltre che appartiene a lui come alla memoria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umanit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z w:val="24"/>
          <w:szCs w:val="24"/>
          <w:u w:color="1a1a1a"/>
          <w:rtl w:val="0"/>
          <w:lang w:val="it-IT"/>
        </w:rPr>
        <w:t>intera. Personaggi di un mondo surreale ed espressionista appaiono in un turbinio di impalpabili mostruosit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z w:val="24"/>
          <w:szCs w:val="24"/>
          <w:u w:color="1a1a1a"/>
          <w:rtl w:val="0"/>
          <w:lang w:val="it-IT"/>
        </w:rPr>
        <w:t>che giocano come in un carosello ad animare i deserti inesplorati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inconscio. Sculture e bassorilievi emergono dalla bidimensionalit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z w:val="24"/>
          <w:szCs w:val="24"/>
          <w:u w:color="1a1a1a"/>
          <w:rtl w:val="0"/>
          <w:lang w:val="it-IT"/>
        </w:rPr>
        <w:t xml:space="preserve">della tela per restituirci un percorso di 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“</w:t>
      </w:r>
      <w:r>
        <w:rPr>
          <w:color w:val="1a1a1a"/>
          <w:sz w:val="24"/>
          <w:szCs w:val="24"/>
          <w:u w:color="1a1a1a"/>
          <w:rtl w:val="0"/>
          <w:lang w:val="it-IT"/>
        </w:rPr>
        <w:t>affacci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”</w:t>
      </w:r>
      <w:r>
        <w:rPr>
          <w:color w:val="1a1a1a"/>
          <w:sz w:val="24"/>
          <w:szCs w:val="24"/>
          <w:u w:color="1a1a1a"/>
          <w:rtl w:val="0"/>
          <w:lang w:val="it-IT"/>
        </w:rPr>
        <w:t>, apparizioni, da una parte e dall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altra della superficie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opera stessa.</w:t>
      </w:r>
    </w:p>
    <w:p>
      <w:pPr>
        <w:pStyle w:val="Predefinito"/>
        <w:spacing w:after="120"/>
        <w:rPr>
          <w:color w:val="1a1a1a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color w:val="1a1a1a"/>
          <w:sz w:val="24"/>
          <w:szCs w:val="24"/>
          <w:u w:color="1a1a1a"/>
        </w:rPr>
      </w:pPr>
      <w:r>
        <w:rPr>
          <w:color w:val="1a1a1a"/>
          <w:sz w:val="24"/>
          <w:szCs w:val="24"/>
          <w:u w:color="1a1a1a"/>
          <w:rtl w:val="0"/>
          <w:lang w:val="it-IT"/>
        </w:rPr>
        <w:t xml:space="preserve">Gli elementi scultorei sono realizzati in 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“</w:t>
      </w:r>
      <w:r>
        <w:rPr>
          <w:color w:val="1a1a1a"/>
          <w:sz w:val="24"/>
          <w:szCs w:val="24"/>
          <w:u w:color="1a1a1a"/>
          <w:rtl w:val="0"/>
          <w:lang w:val="it-IT"/>
        </w:rPr>
        <w:t>materiale plastico-ceroso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”</w:t>
      </w:r>
      <w:r>
        <w:rPr>
          <w:color w:val="1a1a1a"/>
          <w:sz w:val="24"/>
          <w:szCs w:val="24"/>
          <w:u w:color="1a1a1a"/>
          <w:rtl w:val="0"/>
          <w:lang w:val="it-IT"/>
        </w:rPr>
        <w:t>, un connubio di resina e cera che appartiene alla ricerca alchemica e chimica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artista. Una formula segreta che ne contraddistingue le marmoree trasparenze dal 1999, anno della sua prima realizzazione. Come gi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z w:val="24"/>
          <w:szCs w:val="24"/>
          <w:u w:color="1a1a1a"/>
          <w:rtl w:val="0"/>
          <w:lang w:val="it-IT"/>
        </w:rPr>
        <w:t>mostrato in tante esposizioni, Losvizzero interviene pittoricamente a completare delle teste trofeo, ora con le sculture in vetro realizzate a murano o con le pi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ù </w:t>
      </w:r>
      <w:r>
        <w:rPr>
          <w:color w:val="1a1a1a"/>
          <w:sz w:val="24"/>
          <w:szCs w:val="24"/>
          <w:u w:color="1a1a1a"/>
          <w:rtl w:val="0"/>
          <w:lang w:val="it-IT"/>
        </w:rPr>
        <w:t>piccole in resina-cerosa (presenti in questa mostra), con corpi sinuosi a met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z w:val="24"/>
          <w:szCs w:val="24"/>
          <w:u w:color="1a1a1a"/>
          <w:rtl w:val="0"/>
          <w:lang w:val="it-IT"/>
        </w:rPr>
        <w:t>tra 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animale e 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umano.</w:t>
      </w:r>
    </w:p>
    <w:p>
      <w:pPr>
        <w:pStyle w:val="Predefinito"/>
        <w:spacing w:after="120"/>
        <w:rPr>
          <w:color w:val="1a1a1a"/>
          <w:sz w:val="24"/>
          <w:szCs w:val="24"/>
          <w:u w:color="1a1a1a"/>
          <w:rtl w:val="0"/>
        </w:rPr>
      </w:pPr>
      <w:r>
        <w:rPr>
          <w:color w:val="1a1a1a"/>
          <w:sz w:val="24"/>
          <w:szCs w:val="24"/>
          <w:u w:color="1a1a1a"/>
          <w:rtl w:val="0"/>
          <w:lang w:val="it-IT"/>
        </w:rPr>
        <w:t>Un mondo sotterraneo che emerge con memorie ataviche e simbologie antiche in una ibridazione di figure mitologiche per risvegliare nello spettatore memorie sopite. Il mondo dell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infanzia e il gioco straniante ci spingono ad interrogarci su cosa permane delle sensazioni e stati d</w:t>
      </w: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color w:val="1a1a1a"/>
          <w:sz w:val="24"/>
          <w:szCs w:val="24"/>
          <w:u w:color="1a1a1a"/>
          <w:rtl w:val="0"/>
          <w:lang w:val="it-IT"/>
        </w:rPr>
        <w:t>animo che contraddistinguono immagini del passato come  simbologie religiose e alchemiche.</w:t>
      </w:r>
    </w:p>
    <w:p>
      <w:pPr>
        <w:pStyle w:val="Predefinito"/>
        <w:spacing w:after="120"/>
        <w:rPr>
          <w:color w:val="1a1a1a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i w:val="1"/>
          <w:iCs w:val="1"/>
          <w:color w:val="1a1a1a"/>
          <w:sz w:val="24"/>
          <w:szCs w:val="24"/>
          <w:u w:color="1a1a1a"/>
          <w:rtl w:val="0"/>
        </w:rPr>
      </w:pPr>
      <w:r>
        <w:rPr>
          <w:rFonts w:hAnsi="Times New Roman" w:hint="default"/>
          <w:color w:val="1a1a1a"/>
          <w:sz w:val="24"/>
          <w:szCs w:val="24"/>
          <w:u w:color="1a1a1a"/>
          <w:rtl w:val="0"/>
          <w:lang w:val="it-IT"/>
        </w:rPr>
        <w:t>“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Il buco che immagino alla base del mio stomaco mi spinge a cercare come in un pozzo nel vasto acquitrino del mio inconscio. Pescare in questo buco, come infilando un braccio nelle mie oscurit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à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, mi conduce a riconoscere pezzi di me che ho dimenticato o non voglio vedere. La verit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nel restituirle cos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ì 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come le trovo 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è 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il mio atto di coraggio, l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’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operazione pi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ù 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intima! Le mie viscere nascondono verit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 xml:space="preserve">à 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scomode in cui tutti, direttamente o indirettamente si riconoscono. Un percorso interiore allo specchio che conduce ad una catarsi e ad una riconciliazione ognuno con il proprio mostro</w:t>
      </w:r>
      <w:r>
        <w:rPr>
          <w:rFonts w:hAnsi="Times New Roman" w:hint="default"/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”</w:t>
      </w:r>
      <w:r>
        <w:rPr>
          <w:i w:val="1"/>
          <w:iCs w:val="1"/>
          <w:color w:val="1a1a1a"/>
          <w:sz w:val="24"/>
          <w:szCs w:val="24"/>
          <w:u w:color="1a1a1a"/>
          <w:rtl w:val="0"/>
          <w:lang w:val="it-IT"/>
        </w:rPr>
        <w:t>. (F.L.)</w:t>
      </w:r>
    </w:p>
    <w:p>
      <w:pPr>
        <w:pStyle w:val="Predefinito"/>
        <w:spacing w:after="120"/>
        <w:rPr>
          <w:i w:val="1"/>
          <w:iCs w:val="1"/>
          <w:color w:val="1a1a1a"/>
          <w:sz w:val="24"/>
          <w:szCs w:val="24"/>
          <w:u w:color="1a1a1a"/>
          <w:rtl w:val="0"/>
        </w:rPr>
      </w:pPr>
    </w:p>
    <w:p>
      <w:pPr>
        <w:pStyle w:val="Predefinito"/>
        <w:spacing w:after="120"/>
        <w:rPr>
          <w:b w:val="1"/>
          <w:bCs w:val="1"/>
          <w:color w:val="1a1a1a"/>
          <w:spacing w:val="0"/>
          <w:sz w:val="24"/>
          <w:szCs w:val="24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Beirut pi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ù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di ogni altra citt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fa i conti con la sua ferita, col suo buco. Una devastante deflagrazione nel 2020 ha raso al suolo interi quartieri e causato centinaia di vittime, creando un 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“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foro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”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. Qui si incontrano Legnaioli, Losvizzero e Rebirth Beirut - impegnata gi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da anni nella ricostruzione, non solo di un tessuto urbano ma anche di un tessuto culturale e di rinascita interiore-.</w:t>
      </w:r>
    </w:p>
    <w:p>
      <w:pPr>
        <w:pStyle w:val="Predefinito"/>
        <w:spacing w:after="120"/>
        <w:rPr>
          <w:b w:val="1"/>
          <w:bCs w:val="1"/>
          <w:i w:val="1"/>
          <w:iCs w:val="1"/>
          <w:color w:val="1a1a1a"/>
          <w:u w:color="1a1a1a"/>
        </w:rPr>
      </w:pP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Un ponte tra Italia e Libano - gi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intrapreso da Losvizzero nel 2008 con la Mostra Correnti Mediterranee - per superare barriere, oltre le guerre, oltre l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inquinamento, oltre le ferite di cui Beirut </w:t>
      </w:r>
      <w:r>
        <w:rPr>
          <w:rFonts w:hAnsi="Times New Roman" w:hint="default"/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è </w:t>
      </w:r>
      <w:r>
        <w:rPr>
          <w:b w:val="1"/>
          <w:bCs w:val="1"/>
          <w:color w:val="1a1a1a"/>
          <w:spacing w:val="0"/>
          <w:sz w:val="24"/>
          <w:szCs w:val="24"/>
          <w:u w:color="1a1a1a"/>
          <w:rtl w:val="0"/>
          <w:lang w:val="it-IT"/>
        </w:rPr>
        <w:t>dolorosa testimone ma anche esempio di grande rinascita.</w:t>
      </w:r>
    </w:p>
    <w:p>
      <w:pPr>
        <w:pStyle w:val="Predefinito"/>
        <w:spacing w:after="120"/>
        <w:rPr>
          <w:b w:val="1"/>
          <w:bCs w:val="1"/>
          <w:i w:val="1"/>
          <w:iCs w:val="1"/>
          <w:color w:val="1a1a1a"/>
          <w:u w:color="1a1a1a"/>
        </w:rPr>
      </w:pP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  <w:lang w:val="it-IT"/>
        </w:rPr>
      </w:pP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*Ci sar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 xml:space="preserve">à 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>un incontro con gli artisti all</w:t>
      </w:r>
      <w:r>
        <w:rPr>
          <w:rFonts w:hAnsi="Times New Roman" w:hint="default"/>
          <w:color w:val="1a1a1a"/>
          <w:spacing w:val="0"/>
          <w:sz w:val="24"/>
          <w:szCs w:val="24"/>
          <w:u w:color="1a1a1a"/>
          <w:rtl w:val="0"/>
          <w:lang w:val="it-IT"/>
        </w:rPr>
        <w:t>’</w:t>
      </w:r>
      <w:r>
        <w:rPr>
          <w:b w:val="1"/>
          <w:bCs w:val="1"/>
          <w:color w:val="1a1a1a"/>
          <w:sz w:val="24"/>
          <w:szCs w:val="24"/>
          <w:u w:color="1a1a1a"/>
          <w:rtl w:val="0"/>
          <w:lang w:val="it-IT"/>
        </w:rPr>
        <w:t>Ambasciata del Libano a Roma</w:t>
      </w:r>
      <w:r>
        <w:rPr>
          <w:color w:val="1a1a1a"/>
          <w:spacing w:val="0"/>
          <w:sz w:val="24"/>
          <w:szCs w:val="24"/>
          <w:u w:color="1a1a1a"/>
          <w:rtl w:val="0"/>
          <w:lang w:val="it-IT"/>
        </w:rPr>
        <w:t xml:space="preserve"> successivo alla data di apertura della mostra, in data da definirsi. Per aderire scrivere una email a: </w:t>
      </w:r>
      <w:r>
        <w:rPr>
          <w:sz w:val="24"/>
          <w:szCs w:val="24"/>
          <w:rtl w:val="0"/>
          <w:lang w:val="it-IT"/>
        </w:rPr>
        <w:t>denicola.arianna@gmail.com</w:t>
      </w:r>
    </w:p>
    <w:p>
      <w:pPr>
        <w:pStyle w:val="Predefinito"/>
        <w:spacing w:after="120"/>
        <w:rPr>
          <w:color w:val="1a1a1a"/>
          <w:spacing w:val="0"/>
          <w:sz w:val="24"/>
          <w:szCs w:val="24"/>
          <w:u w:color="1a1a1a"/>
          <w:rtl w:val="0"/>
          <w:lang w:val="it-IT"/>
        </w:rPr>
      </w:pPr>
    </w:p>
    <w:p>
      <w:pPr>
        <w:pStyle w:val="Predefinito"/>
        <w:spacing w:after="120"/>
        <w:rPr>
          <w:color w:val="1a1a1a"/>
          <w:sz w:val="24"/>
          <w:szCs w:val="24"/>
          <w:u w:color="1a1a1a"/>
        </w:rPr>
      </w:pPr>
    </w:p>
    <w:p>
      <w:pPr>
        <w:pStyle w:val="Predefinito"/>
        <w:spacing w:after="120"/>
        <w:jc w:val="right"/>
      </w:pPr>
      <w:r>
        <w:rPr>
          <w:color w:val="1a1a1a"/>
          <w:sz w:val="24"/>
          <w:szCs w:val="24"/>
          <w:u w:color="1a1a1a"/>
          <w:rtl w:val="0"/>
          <w:lang w:val="it-IT"/>
        </w:rPr>
        <w:t xml:space="preserve">Uff. Stampa: </w:t>
      </w:r>
      <w:r>
        <w:rPr>
          <w:sz w:val="24"/>
          <w:szCs w:val="24"/>
          <w:rtl w:val="0"/>
          <w:lang w:val="it-IT"/>
        </w:rPr>
        <w:t>denicola.arianna@gmail.com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