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COMPAGNIA LAMINARIE</w:t>
      </w:r>
    </w:p>
    <w:p w:rsidR="00000000" w:rsidDel="00000000" w:rsidP="00000000" w:rsidRDefault="00000000" w:rsidRPr="00000000" w14:paraId="00000002">
      <w:pPr>
        <w:jc w:val="both"/>
        <w:rPr/>
      </w:pPr>
      <w:r w:rsidDel="00000000" w:rsidR="00000000" w:rsidRPr="00000000">
        <w:rPr>
          <w:rtl w:val="0"/>
        </w:rPr>
        <w:t xml:space="preserve">all'intero della rassegna</w:t>
      </w:r>
      <w:r w:rsidDel="00000000" w:rsidR="00000000" w:rsidRPr="00000000">
        <w:rPr>
          <w:b w:val="1"/>
          <w:rtl w:val="0"/>
        </w:rPr>
        <w:t xml:space="preserve"> </w:t>
      </w:r>
      <w:r w:rsidDel="00000000" w:rsidR="00000000" w:rsidRPr="00000000">
        <w:rPr>
          <w:rtl w:val="0"/>
        </w:rPr>
        <w:t xml:space="preserve">GLI ANNI INCAUTI</w:t>
      </w:r>
    </w:p>
    <w:p w:rsidR="00000000" w:rsidDel="00000000" w:rsidP="00000000" w:rsidRDefault="00000000" w:rsidRPr="00000000" w14:paraId="00000003">
      <w:pPr>
        <w:jc w:val="both"/>
        <w:rPr/>
      </w:pPr>
      <w:r w:rsidDel="00000000" w:rsidR="00000000" w:rsidRPr="00000000">
        <w:rPr>
          <w:rtl w:val="0"/>
        </w:rPr>
        <w:t xml:space="preserve">presenta</w:t>
      </w:r>
    </w:p>
    <w:p w:rsidR="00000000" w:rsidDel="00000000" w:rsidP="00000000" w:rsidRDefault="00000000" w:rsidRPr="00000000" w14:paraId="00000004">
      <w:pPr>
        <w:jc w:val="both"/>
        <w:rPr>
          <w:b w:val="1"/>
        </w:rPr>
      </w:pPr>
      <w:r w:rsidDel="00000000" w:rsidR="00000000" w:rsidRPr="00000000">
        <w:rPr>
          <w:b w:val="1"/>
          <w:rtl w:val="0"/>
        </w:rPr>
        <w:t xml:space="preserve">IL SUONO DEGLI ECOSISTEMI</w:t>
      </w:r>
    </w:p>
    <w:p w:rsidR="00000000" w:rsidDel="00000000" w:rsidP="00000000" w:rsidRDefault="00000000" w:rsidRPr="00000000" w14:paraId="00000005">
      <w:pPr>
        <w:jc w:val="both"/>
        <w:rPr/>
      </w:pPr>
      <w:r w:rsidDel="00000000" w:rsidR="00000000" w:rsidRPr="00000000">
        <w:rPr>
          <w:rtl w:val="0"/>
        </w:rPr>
        <w:t xml:space="preserve">Opening</w:t>
      </w:r>
    </w:p>
    <w:p w:rsidR="00000000" w:rsidDel="00000000" w:rsidP="00000000" w:rsidRDefault="00000000" w:rsidRPr="00000000" w14:paraId="00000006">
      <w:pPr>
        <w:jc w:val="both"/>
        <w:rPr>
          <w:b w:val="1"/>
        </w:rPr>
      </w:pPr>
      <w:r w:rsidDel="00000000" w:rsidR="00000000" w:rsidRPr="00000000">
        <w:rPr>
          <w:b w:val="1"/>
          <w:rtl w:val="0"/>
        </w:rPr>
        <w:t xml:space="preserve">Mercoledí 20 novembre alle ore 19</w:t>
      </w:r>
    </w:p>
    <w:p w:rsidR="00000000" w:rsidDel="00000000" w:rsidP="00000000" w:rsidRDefault="00000000" w:rsidRPr="00000000" w14:paraId="00000007">
      <w:pPr>
        <w:jc w:val="both"/>
        <w:rPr/>
      </w:pPr>
      <w:r w:rsidDel="00000000" w:rsidR="00000000" w:rsidRPr="00000000">
        <w:rPr>
          <w:rtl w:val="0"/>
        </w:rPr>
        <w:t xml:space="preserve">DOM/La cupola del Pilastro</w:t>
      </w:r>
    </w:p>
    <w:p w:rsidR="00000000" w:rsidDel="00000000" w:rsidP="00000000" w:rsidRDefault="00000000" w:rsidRPr="00000000" w14:paraId="00000008">
      <w:pPr>
        <w:jc w:val="both"/>
        <w:rPr/>
      </w:pPr>
      <w:r w:rsidDel="00000000" w:rsidR="00000000" w:rsidRPr="00000000">
        <w:rPr>
          <w:rtl w:val="0"/>
        </w:rPr>
        <w:t xml:space="preserve">via Panzini 1/1</w:t>
      </w:r>
    </w:p>
    <w:p w:rsidR="00000000" w:rsidDel="00000000" w:rsidP="00000000" w:rsidRDefault="00000000" w:rsidRPr="00000000" w14:paraId="00000009">
      <w:pPr>
        <w:jc w:val="both"/>
        <w:rPr/>
      </w:pPr>
      <w:r w:rsidDel="00000000" w:rsidR="00000000" w:rsidRPr="00000000">
        <w:rPr>
          <w:rtl w:val="0"/>
        </w:rPr>
        <w:t xml:space="preserve">Bologna</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r>
    </w:p>
    <w:p w:rsidR="00000000" w:rsidDel="00000000" w:rsidP="00000000" w:rsidRDefault="00000000" w:rsidRPr="00000000" w14:paraId="0000000C">
      <w:pPr>
        <w:jc w:val="both"/>
        <w:rPr>
          <w:highlight w:val="white"/>
        </w:rPr>
      </w:pPr>
      <w:r w:rsidDel="00000000" w:rsidR="00000000" w:rsidRPr="00000000">
        <w:rPr>
          <w:highlight w:val="white"/>
          <w:rtl w:val="0"/>
        </w:rPr>
        <w:t xml:space="preserve">Il 20 novembre alle ore 19 inaugura </w:t>
      </w:r>
      <w:r w:rsidDel="00000000" w:rsidR="00000000" w:rsidRPr="00000000">
        <w:rPr>
          <w:b w:val="1"/>
          <w:highlight w:val="white"/>
          <w:rtl w:val="0"/>
        </w:rPr>
        <w:t xml:space="preserve">IL SUONO DEGLI ECOSISTEMI</w:t>
      </w:r>
      <w:r w:rsidDel="00000000" w:rsidR="00000000" w:rsidRPr="00000000">
        <w:rPr>
          <w:highlight w:val="white"/>
          <w:rtl w:val="0"/>
        </w:rPr>
        <w:t xml:space="preserve">, l'installazione sonora pensata per DOM la cupola del Pilastro, a cura di David Monacchi.</w:t>
      </w:r>
    </w:p>
    <w:p w:rsidR="00000000" w:rsidDel="00000000" w:rsidP="00000000" w:rsidRDefault="00000000" w:rsidRPr="00000000" w14:paraId="0000000D">
      <w:pPr>
        <w:jc w:val="both"/>
        <w:rPr/>
      </w:pPr>
      <w:r w:rsidDel="00000000" w:rsidR="00000000" w:rsidRPr="00000000">
        <w:rPr>
          <w:rtl w:val="0"/>
        </w:rPr>
        <w:t xml:space="preserve">IL SUONO DEGLI ECOSISTEMI consiste nella creazione di uno spazio acustico immersivo ad altissima definizione per la riproduzione di habitat sonori naturali registrati nelle foreste primarie del pianeta e composizioni elettroacustiche basate su elaborazioni tridimensionali di elementi naturali concreti ed ecosistemi.</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jc w:val="both"/>
        <w:rPr>
          <w:b w:val="1"/>
        </w:rPr>
      </w:pPr>
      <w:r w:rsidDel="00000000" w:rsidR="00000000" w:rsidRPr="00000000">
        <w:rPr>
          <w:b w:val="1"/>
          <w:rtl w:val="0"/>
        </w:rPr>
        <w:t xml:space="preserve">PROGRAMMA DELLA GIORNATA INAUGURALE</w:t>
      </w:r>
    </w:p>
    <w:p w:rsidR="00000000" w:rsidDel="00000000" w:rsidP="00000000" w:rsidRDefault="00000000" w:rsidRPr="00000000" w14:paraId="00000011">
      <w:pPr>
        <w:jc w:val="both"/>
        <w:rPr/>
      </w:pPr>
      <w:r w:rsidDel="00000000" w:rsidR="00000000" w:rsidRPr="00000000">
        <w:rPr>
          <w:rtl w:val="0"/>
        </w:rPr>
      </w:r>
    </w:p>
    <w:p w:rsidR="00000000" w:rsidDel="00000000" w:rsidP="00000000" w:rsidRDefault="00000000" w:rsidRPr="00000000" w14:paraId="00000012">
      <w:pPr>
        <w:jc w:val="both"/>
        <w:rPr>
          <w:b w:val="1"/>
        </w:rPr>
      </w:pPr>
      <w:r w:rsidDel="00000000" w:rsidR="00000000" w:rsidRPr="00000000">
        <w:rPr>
          <w:b w:val="1"/>
          <w:rtl w:val="0"/>
        </w:rPr>
        <w:t xml:space="preserve">Ore 19.00</w:t>
      </w:r>
    </w:p>
    <w:p w:rsidR="00000000" w:rsidDel="00000000" w:rsidP="00000000" w:rsidRDefault="00000000" w:rsidRPr="00000000" w14:paraId="00000013">
      <w:pPr>
        <w:jc w:val="both"/>
        <w:rPr/>
      </w:pPr>
      <w:hyperlink r:id="rId6">
        <w:r w:rsidDel="00000000" w:rsidR="00000000" w:rsidRPr="00000000">
          <w:rPr>
            <w:color w:val="1155cc"/>
            <w:u w:val="single"/>
            <w:rtl w:val="0"/>
          </w:rPr>
          <w:t xml:space="preserve">Dusk Chorus</w:t>
        </w:r>
      </w:hyperlink>
      <w:r w:rsidDel="00000000" w:rsidR="00000000" w:rsidRPr="00000000">
        <w:rPr>
          <w:rtl w:val="0"/>
        </w:rPr>
        <w:t xml:space="preserve"> (Italia/2017) di Alessandro d’ Emilia &amp; di Nika Šaravanja (62’) [estratti]</w:t>
      </w:r>
    </w:p>
    <w:p w:rsidR="00000000" w:rsidDel="00000000" w:rsidP="00000000" w:rsidRDefault="00000000" w:rsidRPr="00000000" w14:paraId="00000014">
      <w:pPr>
        <w:jc w:val="both"/>
        <w:rPr/>
      </w:pPr>
      <w:r w:rsidDel="00000000" w:rsidR="00000000" w:rsidRPr="00000000">
        <w:rPr>
          <w:rtl w:val="0"/>
        </w:rPr>
      </w:r>
    </w:p>
    <w:p w:rsidR="00000000" w:rsidDel="00000000" w:rsidP="00000000" w:rsidRDefault="00000000" w:rsidRPr="00000000" w14:paraId="00000015">
      <w:pPr>
        <w:jc w:val="both"/>
        <w:rPr>
          <w:color w:val="1155cc"/>
          <w:u w:val="single"/>
        </w:rPr>
      </w:pPr>
      <w:r w:rsidDel="00000000" w:rsidR="00000000" w:rsidRPr="00000000">
        <w:rPr>
          <w:rtl w:val="0"/>
        </w:rPr>
        <w:t xml:space="preserve">A seguire incontro con l'autore </w:t>
      </w:r>
      <w:r w:rsidDel="00000000" w:rsidR="00000000" w:rsidRPr="00000000">
        <w:rPr>
          <w:b w:val="1"/>
          <w:rtl w:val="0"/>
        </w:rPr>
        <w:t xml:space="preserve">David Monacchi </w:t>
      </w:r>
      <w:r w:rsidDel="00000000" w:rsidR="00000000" w:rsidRPr="00000000">
        <w:rPr>
          <w:rtl w:val="0"/>
        </w:rPr>
        <w:t xml:space="preserve">sul progetto</w:t>
      </w:r>
      <w:hyperlink r:id="rId7">
        <w:r w:rsidDel="00000000" w:rsidR="00000000" w:rsidRPr="00000000">
          <w:rPr>
            <w:rtl w:val="0"/>
          </w:rPr>
          <w:t xml:space="preserve"> </w:t>
        </w:r>
      </w:hyperlink>
      <w:hyperlink r:id="rId8">
        <w:r w:rsidDel="00000000" w:rsidR="00000000" w:rsidRPr="00000000">
          <w:rPr>
            <w:color w:val="1155cc"/>
            <w:u w:val="single"/>
            <w:rtl w:val="0"/>
          </w:rPr>
          <w:t xml:space="preserve">Fragments of Extinction</w:t>
        </w:r>
      </w:hyperlink>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r>
    </w:p>
    <w:p w:rsidR="00000000" w:rsidDel="00000000" w:rsidP="00000000" w:rsidRDefault="00000000" w:rsidRPr="00000000" w14:paraId="00000017">
      <w:pPr>
        <w:jc w:val="both"/>
        <w:rPr>
          <w:b w:val="1"/>
        </w:rPr>
      </w:pPr>
      <w:r w:rsidDel="00000000" w:rsidR="00000000" w:rsidRPr="00000000">
        <w:rPr>
          <w:b w:val="1"/>
          <w:rtl w:val="0"/>
        </w:rPr>
        <w:t xml:space="preserve">Ore 21.30</w:t>
      </w:r>
    </w:p>
    <w:p w:rsidR="00000000" w:rsidDel="00000000" w:rsidP="00000000" w:rsidRDefault="00000000" w:rsidRPr="00000000" w14:paraId="00000018">
      <w:pPr>
        <w:jc w:val="both"/>
        <w:rPr>
          <w:color w:val="1155cc"/>
          <w:u w:val="single"/>
        </w:rPr>
      </w:pPr>
      <w:r w:rsidDel="00000000" w:rsidR="00000000" w:rsidRPr="00000000">
        <w:rPr>
          <w:rtl w:val="0"/>
        </w:rPr>
        <w:t xml:space="preserve">Installazione sonora multicanale immersiva di</w:t>
      </w:r>
      <w:hyperlink r:id="rId9">
        <w:r w:rsidDel="00000000" w:rsidR="00000000" w:rsidRPr="00000000">
          <w:rPr>
            <w:rtl w:val="0"/>
          </w:rPr>
          <w:t xml:space="preserve"> </w:t>
        </w:r>
      </w:hyperlink>
      <w:hyperlink r:id="rId10">
        <w:r w:rsidDel="00000000" w:rsidR="00000000" w:rsidRPr="00000000">
          <w:rPr>
            <w:color w:val="1155cc"/>
            <w:u w:val="single"/>
            <w:rtl w:val="0"/>
          </w:rPr>
          <w:t xml:space="preserve">David Monacchi</w:t>
        </w:r>
      </w:hyperlink>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 </w:t>
      </w:r>
    </w:p>
    <w:p w:rsidR="00000000" w:rsidDel="00000000" w:rsidP="00000000" w:rsidRDefault="00000000" w:rsidRPr="00000000" w14:paraId="0000001A">
      <w:pPr>
        <w:jc w:val="both"/>
        <w:rPr/>
      </w:pPr>
      <w:r w:rsidDel="00000000" w:rsidR="00000000" w:rsidRPr="00000000">
        <w:rPr>
          <w:rtl w:val="0"/>
        </w:rPr>
        <w:t xml:space="preserve">- Fragments of Extinction, 18’ (Sequenza di registrazioni di foresta primaria da Amazzonia, Africa, Borneo)</w:t>
      </w:r>
    </w:p>
    <w:p w:rsidR="00000000" w:rsidDel="00000000" w:rsidP="00000000" w:rsidRDefault="00000000" w:rsidRPr="00000000" w14:paraId="0000001B">
      <w:pPr>
        <w:jc w:val="both"/>
        <w:rPr/>
      </w:pPr>
      <w:r w:rsidDel="00000000" w:rsidR="00000000" w:rsidRPr="00000000">
        <w:rPr>
          <w:rtl w:val="0"/>
        </w:rPr>
        <w:t xml:space="preserve">- Stati d’Acqua, 16’55’’ (Composizione 8 canali sull’elemento acqua)</w:t>
      </w:r>
    </w:p>
    <w:p w:rsidR="00000000" w:rsidDel="00000000" w:rsidP="00000000" w:rsidRDefault="00000000" w:rsidRPr="00000000" w14:paraId="0000001C">
      <w:pPr>
        <w:jc w:val="both"/>
        <w:rPr/>
      </w:pPr>
      <w:r w:rsidDel="00000000" w:rsidR="00000000" w:rsidRPr="00000000">
        <w:rPr>
          <w:rtl w:val="0"/>
        </w:rPr>
        <w:t xml:space="preserve">- Echoes of a Sonic Habitat, 10’58’’ (Composizione ecoacustica 8 canali di ricontestualizzazione sonora)</w:t>
      </w:r>
    </w:p>
    <w:p w:rsidR="00000000" w:rsidDel="00000000" w:rsidP="00000000" w:rsidRDefault="00000000" w:rsidRPr="00000000" w14:paraId="0000001D">
      <w:pPr>
        <w:jc w:val="both"/>
        <w:rPr/>
      </w:pPr>
      <w:r w:rsidDel="00000000" w:rsidR="00000000" w:rsidRPr="00000000">
        <w:rPr>
          <w:rtl w:val="0"/>
        </w:rPr>
      </w:r>
    </w:p>
    <w:p w:rsidR="00000000" w:rsidDel="00000000" w:rsidP="00000000" w:rsidRDefault="00000000" w:rsidRPr="00000000" w14:paraId="0000001E">
      <w:pPr>
        <w:jc w:val="both"/>
        <w:rPr>
          <w:b w:val="1"/>
        </w:rPr>
      </w:pPr>
      <w:r w:rsidDel="00000000" w:rsidR="00000000" w:rsidRPr="00000000">
        <w:rPr>
          <w:b w:val="1"/>
          <w:rtl w:val="0"/>
        </w:rPr>
        <w:t xml:space="preserve">**</w:t>
      </w:r>
      <w:r w:rsidDel="00000000" w:rsidR="00000000" w:rsidRPr="00000000">
        <w:rPr>
          <w:rtl w:val="0"/>
        </w:rPr>
        <w:t xml:space="preserve"> Come consuetudine di DOM sará offerto un piccolo rinfresco </w:t>
      </w:r>
      <w:r w:rsidDel="00000000" w:rsidR="00000000" w:rsidRPr="00000000">
        <w:rPr>
          <w:b w:val="1"/>
          <w:rtl w:val="0"/>
        </w:rPr>
        <w:t xml:space="preserve">**</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r>
    </w:p>
    <w:p w:rsidR="00000000" w:rsidDel="00000000" w:rsidP="00000000" w:rsidRDefault="00000000" w:rsidRPr="00000000" w14:paraId="00000021">
      <w:pPr>
        <w:jc w:val="both"/>
        <w:rPr/>
      </w:pPr>
      <w:r w:rsidDel="00000000" w:rsidR="00000000" w:rsidRPr="00000000">
        <w:rPr>
          <w:rtl w:val="0"/>
        </w:rPr>
        <w:t xml:space="preserve">L'installazione - </w:t>
      </w:r>
      <w:r w:rsidDel="00000000" w:rsidR="00000000" w:rsidRPr="00000000">
        <w:rPr>
          <w:b w:val="1"/>
          <w:rtl w:val="0"/>
        </w:rPr>
        <w:t xml:space="preserve">pensata</w:t>
      </w:r>
      <w:r w:rsidDel="00000000" w:rsidR="00000000" w:rsidRPr="00000000">
        <w:rPr>
          <w:rtl w:val="0"/>
        </w:rPr>
        <w:t xml:space="preserve"> </w:t>
      </w:r>
      <w:r w:rsidDel="00000000" w:rsidR="00000000" w:rsidRPr="00000000">
        <w:rPr>
          <w:b w:val="1"/>
          <w:rtl w:val="0"/>
        </w:rPr>
        <w:t xml:space="preserve">in esclusiva per DOM</w:t>
      </w:r>
      <w:r w:rsidDel="00000000" w:rsidR="00000000" w:rsidRPr="00000000">
        <w:rPr>
          <w:rtl w:val="0"/>
        </w:rPr>
        <w:t xml:space="preserve"> - è un'esperienza sonora unica resa possibile anche grazie alla particolare struttura architettonica della cupola del Pilastro e consiste nella creazione di uno spazio acustico immersivo ad altissima definizione per la riproduzione di habitat sonori naturali registrati nelle foreste primarie del pianeta. Le composizioni elettroacustiche sono basate su elaborazioni tridimensionali di elementi naturali concreti ed ecosistemi e sono il risultato di quasi due decenni di ricerca nel campo della registrazione sonora ambientale.</w:t>
      </w:r>
    </w:p>
    <w:p w:rsidR="00000000" w:rsidDel="00000000" w:rsidP="00000000" w:rsidRDefault="00000000" w:rsidRPr="00000000" w14:paraId="00000022">
      <w:pPr>
        <w:jc w:val="both"/>
        <w:rPr/>
      </w:pPr>
      <w:r w:rsidDel="00000000" w:rsidR="00000000" w:rsidRPr="00000000">
        <w:rPr>
          <w:rtl w:val="0"/>
        </w:rPr>
        <w:t xml:space="preserve"> </w:t>
      </w:r>
    </w:p>
    <w:p w:rsidR="00000000" w:rsidDel="00000000" w:rsidP="00000000" w:rsidRDefault="00000000" w:rsidRPr="00000000" w14:paraId="00000023">
      <w:pPr>
        <w:jc w:val="both"/>
        <w:rPr/>
      </w:pPr>
      <w:r w:rsidDel="00000000" w:rsidR="00000000" w:rsidRPr="00000000">
        <w:rPr>
          <w:rtl w:val="0"/>
        </w:rPr>
        <w:t xml:space="preserve">L’intenzione è di offrire all'ascoltatore </w:t>
      </w:r>
      <w:r w:rsidDel="00000000" w:rsidR="00000000" w:rsidRPr="00000000">
        <w:rPr>
          <w:b w:val="1"/>
          <w:rtl w:val="0"/>
        </w:rPr>
        <w:t xml:space="preserve">una nuova esperienza della natura in uno spazio vuoto dove ogni spettatore potrà muoversi liberamente o scegliere il luogo in cui fermarsi per l'ascolto delle composizioni.  </w:t>
      </w:r>
      <w:r w:rsidDel="00000000" w:rsidR="00000000" w:rsidRPr="00000000">
        <w:rPr>
          <w:rtl w:val="0"/>
        </w:rPr>
        <w:t xml:space="preserve">Secondo l'autore</w:t>
      </w:r>
      <w:r w:rsidDel="00000000" w:rsidR="00000000" w:rsidRPr="00000000">
        <w:rPr>
          <w:b w:val="1"/>
          <w:rtl w:val="0"/>
        </w:rPr>
        <w:t xml:space="preserve"> </w:t>
      </w:r>
      <w:r w:rsidDel="00000000" w:rsidR="00000000" w:rsidRPr="00000000">
        <w:rPr>
          <w:rtl w:val="0"/>
        </w:rPr>
        <w:t xml:space="preserve">l'ispirazione originaria di questi lavori è stata quella di </w:t>
      </w:r>
      <w:r w:rsidDel="00000000" w:rsidR="00000000" w:rsidRPr="00000000">
        <w:rPr>
          <w:b w:val="1"/>
          <w:rtl w:val="0"/>
        </w:rPr>
        <w:t xml:space="preserve">trasmettere paesaggi sonori naturali al pubblico della musica, dell'arte e dei musei</w:t>
      </w:r>
      <w:r w:rsidDel="00000000" w:rsidR="00000000" w:rsidRPr="00000000">
        <w:rPr>
          <w:rtl w:val="0"/>
        </w:rPr>
        <w:t xml:space="preserve">. </w:t>
      </w:r>
    </w:p>
    <w:p w:rsidR="00000000" w:rsidDel="00000000" w:rsidP="00000000" w:rsidRDefault="00000000" w:rsidRPr="00000000" w14:paraId="00000024">
      <w:pPr>
        <w:jc w:val="both"/>
        <w:rPr>
          <w:color w:val="505050"/>
        </w:rPr>
      </w:pPr>
      <w:r w:rsidDel="00000000" w:rsidR="00000000" w:rsidRPr="00000000">
        <w:rPr>
          <w:color w:val="505050"/>
          <w:rtl w:val="0"/>
        </w:rPr>
        <w:t xml:space="preserve"> </w:t>
      </w:r>
    </w:p>
    <w:p w:rsidR="00000000" w:rsidDel="00000000" w:rsidP="00000000" w:rsidRDefault="00000000" w:rsidRPr="00000000" w14:paraId="00000025">
      <w:pPr>
        <w:jc w:val="both"/>
        <w:rPr/>
      </w:pPr>
      <w:r w:rsidDel="00000000" w:rsidR="00000000" w:rsidRPr="00000000">
        <w:rPr>
          <w:rtl w:val="0"/>
        </w:rPr>
        <w:t xml:space="preserve">Fondamentali per questo approccio sono l'evidenza dei principi ecologici negli ambienti sonori e la considerazione e il rispetto dei contesti sonori originali durante la manipolazione audio. In questo contesto, il processo creativo del compositore ha lo scopo di far immergere l'ascoltatore nella complessità e nell'equilibrio del paesaggio sonoro originale. </w:t>
      </w:r>
    </w:p>
    <w:p w:rsidR="00000000" w:rsidDel="00000000" w:rsidP="00000000" w:rsidRDefault="00000000" w:rsidRPr="00000000" w14:paraId="00000026">
      <w:pPr>
        <w:jc w:val="both"/>
        <w:rPr>
          <w:color w:val="505050"/>
        </w:rPr>
      </w:pPr>
      <w:r w:rsidDel="00000000" w:rsidR="00000000" w:rsidRPr="00000000">
        <w:rPr>
          <w:color w:val="505050"/>
          <w:rtl w:val="0"/>
        </w:rPr>
        <w:t xml:space="preserve"> </w:t>
      </w:r>
    </w:p>
    <w:p w:rsidR="00000000" w:rsidDel="00000000" w:rsidP="00000000" w:rsidRDefault="00000000" w:rsidRPr="00000000" w14:paraId="00000027">
      <w:pPr>
        <w:jc w:val="both"/>
        <w:rPr/>
      </w:pPr>
      <w:r w:rsidDel="00000000" w:rsidR="00000000" w:rsidRPr="00000000">
        <w:rPr>
          <w:rtl w:val="0"/>
        </w:rPr>
        <w:t xml:space="preserve">"Un ambiente sonoro naturale registrato offre al compositore diversi livelli di esplorazione e manipolazione: osservazione (documentario sonoro inalterato), rappresentazione (ricostruzione </w:t>
      </w:r>
      <w:r w:rsidDel="00000000" w:rsidR="00000000" w:rsidRPr="00000000">
        <w:rPr>
          <w:i w:val="1"/>
          <w:rtl w:val="0"/>
        </w:rPr>
        <w:t xml:space="preserve">multi-track</w:t>
      </w:r>
      <w:r w:rsidDel="00000000" w:rsidR="00000000" w:rsidRPr="00000000">
        <w:rPr>
          <w:rtl w:val="0"/>
        </w:rPr>
        <w:t xml:space="preserve"> del paesaggio sonoro), trasfigurazione (trasformazione elettroacustica del paesaggio sonoro), invenzione (composizione del paesaggio sonoro) e ri-contestualizzazione (arte sonora e installazione sonora). Il mio approccio alla composizione coinvolge aspetti di ciascuno di essi, enfatizzando l'interazione con la natura." (David Monacchi)</w:t>
      </w:r>
    </w:p>
    <w:p w:rsidR="00000000" w:rsidDel="00000000" w:rsidP="00000000" w:rsidRDefault="00000000" w:rsidRPr="00000000" w14:paraId="00000028">
      <w:pPr>
        <w:jc w:val="both"/>
        <w:rPr/>
      </w:pPr>
      <w:r w:rsidDel="00000000" w:rsidR="00000000" w:rsidRPr="00000000">
        <w:rPr>
          <w:rtl w:val="0"/>
        </w:rPr>
        <w:t xml:space="preserve"> </w:t>
      </w:r>
    </w:p>
    <w:p w:rsidR="00000000" w:rsidDel="00000000" w:rsidP="00000000" w:rsidRDefault="00000000" w:rsidRPr="00000000" w14:paraId="00000029">
      <w:pPr>
        <w:jc w:val="both"/>
        <w:rPr/>
      </w:pPr>
      <w:r w:rsidDel="00000000" w:rsidR="00000000" w:rsidRPr="00000000">
        <w:rPr>
          <w:rtl w:val="0"/>
        </w:rPr>
        <w:t xml:space="preserve">Sul campo, l'ascolto è un processo creativo e la registrazione è, per sua natura, un atto di modellare l'ambiente. In studio, l'analisi elettroacustica diventa lo strumento fondamentale per comprendere lo spettro dei suoni naturali.</w:t>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b w:val="1"/>
        </w:rPr>
      </w:pPr>
      <w:r w:rsidDel="00000000" w:rsidR="00000000" w:rsidRPr="00000000">
        <w:rPr>
          <w:b w:val="1"/>
          <w:rtl w:val="0"/>
        </w:rPr>
        <w:t xml:space="preserve">DAL 21 AL 30 NOVEMBRE SONO PREVISTE REPLICHE DIURNE (ORE 19 // ORE 21)</w:t>
      </w:r>
    </w:p>
    <w:p w:rsidR="00000000" w:rsidDel="00000000" w:rsidP="00000000" w:rsidRDefault="00000000" w:rsidRPr="00000000" w14:paraId="0000002D">
      <w:pPr>
        <w:jc w:val="both"/>
        <w:rPr>
          <w:b w:val="1"/>
        </w:rPr>
      </w:pPr>
      <w:r w:rsidDel="00000000" w:rsidR="00000000" w:rsidRPr="00000000">
        <w:rPr>
          <w:rtl w:val="0"/>
        </w:rPr>
      </w:r>
    </w:p>
    <w:p w:rsidR="00000000" w:rsidDel="00000000" w:rsidP="00000000" w:rsidRDefault="00000000" w:rsidRPr="00000000" w14:paraId="0000002E">
      <w:pPr>
        <w:jc w:val="both"/>
        <w:rPr>
          <w:b w:val="1"/>
        </w:rPr>
      </w:pPr>
      <w:r w:rsidDel="00000000" w:rsidR="00000000" w:rsidRPr="00000000">
        <w:rPr>
          <w:b w:val="1"/>
          <w:rtl w:val="0"/>
        </w:rPr>
        <w:t xml:space="preserve">BIGLIETTERIA</w:t>
      </w:r>
    </w:p>
    <w:p w:rsidR="00000000" w:rsidDel="00000000" w:rsidP="00000000" w:rsidRDefault="00000000" w:rsidRPr="00000000" w14:paraId="0000002F">
      <w:pPr>
        <w:jc w:val="both"/>
        <w:rPr/>
      </w:pPr>
      <w:r w:rsidDel="00000000" w:rsidR="00000000" w:rsidRPr="00000000">
        <w:rPr>
          <w:rtl w:val="0"/>
        </w:rPr>
        <w:t xml:space="preserve">Posti limitati</w:t>
      </w:r>
    </w:p>
    <w:p w:rsidR="00000000" w:rsidDel="00000000" w:rsidP="00000000" w:rsidRDefault="00000000" w:rsidRPr="00000000" w14:paraId="00000030">
      <w:pPr>
        <w:jc w:val="both"/>
        <w:rPr/>
      </w:pPr>
      <w:r w:rsidDel="00000000" w:rsidR="00000000" w:rsidRPr="00000000">
        <w:rPr>
          <w:rtl w:val="0"/>
        </w:rPr>
        <w:t xml:space="preserve">INGRESSO 5 euro su prenotazione obbligatoria</w:t>
      </w:r>
    </w:p>
    <w:p w:rsidR="00000000" w:rsidDel="00000000" w:rsidP="00000000" w:rsidRDefault="00000000" w:rsidRPr="00000000" w14:paraId="00000031">
      <w:pPr>
        <w:jc w:val="both"/>
        <w:rPr/>
      </w:pPr>
      <w:r w:rsidDel="00000000" w:rsidR="00000000" w:rsidRPr="00000000">
        <w:rPr>
          <w:rtl w:val="0"/>
        </w:rPr>
        <w:t xml:space="preserve">Per gli istituti scolastici che ne faranno richiesta sono previste repliche diurne ingresso a 4 euro</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pPr>
      <w:r w:rsidDel="00000000" w:rsidR="00000000" w:rsidRPr="00000000">
        <w:rPr>
          <w:rtl w:val="0"/>
        </w:rPr>
        <w:t xml:space="preserve">Maggiori informazioni su</w:t>
      </w:r>
    </w:p>
    <w:p w:rsidR="00000000" w:rsidDel="00000000" w:rsidP="00000000" w:rsidRDefault="00000000" w:rsidRPr="00000000" w14:paraId="00000034">
      <w:pPr>
        <w:jc w:val="both"/>
        <w:rPr>
          <w:b w:val="1"/>
          <w:color w:val="1155cc"/>
          <w:u w:val="single"/>
        </w:rPr>
      </w:pPr>
      <w:hyperlink r:id="rId11">
        <w:r w:rsidDel="00000000" w:rsidR="00000000" w:rsidRPr="00000000">
          <w:rPr>
            <w:b w:val="1"/>
            <w:color w:val="1155cc"/>
            <w:u w:val="single"/>
            <w:rtl w:val="0"/>
          </w:rPr>
          <w:t xml:space="preserve">Fragments of extinction</w:t>
        </w:r>
      </w:hyperlink>
      <w:r w:rsidDel="00000000" w:rsidR="00000000" w:rsidRPr="00000000">
        <w:rPr>
          <w:rtl w:val="0"/>
        </w:rPr>
      </w:r>
    </w:p>
    <w:p w:rsidR="00000000" w:rsidDel="00000000" w:rsidP="00000000" w:rsidRDefault="00000000" w:rsidRPr="00000000" w14:paraId="00000035">
      <w:pPr>
        <w:jc w:val="both"/>
        <w:rPr/>
      </w:pPr>
      <w:hyperlink r:id="rId12">
        <w:r w:rsidDel="00000000" w:rsidR="00000000" w:rsidRPr="00000000">
          <w:rPr>
            <w:b w:val="1"/>
            <w:color w:val="1155cc"/>
            <w:u w:val="single"/>
            <w:rtl w:val="0"/>
          </w:rPr>
          <w:t xml:space="preserve">EVENTO FB</w:t>
        </w:r>
      </w:hyperlink>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r>
    </w:p>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w:t>
      </w:r>
    </w:p>
    <w:p w:rsidR="00000000" w:rsidDel="00000000" w:rsidP="00000000" w:rsidRDefault="00000000" w:rsidRPr="00000000" w14:paraId="00000038">
      <w:pPr>
        <w:jc w:val="both"/>
        <w:rPr>
          <w:rFonts w:ascii="Verdana" w:cs="Verdana" w:eastAsia="Verdana" w:hAnsi="Verdana"/>
          <w:b w:val="1"/>
          <w:sz w:val="20"/>
          <w:szCs w:val="20"/>
        </w:rPr>
      </w:pPr>
      <w:r w:rsidDel="00000000" w:rsidR="00000000" w:rsidRPr="00000000">
        <w:rPr>
          <w:rFonts w:ascii="Verdana" w:cs="Verdana" w:eastAsia="Verdana" w:hAnsi="Verdana"/>
          <w:b w:val="1"/>
          <w:sz w:val="20"/>
          <w:szCs w:val="20"/>
          <w:rtl w:val="0"/>
        </w:rPr>
        <w:t xml:space="preserve">Ufficio Stampa e Comunicazione Laminarie</w:t>
      </w:r>
    </w:p>
    <w:p w:rsidR="00000000" w:rsidDel="00000000" w:rsidP="00000000" w:rsidRDefault="00000000" w:rsidRPr="00000000" w14:paraId="00000039">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Serena Viola</w:t>
      </w:r>
    </w:p>
    <w:p w:rsidR="00000000" w:rsidDel="00000000" w:rsidP="00000000" w:rsidRDefault="00000000" w:rsidRPr="00000000" w14:paraId="0000003A">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via Belvedere 13</w:t>
      </w:r>
    </w:p>
    <w:p w:rsidR="00000000" w:rsidDel="00000000" w:rsidP="00000000" w:rsidRDefault="00000000" w:rsidRPr="00000000" w14:paraId="0000003B">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40121 - Bologna -</w:t>
      </w:r>
    </w:p>
    <w:p w:rsidR="00000000" w:rsidDel="00000000" w:rsidP="00000000" w:rsidRDefault="00000000" w:rsidRPr="00000000" w14:paraId="0000003C">
      <w:pPr>
        <w:jc w:val="both"/>
        <w:rPr>
          <w:rFonts w:ascii="Verdana" w:cs="Verdana" w:eastAsia="Verdana" w:hAnsi="Verdana"/>
          <w:sz w:val="20"/>
          <w:szCs w:val="20"/>
        </w:rPr>
      </w:pPr>
      <w:r w:rsidDel="00000000" w:rsidR="00000000" w:rsidRPr="00000000">
        <w:rPr>
          <w:rFonts w:ascii="Verdana" w:cs="Verdana" w:eastAsia="Verdana" w:hAnsi="Verdana"/>
          <w:sz w:val="20"/>
          <w:szCs w:val="20"/>
          <w:rtl w:val="0"/>
        </w:rPr>
        <w:t xml:space="preserve">tel. +39 328 9453064</w:t>
      </w:r>
    </w:p>
    <w:p w:rsidR="00000000" w:rsidDel="00000000" w:rsidP="00000000" w:rsidRDefault="00000000" w:rsidRPr="00000000" w14:paraId="0000003D">
      <w:pPr>
        <w:jc w:val="both"/>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Laminarie</w:t>
      </w:r>
    </w:p>
    <w:p w:rsidR="00000000" w:rsidDel="00000000" w:rsidP="00000000" w:rsidRDefault="00000000" w:rsidRPr="00000000" w14:paraId="0000003E">
      <w:pPr>
        <w:jc w:val="both"/>
        <w:rPr>
          <w:rFonts w:ascii="Verdana" w:cs="Verdana" w:eastAsia="Verdana" w:hAnsi="Verdana"/>
          <w:color w:val="1155cc"/>
          <w:sz w:val="20"/>
          <w:szCs w:val="20"/>
          <w:u w:val="single"/>
        </w:rPr>
      </w:pPr>
      <w:hyperlink r:id="rId13">
        <w:r w:rsidDel="00000000" w:rsidR="00000000" w:rsidRPr="00000000">
          <w:rPr>
            <w:rFonts w:ascii="Verdana" w:cs="Verdana" w:eastAsia="Verdana" w:hAnsi="Verdana"/>
            <w:color w:val="1155cc"/>
            <w:sz w:val="20"/>
            <w:szCs w:val="20"/>
            <w:u w:val="single"/>
            <w:rtl w:val="0"/>
          </w:rPr>
          <w:t xml:space="preserve">laminarie.com</w:t>
        </w:r>
      </w:hyperlink>
      <w:r w:rsidDel="00000000" w:rsidR="00000000" w:rsidRPr="00000000">
        <w:rPr>
          <w:rtl w:val="0"/>
        </w:rPr>
      </w:r>
    </w:p>
    <w:p w:rsidR="00000000" w:rsidDel="00000000" w:rsidP="00000000" w:rsidRDefault="00000000" w:rsidRPr="00000000" w14:paraId="0000003F">
      <w:pPr>
        <w:jc w:val="both"/>
        <w:rPr>
          <w:rFonts w:ascii="Verdana" w:cs="Verdana" w:eastAsia="Verdana" w:hAnsi="Verdana"/>
          <w:color w:val="222222"/>
          <w:sz w:val="20"/>
          <w:szCs w:val="20"/>
        </w:rPr>
      </w:pPr>
      <w:r w:rsidDel="00000000" w:rsidR="00000000" w:rsidRPr="00000000">
        <w:rPr>
          <w:rFonts w:ascii="Verdana" w:cs="Verdana" w:eastAsia="Verdana" w:hAnsi="Verdana"/>
          <w:color w:val="222222"/>
          <w:sz w:val="20"/>
          <w:szCs w:val="20"/>
          <w:rtl w:val="0"/>
        </w:rPr>
        <w:t xml:space="preserve">DOM la cupola del Pilastro</w:t>
      </w:r>
    </w:p>
    <w:p w:rsidR="00000000" w:rsidDel="00000000" w:rsidP="00000000" w:rsidRDefault="00000000" w:rsidRPr="00000000" w14:paraId="00000040">
      <w:pPr>
        <w:jc w:val="both"/>
        <w:rPr>
          <w:rFonts w:ascii="Verdana" w:cs="Verdana" w:eastAsia="Verdana" w:hAnsi="Verdana"/>
          <w:color w:val="1155cc"/>
          <w:sz w:val="20"/>
          <w:szCs w:val="20"/>
          <w:u w:val="single"/>
        </w:rPr>
      </w:pPr>
      <w:hyperlink r:id="rId14">
        <w:r w:rsidDel="00000000" w:rsidR="00000000" w:rsidRPr="00000000">
          <w:rPr>
            <w:rFonts w:ascii="Verdana" w:cs="Verdana" w:eastAsia="Verdana" w:hAnsi="Verdana"/>
            <w:color w:val="1155cc"/>
            <w:sz w:val="20"/>
            <w:szCs w:val="20"/>
            <w:u w:val="single"/>
            <w:rtl w:val="0"/>
          </w:rPr>
          <w:t xml:space="preserve">domlacupoladelpilastro.it</w:t>
        </w:r>
      </w:hyperlink>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r>
    </w:p>
    <w:sectPr>
      <w:pgSz w:h="16834" w:w="11909"/>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Verdan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it"/>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1" Type="http://schemas.openxmlformats.org/officeDocument/2006/relationships/hyperlink" Target="https://www.fragmentsofextinction.org/press/" TargetMode="External"/><Relationship Id="rId10" Type="http://schemas.openxmlformats.org/officeDocument/2006/relationships/hyperlink" Target="https://www.conservatoriorossini.it/david-monacchi/" TargetMode="External"/><Relationship Id="rId13" Type="http://schemas.openxmlformats.org/officeDocument/2006/relationships/hyperlink" Target="http://laminarie.com/" TargetMode="External"/><Relationship Id="rId12" Type="http://schemas.openxmlformats.org/officeDocument/2006/relationships/hyperlink" Target="https://www.facebook.com/events/2568180669928301/"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conservatoriorossini.it/david-monacchi/" TargetMode="External"/><Relationship Id="rId14" Type="http://schemas.openxmlformats.org/officeDocument/2006/relationships/hyperlink" Target="http://domlacupoladelpilastro.it/" TargetMode="External"/><Relationship Id="rId5" Type="http://schemas.openxmlformats.org/officeDocument/2006/relationships/styles" Target="styles.xml"/><Relationship Id="rId6" Type="http://schemas.openxmlformats.org/officeDocument/2006/relationships/hyperlink" Target="https://www.imdb.com/title/tt6243822/" TargetMode="External"/><Relationship Id="rId7" Type="http://schemas.openxmlformats.org/officeDocument/2006/relationships/hyperlink" Target="https://www.fragmentsofextinction.org/" TargetMode="External"/><Relationship Id="rId8" Type="http://schemas.openxmlformats.org/officeDocument/2006/relationships/hyperlink" Target="https://www.fragmentsofextin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