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Garamond" w:cs="Garamond" w:eastAsia="Garamond" w:hAnsi="Garamond"/>
          <w:color w:val="3e3f3e"/>
          <w:highlight w:val="white"/>
          <w:u w:val="single"/>
        </w:rPr>
      </w:pPr>
      <w:r w:rsidDel="00000000" w:rsidR="00000000" w:rsidRPr="00000000">
        <w:rPr>
          <w:rFonts w:ascii="Garamond" w:cs="Garamond" w:eastAsia="Garamond" w:hAnsi="Garamond"/>
          <w:color w:val="3e3f3e"/>
          <w:highlight w:val="white"/>
          <w:u w:val="single"/>
          <w:rtl w:val="0"/>
        </w:rPr>
        <w:t xml:space="preserve">Comunicato Stampa</w:t>
      </w:r>
    </w:p>
    <w:tbl>
      <w:tblPr>
        <w:tblStyle w:val="Table1"/>
        <w:tblW w:w="917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170"/>
        <w:tblGridChange w:id="0">
          <w:tblGrid>
            <w:gridCol w:w="9170"/>
          </w:tblGrid>
        </w:tblGridChange>
      </w:tblGrid>
      <w:tr>
        <w:trPr>
          <w:trHeight w:val="163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4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color w:val="2222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8970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8970"/>
              <w:tblGridChange w:id="0">
                <w:tblGrid>
                  <w:gridCol w:w="8970"/>
                </w:tblGrid>
              </w:tblGridChange>
            </w:tblGrid>
            <w:tr>
              <w:trPr>
                <w:trHeight w:val="1395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0.0" w:type="dxa"/>
                    <w:left w:w="280.0" w:type="dxa"/>
                    <w:bottom w:w="140.0" w:type="dxa"/>
                    <w:right w:w="280.0" w:type="dxa"/>
                  </w:tcMar>
                  <w:vAlign w:val="top"/>
                </w:tcPr>
                <w:p w:rsidR="00000000" w:rsidDel="00000000" w:rsidP="00000000" w:rsidRDefault="00000000" w:rsidRPr="00000000" w14:paraId="00000003">
                  <w:pPr>
                    <w:pStyle w:val="Heading1"/>
                    <w:keepNext w:val="0"/>
                    <w:keepLines w:val="0"/>
                    <w:pBdr>
                      <w:top w:color="auto" w:space="0" w:sz="0" w:val="none"/>
                      <w:left w:color="auto" w:space="0" w:sz="0" w:val="none"/>
                      <w:bottom w:color="auto" w:space="0" w:sz="0" w:val="none"/>
                      <w:right w:color="auto" w:space="0" w:sz="0" w:val="none"/>
                      <w:between w:color="auto" w:space="0" w:sz="0" w:val="none"/>
                    </w:pBdr>
                    <w:spacing w:after="0" w:before="0" w:line="360" w:lineRule="auto"/>
                    <w:jc w:val="center"/>
                    <w:rPr>
                      <w:rFonts w:ascii="Garamond" w:cs="Garamond" w:eastAsia="Garamond" w:hAnsi="Garamond"/>
                      <w:b w:val="1"/>
                      <w:i w:val="1"/>
                      <w:color w:val="666666"/>
                      <w:sz w:val="38"/>
                      <w:szCs w:val="38"/>
                      <w:highlight w:val="white"/>
                    </w:rPr>
                  </w:pPr>
                  <w:bookmarkStart w:colFirst="0" w:colLast="0" w:name="_6wak96x91y0o" w:id="0"/>
                  <w:bookmarkEnd w:id="0"/>
                  <w:r w:rsidDel="00000000" w:rsidR="00000000" w:rsidRPr="00000000">
                    <w:rPr>
                      <w:rFonts w:ascii="Garamond" w:cs="Garamond" w:eastAsia="Garamond" w:hAnsi="Garamond"/>
                      <w:b w:val="1"/>
                      <w:i w:val="1"/>
                      <w:color w:val="666666"/>
                      <w:sz w:val="38"/>
                      <w:szCs w:val="38"/>
                      <w:highlight w:val="white"/>
                      <w:rtl w:val="0"/>
                    </w:rPr>
                    <w:t xml:space="preserve">Il cielo su </w:t>
                  </w:r>
                  <w:r w:rsidDel="00000000" w:rsidR="00000000" w:rsidRPr="00000000">
                    <w:rPr>
                      <w:rFonts w:ascii="Garamond" w:cs="Garamond" w:eastAsia="Garamond" w:hAnsi="Garamond"/>
                      <w:b w:val="1"/>
                      <w:i w:val="1"/>
                      <w:color w:val="ff0000"/>
                      <w:sz w:val="38"/>
                      <w:szCs w:val="38"/>
                      <w:highlight w:val="white"/>
                      <w:rtl w:val="0"/>
                    </w:rPr>
                    <w:t xml:space="preserve">R</w:t>
                  </w:r>
                  <w:r w:rsidDel="00000000" w:rsidR="00000000" w:rsidRPr="00000000">
                    <w:rPr>
                      <w:rFonts w:ascii="Garamond" w:cs="Garamond" w:eastAsia="Garamond" w:hAnsi="Garamond"/>
                      <w:b w:val="1"/>
                      <w:i w:val="1"/>
                      <w:color w:val="666666"/>
                      <w:sz w:val="38"/>
                      <w:szCs w:val="38"/>
                      <w:highlight w:val="white"/>
                      <w:rtl w:val="0"/>
                    </w:rPr>
                    <w:t xml:space="preserve">oma</w:t>
                  </w:r>
                </w:p>
                <w:p w:rsidR="00000000" w:rsidDel="00000000" w:rsidP="00000000" w:rsidRDefault="00000000" w:rsidRPr="00000000" w14:paraId="00000004">
                  <w:pPr>
                    <w:spacing w:line="360" w:lineRule="auto"/>
                    <w:jc w:val="center"/>
                    <w:rPr>
                      <w:rFonts w:ascii="Garamond" w:cs="Garamond" w:eastAsia="Garamond" w:hAnsi="Garamond"/>
                      <w:color w:val="757575"/>
                      <w:sz w:val="27"/>
                      <w:szCs w:val="27"/>
                      <w:highlight w:val="white"/>
                    </w:rPr>
                  </w:pPr>
                  <w:r w:rsidDel="00000000" w:rsidR="00000000" w:rsidRPr="00000000">
                    <w:rPr>
                      <w:rFonts w:ascii="Garamond" w:cs="Garamond" w:eastAsia="Garamond" w:hAnsi="Garamond"/>
                      <w:color w:val="757575"/>
                      <w:sz w:val="27"/>
                      <w:szCs w:val="27"/>
                      <w:highlight w:val="white"/>
                      <w:rtl w:val="0"/>
                    </w:rPr>
                    <w:t xml:space="preserve">dal 6 maggio  al 3 giugno 2021</w:t>
                  </w:r>
                </w:p>
              </w:tc>
            </w:tr>
          </w:tbl>
          <w:p w:rsidR="00000000" w:rsidDel="00000000" w:rsidP="00000000" w:rsidRDefault="00000000" w:rsidRPr="00000000" w14:paraId="00000005">
            <w:pPr>
              <w:rPr>
                <w:rFonts w:ascii="Garamond" w:cs="Garamond" w:eastAsia="Garamond" w:hAnsi="Garamond"/>
                <w:color w:val="2222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rPr>
          <w:rFonts w:ascii="Garamond" w:cs="Garamond" w:eastAsia="Garamond" w:hAnsi="Garamond"/>
          <w:color w:val="b20932"/>
          <w:highlight w:val="white"/>
        </w:rPr>
      </w:pPr>
      <w:r w:rsidDel="00000000" w:rsidR="00000000" w:rsidRPr="00000000">
        <w:rPr>
          <w:rFonts w:ascii="Garamond" w:cs="Garamond" w:eastAsia="Garamond" w:hAnsi="Garamond"/>
          <w:color w:val="b20932"/>
          <w:highlight w:val="white"/>
          <w:rtl w:val="0"/>
        </w:rPr>
        <w:t xml:space="preserve">Capogrossi, Francalancia, Mafai, Prampolini, Tamburi, Pirandello, Accardi, </w:t>
      </w:r>
      <w:r w:rsidDel="00000000" w:rsidR="00000000" w:rsidRPr="00000000">
        <w:rPr>
          <w:rFonts w:ascii="Garamond" w:cs="Garamond" w:eastAsia="Garamond" w:hAnsi="Garamond"/>
          <w:color w:val="b20932"/>
          <w:highlight w:val="white"/>
          <w:rtl w:val="0"/>
        </w:rPr>
        <w:t xml:space="preserve">Angeli, Festa, Schifano, Perilli, Limoni, Pizzi Cannella, Tirelli, Ceccobelli,  Ortona, Verrelli, Colagrossi e gli altri nella mostra “Il Cielo su Roma” di Tiber Art</w:t>
      </w:r>
    </w:p>
    <w:p w:rsidR="00000000" w:rsidDel="00000000" w:rsidP="00000000" w:rsidRDefault="00000000" w:rsidRPr="00000000" w14:paraId="00000007">
      <w:pPr>
        <w:spacing w:line="331.2" w:lineRule="auto"/>
        <w:rPr>
          <w:rFonts w:ascii="Garamond" w:cs="Garamond" w:eastAsia="Garamond" w:hAnsi="Garamond"/>
          <w:color w:val="4444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31.2" w:lineRule="auto"/>
        <w:rPr>
          <w:rFonts w:ascii="Garamond" w:cs="Garamond" w:eastAsia="Garamond" w:hAnsi="Garamond"/>
          <w:b w:val="1"/>
          <w:color w:val="444444"/>
          <w:highlight w:val="white"/>
        </w:rPr>
      </w:pPr>
      <w:r w:rsidDel="00000000" w:rsidR="00000000" w:rsidRPr="00000000">
        <w:rPr>
          <w:rFonts w:ascii="Garamond" w:cs="Garamond" w:eastAsia="Garamond" w:hAnsi="Garamond"/>
          <w:b w:val="1"/>
          <w:color w:val="444444"/>
          <w:highlight w:val="white"/>
          <w:rtl w:val="0"/>
        </w:rPr>
        <w:t xml:space="preserve">Galleria Tiber Art, Via dei Cappellari, 96</w:t>
      </w:r>
    </w:p>
    <w:p w:rsidR="00000000" w:rsidDel="00000000" w:rsidP="00000000" w:rsidRDefault="00000000" w:rsidRPr="00000000" w14:paraId="00000009">
      <w:pPr>
        <w:rPr>
          <w:rFonts w:ascii="Garamond" w:cs="Garamond" w:eastAsia="Garamond" w:hAnsi="Garamond"/>
          <w:color w:val="3e3f3e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line="331.2" w:lineRule="auto"/>
        <w:rPr>
          <w:rFonts w:ascii="Garamond" w:cs="Garamond" w:eastAsia="Garamond" w:hAnsi="Garamond"/>
          <w:color w:val="444444"/>
          <w:sz w:val="20"/>
          <w:szCs w:val="20"/>
          <w:highlight w:val="white"/>
        </w:rPr>
      </w:pPr>
      <w:r w:rsidDel="00000000" w:rsidR="00000000" w:rsidRPr="00000000">
        <w:rPr>
          <w:rFonts w:ascii="Garamond" w:cs="Garamond" w:eastAsia="Garamond" w:hAnsi="Garamond"/>
          <w:color w:val="5f6368"/>
          <w:sz w:val="20"/>
          <w:szCs w:val="20"/>
          <w:highlight w:val="white"/>
          <w:rtl w:val="0"/>
        </w:rPr>
        <w:t xml:space="preserve">È</w:t>
      </w:r>
      <w:r w:rsidDel="00000000" w:rsidR="00000000" w:rsidRPr="00000000">
        <w:rPr>
          <w:rFonts w:ascii="Garamond" w:cs="Garamond" w:eastAsia="Garamond" w:hAnsi="Garamond"/>
          <w:color w:val="444444"/>
          <w:sz w:val="20"/>
          <w:szCs w:val="20"/>
          <w:highlight w:val="white"/>
          <w:rtl w:val="0"/>
        </w:rPr>
        <w:t xml:space="preserve"> in corso a Roma, presso la Galleria Tiber Art, la mostra dal titolo “</w:t>
      </w:r>
      <w:r w:rsidDel="00000000" w:rsidR="00000000" w:rsidRPr="00000000">
        <w:rPr>
          <w:rFonts w:ascii="Garamond" w:cs="Garamond" w:eastAsia="Garamond" w:hAnsi="Garamond"/>
          <w:i w:val="1"/>
          <w:color w:val="444444"/>
          <w:sz w:val="20"/>
          <w:szCs w:val="20"/>
          <w:highlight w:val="white"/>
          <w:rtl w:val="0"/>
        </w:rPr>
        <w:t xml:space="preserve">Il Cielo su Roma</w:t>
      </w:r>
      <w:r w:rsidDel="00000000" w:rsidR="00000000" w:rsidRPr="00000000">
        <w:rPr>
          <w:rFonts w:ascii="Garamond" w:cs="Garamond" w:eastAsia="Garamond" w:hAnsi="Garamond"/>
          <w:color w:val="444444"/>
          <w:sz w:val="20"/>
          <w:szCs w:val="20"/>
          <w:highlight w:val="white"/>
          <w:rtl w:val="0"/>
        </w:rPr>
        <w:t xml:space="preserve">”, un viaggio lungo le multiformi realtà artistiche che hanno caratterizzato la capitale dall’inizio del ‘900 fino ai giorni nostri. </w:t>
      </w:r>
    </w:p>
    <w:p w:rsidR="00000000" w:rsidDel="00000000" w:rsidP="00000000" w:rsidRDefault="00000000" w:rsidRPr="00000000" w14:paraId="0000000B">
      <w:pPr>
        <w:shd w:fill="ffffff" w:val="clear"/>
        <w:spacing w:line="331.2" w:lineRule="auto"/>
        <w:rPr>
          <w:rFonts w:ascii="Garamond" w:cs="Garamond" w:eastAsia="Garamond" w:hAnsi="Garamond"/>
          <w:color w:val="444444"/>
          <w:sz w:val="20"/>
          <w:szCs w:val="20"/>
          <w:highlight w:val="white"/>
        </w:rPr>
      </w:pPr>
      <w:r w:rsidDel="00000000" w:rsidR="00000000" w:rsidRPr="00000000">
        <w:rPr>
          <w:rFonts w:ascii="Garamond" w:cs="Garamond" w:eastAsia="Garamond" w:hAnsi="Garamond"/>
          <w:color w:val="444444"/>
          <w:sz w:val="20"/>
          <w:szCs w:val="20"/>
          <w:highlight w:val="white"/>
          <w:rtl w:val="0"/>
        </w:rPr>
        <w:t xml:space="preserve">In ordine cronologico, di settimana in settimana,  il visitatore  è accompagnato lungo un percorso che documenta la variegata e vivace complessità </w:t>
      </w:r>
      <w:r w:rsidDel="00000000" w:rsidR="00000000" w:rsidRPr="00000000">
        <w:rPr>
          <w:rFonts w:ascii="Garamond" w:cs="Garamond" w:eastAsia="Garamond" w:hAnsi="Garamond"/>
          <w:color w:val="3e3f3e"/>
          <w:sz w:val="20"/>
          <w:szCs w:val="20"/>
          <w:highlight w:val="white"/>
          <w:rtl w:val="0"/>
        </w:rPr>
        <w:t xml:space="preserve">degli ambienti artistici che hanno animato Roma nei diversi momenti storici.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line="331.2" w:lineRule="auto"/>
        <w:rPr>
          <w:rFonts w:ascii="Garamond" w:cs="Garamond" w:eastAsia="Garamond" w:hAnsi="Garamond"/>
          <w:color w:val="444444"/>
          <w:sz w:val="20"/>
          <w:szCs w:val="20"/>
          <w:highlight w:val="white"/>
        </w:rPr>
      </w:pPr>
      <w:r w:rsidDel="00000000" w:rsidR="00000000" w:rsidRPr="00000000">
        <w:rPr>
          <w:rFonts w:ascii="Garamond" w:cs="Garamond" w:eastAsia="Garamond" w:hAnsi="Garamond"/>
          <w:color w:val="444444"/>
          <w:sz w:val="20"/>
          <w:szCs w:val="20"/>
          <w:highlight w:val="white"/>
          <w:rtl w:val="0"/>
        </w:rPr>
        <w:t xml:space="preserve">Fino al 12 maggio è possibile visitare la prima sezione della Mostra, dedicata a nove esponenti della Scuola Romana: </w:t>
      </w:r>
      <w:r w:rsidDel="00000000" w:rsidR="00000000" w:rsidRPr="00000000">
        <w:rPr>
          <w:rFonts w:ascii="Garamond" w:cs="Garamond" w:eastAsia="Garamond" w:hAnsi="Garamond"/>
          <w:b w:val="1"/>
          <w:color w:val="444444"/>
          <w:sz w:val="20"/>
          <w:szCs w:val="20"/>
          <w:highlight w:val="white"/>
          <w:rtl w:val="0"/>
        </w:rPr>
        <w:t xml:space="preserve">Luigi Montanarini,  Orfeo Tamburi, Enrico Prampolini, Mario Mafai, Giuseppe Capogrossi, Giovanni Stradone, Fausto Pirandello, Virgilio Guzzi</w:t>
      </w:r>
      <w:r w:rsidDel="00000000" w:rsidR="00000000" w:rsidRPr="00000000">
        <w:rPr>
          <w:rFonts w:ascii="Garamond" w:cs="Garamond" w:eastAsia="Garamond" w:hAnsi="Garamond"/>
          <w:color w:val="444444"/>
          <w:sz w:val="20"/>
          <w:szCs w:val="20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D">
      <w:pPr>
        <w:shd w:fill="ffffff" w:val="clear"/>
        <w:spacing w:line="331.2" w:lineRule="auto"/>
        <w:rPr>
          <w:rFonts w:ascii="Garamond" w:cs="Garamond" w:eastAsia="Garamond" w:hAnsi="Garamond"/>
          <w:color w:val="202122"/>
          <w:sz w:val="20"/>
          <w:szCs w:val="20"/>
          <w:highlight w:val="white"/>
        </w:rPr>
      </w:pPr>
      <w:r w:rsidDel="00000000" w:rsidR="00000000" w:rsidRPr="00000000">
        <w:rPr>
          <w:rFonts w:ascii="Garamond" w:cs="Garamond" w:eastAsia="Garamond" w:hAnsi="Garamond"/>
          <w:color w:val="202122"/>
          <w:sz w:val="20"/>
          <w:szCs w:val="20"/>
          <w:highlight w:val="white"/>
          <w:rtl w:val="0"/>
        </w:rPr>
        <w:t xml:space="preserve">La raccolta mette in luce le peculiarità e i linguaggi personali degli artisti che hanno fatto parte della Scuola Romana, il cenacolo di artisti e intellettuali formato attorno a  Capogrossi, Pirandello, Mafai e altri e imposto sulla scena italiana come una delle più importanti novità del panorama artistico del Novecento.  Ogni artista della Scuola, dalla seconda metà degli anni Trenta e con sempre maggiore evidenza durante gli anni della seconda guerra mondiale, si è concentrato sulla propria personale ricerca artistica.</w:t>
      </w:r>
    </w:p>
    <w:p w:rsidR="00000000" w:rsidDel="00000000" w:rsidP="00000000" w:rsidRDefault="00000000" w:rsidRPr="00000000" w14:paraId="0000000E">
      <w:pPr>
        <w:shd w:fill="ffffff" w:val="clear"/>
        <w:spacing w:line="331.2" w:lineRule="auto"/>
        <w:rPr>
          <w:rFonts w:ascii="Garamond" w:cs="Garamond" w:eastAsia="Garamond" w:hAnsi="Garamond"/>
          <w:b w:val="1"/>
          <w:color w:val="202122"/>
          <w:sz w:val="20"/>
          <w:szCs w:val="20"/>
          <w:highlight w:val="white"/>
        </w:rPr>
      </w:pPr>
      <w:r w:rsidDel="00000000" w:rsidR="00000000" w:rsidRPr="00000000">
        <w:rPr>
          <w:rFonts w:ascii="Garamond" w:cs="Garamond" w:eastAsia="Garamond" w:hAnsi="Garamond"/>
          <w:b w:val="1"/>
          <w:color w:val="202122"/>
          <w:sz w:val="20"/>
          <w:szCs w:val="20"/>
          <w:highlight w:val="white"/>
          <w:rtl w:val="0"/>
        </w:rPr>
        <w:t xml:space="preserve">Giovedì 13 maggio</w:t>
      </w:r>
      <w:r w:rsidDel="00000000" w:rsidR="00000000" w:rsidRPr="00000000">
        <w:rPr>
          <w:rFonts w:ascii="Garamond" w:cs="Garamond" w:eastAsia="Garamond" w:hAnsi="Garamond"/>
          <w:color w:val="202122"/>
          <w:sz w:val="20"/>
          <w:szCs w:val="20"/>
          <w:highlight w:val="white"/>
          <w:rtl w:val="0"/>
        </w:rPr>
        <w:t xml:space="preserve"> viene inaugurata la seconda settimana dedicata a dodici artisti che hanno dominato la scena artistica della Roma del dopoguerra: </w:t>
      </w:r>
      <w:r w:rsidDel="00000000" w:rsidR="00000000" w:rsidRPr="00000000">
        <w:rPr>
          <w:rFonts w:ascii="Garamond" w:cs="Garamond" w:eastAsia="Garamond" w:hAnsi="Garamond"/>
          <w:b w:val="1"/>
          <w:color w:val="202122"/>
          <w:sz w:val="20"/>
          <w:szCs w:val="20"/>
          <w:highlight w:val="white"/>
          <w:rtl w:val="0"/>
        </w:rPr>
        <w:t xml:space="preserve">Carla Accardi, Franco Angeli, Mario Ceroli, Piero Dorazio, Tano Festa, Giosetta Fioroni, Sergio Lombardo, Renato Mambor, pino Pascali, Achille Perilli, Mario Schifano e Giulio Turcato.</w:t>
      </w:r>
    </w:p>
    <w:p w:rsidR="00000000" w:rsidDel="00000000" w:rsidP="00000000" w:rsidRDefault="00000000" w:rsidRPr="00000000" w14:paraId="0000000F">
      <w:pPr>
        <w:shd w:fill="ffffff" w:val="clear"/>
        <w:spacing w:line="331.2" w:lineRule="auto"/>
        <w:rPr>
          <w:rFonts w:ascii="Garamond" w:cs="Garamond" w:eastAsia="Garamond" w:hAnsi="Garamond"/>
          <w:color w:val="202122"/>
          <w:sz w:val="20"/>
          <w:szCs w:val="20"/>
          <w:highlight w:val="white"/>
        </w:rPr>
      </w:pPr>
      <w:r w:rsidDel="00000000" w:rsidR="00000000" w:rsidRPr="00000000">
        <w:rPr>
          <w:rFonts w:ascii="Garamond" w:cs="Garamond" w:eastAsia="Garamond" w:hAnsi="Garamond"/>
          <w:color w:val="202122"/>
          <w:sz w:val="20"/>
          <w:szCs w:val="20"/>
          <w:highlight w:val="white"/>
          <w:rtl w:val="0"/>
        </w:rPr>
        <w:t xml:space="preserve">Dagli artisti del Gruppo Forma 1 ai principali esponenti della Scuola di Piazza del Popolo: un viaggio attraverso la sperimentazione artistica italiana della Roma degli anni ‘60 che ha visto, nell’eliminazione </w:t>
      </w:r>
      <w:r w:rsidDel="00000000" w:rsidR="00000000" w:rsidRPr="00000000">
        <w:rPr>
          <w:rFonts w:ascii="Garamond" w:cs="Garamond" w:eastAsia="Garamond" w:hAnsi="Garamond"/>
          <w:i w:val="1"/>
          <w:color w:val="202122"/>
          <w:sz w:val="20"/>
          <w:szCs w:val="20"/>
          <w:highlight w:val="white"/>
          <w:rtl w:val="0"/>
        </w:rPr>
        <w:t xml:space="preserve">“dell’io dal quadro”</w:t>
      </w:r>
      <w:r w:rsidDel="00000000" w:rsidR="00000000" w:rsidRPr="00000000">
        <w:rPr>
          <w:rFonts w:ascii="Garamond" w:cs="Garamond" w:eastAsia="Garamond" w:hAnsi="Garamond"/>
          <w:color w:val="202122"/>
          <w:sz w:val="20"/>
          <w:szCs w:val="20"/>
          <w:highlight w:val="white"/>
          <w:rtl w:val="0"/>
        </w:rPr>
        <w:t xml:space="preserve"> e nel superamento dell’Informale, il cuore della ricerca di un gruppo di giovani artisti</w:t>
      </w:r>
      <w:r w:rsidDel="00000000" w:rsidR="00000000" w:rsidRPr="00000000">
        <w:rPr>
          <w:rFonts w:ascii="Garamond" w:cs="Garamond" w:eastAsia="Garamond" w:hAnsi="Garamond"/>
          <w:i w:val="1"/>
          <w:color w:val="202122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color w:val="202122"/>
          <w:sz w:val="20"/>
          <w:szCs w:val="20"/>
          <w:highlight w:val="white"/>
          <w:rtl w:val="0"/>
        </w:rPr>
        <w:t xml:space="preserve">che, seppur nel segno di una spiccata autonomia, ha saputo muoversi all’unisono condividendo concetti e suggestioni.</w:t>
      </w:r>
    </w:p>
    <w:p w:rsidR="00000000" w:rsidDel="00000000" w:rsidP="00000000" w:rsidRDefault="00000000" w:rsidRPr="00000000" w14:paraId="00000010">
      <w:pPr>
        <w:shd w:fill="ffffff" w:val="clear"/>
        <w:spacing w:line="331.2" w:lineRule="auto"/>
        <w:rPr>
          <w:rFonts w:ascii="Garamond" w:cs="Garamond" w:eastAsia="Garamond" w:hAnsi="Garamond"/>
          <w:color w:val="2021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line="331.2" w:lineRule="auto"/>
        <w:rPr>
          <w:rFonts w:ascii="Garamond" w:cs="Garamond" w:eastAsia="Garamond" w:hAnsi="Garamond"/>
          <w:color w:val="202122"/>
          <w:sz w:val="20"/>
          <w:szCs w:val="20"/>
          <w:highlight w:val="white"/>
        </w:rPr>
      </w:pPr>
      <w:r w:rsidDel="00000000" w:rsidR="00000000" w:rsidRPr="00000000">
        <w:rPr>
          <w:rFonts w:ascii="Garamond" w:cs="Garamond" w:eastAsia="Garamond" w:hAnsi="Garamond"/>
          <w:color w:val="202122"/>
          <w:sz w:val="20"/>
          <w:szCs w:val="20"/>
          <w:highlight w:val="white"/>
          <w:rtl w:val="0"/>
        </w:rPr>
        <w:t xml:space="preserve">Per maggiori informazioni:</w:t>
      </w:r>
    </w:p>
    <w:p w:rsidR="00000000" w:rsidDel="00000000" w:rsidP="00000000" w:rsidRDefault="00000000" w:rsidRPr="00000000" w14:paraId="00000012">
      <w:pPr>
        <w:shd w:fill="ffffff" w:val="clear"/>
        <w:spacing w:line="331.2" w:lineRule="auto"/>
        <w:rPr>
          <w:rFonts w:ascii="Garamond" w:cs="Garamond" w:eastAsia="Garamond" w:hAnsi="Garamond"/>
          <w:b w:val="1"/>
          <w:color w:val="202122"/>
          <w:sz w:val="20"/>
          <w:szCs w:val="20"/>
          <w:highlight w:val="white"/>
        </w:rPr>
      </w:pPr>
      <w:r w:rsidDel="00000000" w:rsidR="00000000" w:rsidRPr="00000000">
        <w:rPr>
          <w:rFonts w:ascii="Garamond" w:cs="Garamond" w:eastAsia="Garamond" w:hAnsi="Garamond"/>
          <w:b w:val="1"/>
          <w:color w:val="202122"/>
          <w:sz w:val="20"/>
          <w:szCs w:val="20"/>
          <w:highlight w:val="white"/>
          <w:rtl w:val="0"/>
        </w:rPr>
        <w:t xml:space="preserve">Ufficio Stampa</w:t>
      </w:r>
    </w:p>
    <w:p w:rsidR="00000000" w:rsidDel="00000000" w:rsidP="00000000" w:rsidRDefault="00000000" w:rsidRPr="00000000" w14:paraId="00000013">
      <w:pPr>
        <w:shd w:fill="ffffff" w:val="clear"/>
        <w:spacing w:line="331.2" w:lineRule="auto"/>
        <w:rPr>
          <w:rFonts w:ascii="Garamond" w:cs="Garamond" w:eastAsia="Garamond" w:hAnsi="Garamond"/>
          <w:sz w:val="20"/>
          <w:szCs w:val="20"/>
          <w:highlight w:val="white"/>
        </w:rPr>
      </w:pPr>
      <w:r w:rsidDel="00000000" w:rsidR="00000000" w:rsidRPr="00000000">
        <w:rPr>
          <w:rFonts w:ascii="Garamond" w:cs="Garamond" w:eastAsia="Garamond" w:hAnsi="Garamond"/>
          <w:sz w:val="20"/>
          <w:szCs w:val="20"/>
          <w:highlight w:val="white"/>
          <w:rtl w:val="0"/>
        </w:rPr>
        <w:t xml:space="preserve">Flaminia Papa</w:t>
      </w:r>
    </w:p>
    <w:p w:rsidR="00000000" w:rsidDel="00000000" w:rsidP="00000000" w:rsidRDefault="00000000" w:rsidRPr="00000000" w14:paraId="00000014">
      <w:pPr>
        <w:shd w:fill="ffffff" w:val="clear"/>
        <w:spacing w:line="331.2" w:lineRule="auto"/>
        <w:rPr>
          <w:rFonts w:ascii="Garamond" w:cs="Garamond" w:eastAsia="Garamond" w:hAnsi="Garamond"/>
          <w:sz w:val="20"/>
          <w:szCs w:val="20"/>
          <w:highlight w:val="white"/>
        </w:rPr>
      </w:pPr>
      <w:r w:rsidDel="00000000" w:rsidR="00000000" w:rsidRPr="00000000">
        <w:rPr>
          <w:rFonts w:ascii="Garamond" w:cs="Garamond" w:eastAsia="Garamond" w:hAnsi="Garamond"/>
          <w:sz w:val="20"/>
          <w:szCs w:val="20"/>
          <w:highlight w:val="white"/>
          <w:rtl w:val="0"/>
        </w:rPr>
        <w:t xml:space="preserve">Tiber Art&amp;Design</w:t>
      </w:r>
    </w:p>
    <w:p w:rsidR="00000000" w:rsidDel="00000000" w:rsidP="00000000" w:rsidRDefault="00000000" w:rsidRPr="00000000" w14:paraId="00000015">
      <w:pPr>
        <w:shd w:fill="ffffff" w:val="clear"/>
        <w:spacing w:line="331.2" w:lineRule="auto"/>
        <w:rPr>
          <w:rFonts w:ascii="Garamond" w:cs="Garamond" w:eastAsia="Garamond" w:hAnsi="Garamond"/>
          <w:sz w:val="20"/>
          <w:szCs w:val="20"/>
          <w:highlight w:val="white"/>
        </w:rPr>
      </w:pPr>
      <w:r w:rsidDel="00000000" w:rsidR="00000000" w:rsidRPr="00000000">
        <w:rPr>
          <w:rFonts w:ascii="Garamond" w:cs="Garamond" w:eastAsia="Garamond" w:hAnsi="Garamond"/>
          <w:sz w:val="20"/>
          <w:szCs w:val="20"/>
          <w:highlight w:val="white"/>
          <w:rtl w:val="0"/>
        </w:rPr>
        <w:t xml:space="preserve">+39 3272325283</w:t>
      </w:r>
    </w:p>
    <w:p w:rsidR="00000000" w:rsidDel="00000000" w:rsidP="00000000" w:rsidRDefault="00000000" w:rsidRPr="00000000" w14:paraId="00000016">
      <w:pPr>
        <w:shd w:fill="ffffff" w:val="clear"/>
        <w:spacing w:line="331.2" w:lineRule="auto"/>
        <w:rPr>
          <w:rFonts w:ascii="Garamond" w:cs="Garamond" w:eastAsia="Garamond" w:hAnsi="Garamond"/>
          <w:color w:val="1155cc"/>
          <w:sz w:val="20"/>
          <w:szCs w:val="20"/>
          <w:highlight w:val="white"/>
        </w:rPr>
      </w:pPr>
      <w:r w:rsidDel="00000000" w:rsidR="00000000" w:rsidRPr="00000000">
        <w:rPr>
          <w:rFonts w:ascii="Garamond" w:cs="Garamond" w:eastAsia="Garamond" w:hAnsi="Garamond"/>
          <w:color w:val="1155cc"/>
          <w:sz w:val="20"/>
          <w:szCs w:val="20"/>
          <w:highlight w:val="white"/>
          <w:rtl w:val="0"/>
        </w:rPr>
        <w:t xml:space="preserve">info@tiberart.com</w:t>
      </w:r>
    </w:p>
    <w:p w:rsidR="00000000" w:rsidDel="00000000" w:rsidP="00000000" w:rsidRDefault="00000000" w:rsidRPr="00000000" w14:paraId="00000017">
      <w:pPr>
        <w:shd w:fill="ffffff" w:val="clear"/>
        <w:spacing w:line="331.2" w:lineRule="auto"/>
        <w:rPr>
          <w:rFonts w:ascii="Garamond" w:cs="Garamond" w:eastAsia="Garamond" w:hAnsi="Garamond"/>
          <w:color w:val="1155cc"/>
          <w:sz w:val="20"/>
          <w:szCs w:val="20"/>
          <w:highlight w:val="white"/>
          <w:u w:val="single"/>
        </w:rPr>
      </w:pPr>
      <w:hyperlink r:id="rId6">
        <w:r w:rsidDel="00000000" w:rsidR="00000000" w:rsidRPr="00000000">
          <w:rPr>
            <w:rFonts w:ascii="Garamond" w:cs="Garamond" w:eastAsia="Garamond" w:hAnsi="Garamond"/>
            <w:color w:val="1155cc"/>
            <w:sz w:val="20"/>
            <w:szCs w:val="20"/>
            <w:highlight w:val="white"/>
            <w:u w:val="single"/>
            <w:rtl w:val="0"/>
          </w:rPr>
          <w:t xml:space="preserve">https://www.tiberart.com/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Garamond" w:cs="Garamond" w:eastAsia="Garamond" w:hAnsi="Garamond"/>
          <w:color w:val="3e3f3e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tiberart.com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