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Comunicato stampa </w:t>
      </w:r>
    </w:p>
    <w:p>
      <w:pPr>
        <w:pStyle w:val="Corpo A"/>
        <w:spacing w:line="288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Je t</w:t>
      </w:r>
      <w:r>
        <w:rPr>
          <w:b w:val="1"/>
          <w:bCs w:val="1"/>
          <w:sz w:val="30"/>
          <w:szCs w:val="30"/>
          <w:rtl w:val="0"/>
          <w:lang w:val="it-IT"/>
        </w:rPr>
        <w:t>’</w:t>
      </w:r>
      <w:r>
        <w:rPr>
          <w:b w:val="1"/>
          <w:bCs w:val="1"/>
          <w:sz w:val="30"/>
          <w:szCs w:val="30"/>
          <w:rtl w:val="0"/>
          <w:lang w:val="it-IT"/>
        </w:rPr>
        <w:t xml:space="preserve">Aime </w:t>
      </w:r>
    </w:p>
    <w:p>
      <w:pPr>
        <w:pStyle w:val="Corpo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arte contro la violenza sulle donne</w:t>
      </w:r>
    </w:p>
    <w:p>
      <w:pPr>
        <w:pStyle w:val="Corpo A"/>
        <w:spacing w:line="288" w:lineRule="auto"/>
      </w:pPr>
      <w:r>
        <w:rPr>
          <w:rtl w:val="0"/>
          <w:lang w:val="it-IT"/>
        </w:rPr>
        <w:t>16 marzo  al 13 aprile 2024</w:t>
      </w:r>
    </w:p>
    <w:p>
      <w:pPr>
        <w:pStyle w:val="Corpo A"/>
        <w:spacing w:line="288" w:lineRule="auto"/>
      </w:pPr>
      <w:r>
        <w:rPr>
          <w:rtl w:val="0"/>
          <w:lang w:val="it-IT"/>
        </w:rPr>
        <w:t xml:space="preserve">Palazzo Ducale, Sala Dogana, Genova </w:t>
      </w:r>
    </w:p>
    <w:p>
      <w:pPr>
        <w:pStyle w:val="Corpo A"/>
        <w:spacing w:line="288" w:lineRule="auto"/>
      </w:pPr>
      <w:r>
        <w:rPr>
          <w:rtl w:val="0"/>
          <w:lang w:val="it-IT"/>
        </w:rPr>
        <w:t>Opening 16 marzo ore 19.00</w:t>
      </w:r>
    </w:p>
    <w:p>
      <w:pPr>
        <w:pStyle w:val="Corpo A"/>
        <w:spacing w:line="288" w:lineRule="auto"/>
      </w:pPr>
      <w:r>
        <w:rPr>
          <w:rtl w:val="0"/>
          <w:lang w:val="it-IT"/>
        </w:rPr>
        <w:t xml:space="preserve">a cura di Virginia Monteverde </w:t>
      </w:r>
    </w:p>
    <w:p>
      <w:pPr>
        <w:pStyle w:val="Corpo A"/>
        <w:spacing w:line="288" w:lineRule="auto"/>
      </w:pPr>
      <w:r>
        <w:rPr>
          <w:rtl w:val="0"/>
          <w:lang w:val="it-IT"/>
        </w:rPr>
        <w:t>Saluti istituzionali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Assessore alle Pari Opportunit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Francesca Corso</w:t>
      </w:r>
    </w:p>
    <w:p>
      <w:pPr>
        <w:pStyle w:val="Corpo A"/>
      </w:pPr>
    </w:p>
    <w:p>
      <w:pPr>
        <w:pStyle w:val="Corpo A"/>
        <w:spacing w:line="288" w:lineRule="auto"/>
        <w:rPr>
          <w:sz w:val="24"/>
          <w:szCs w:val="24"/>
        </w:rPr>
      </w:pPr>
      <w:r>
        <w:rPr>
          <w:b w:val="1"/>
          <w:bCs w:val="1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Sabato 16 marzo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 Genova, nella Sala Dogana di Palazzo Ducale, Art Commission Aps presenta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fr-FR"/>
        </w:rPr>
        <w:t>Je t'aime</w:t>
      </w:r>
      <w:r>
        <w:rPr>
          <w:sz w:val="24"/>
          <w:szCs w:val="24"/>
          <w:rtl w:val="0"/>
          <w:lang w:val="it-IT"/>
        </w:rPr>
        <w:t>, la rassegna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 contemporanea  che si pone l'obiettivo di una forte testimonianza artistica contro la violenza sulle donne. "</w:t>
      </w:r>
      <w:r>
        <w:rPr>
          <w:i w:val="1"/>
          <w:iCs w:val="1"/>
          <w:sz w:val="24"/>
          <w:szCs w:val="24"/>
          <w:rtl w:val="0"/>
          <w:lang w:val="it-IT"/>
        </w:rPr>
        <w:t xml:space="preserve">Il tratto distintivo di Je t'aime </w:t>
      </w:r>
      <w:r>
        <w:rPr>
          <w:sz w:val="24"/>
          <w:szCs w:val="24"/>
          <w:rtl w:val="0"/>
          <w:lang w:val="it-IT"/>
        </w:rPr>
        <w:t xml:space="preserve">- spiega </w:t>
      </w:r>
      <w:r>
        <w:rPr>
          <w:b w:val="1"/>
          <w:bCs w:val="1"/>
          <w:sz w:val="24"/>
          <w:szCs w:val="24"/>
          <w:rtl w:val="0"/>
          <w:lang w:val="it-IT"/>
        </w:rPr>
        <w:t>Virginia Monteverde</w:t>
      </w:r>
      <w:r>
        <w:rPr>
          <w:sz w:val="24"/>
          <w:szCs w:val="24"/>
          <w:rtl w:val="0"/>
          <w:lang w:val="it-IT"/>
        </w:rPr>
        <w:t xml:space="preserve">, ideatrice e curatrice della rassegna -  </w:t>
      </w:r>
      <w:r>
        <w:rPr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la mostra, una mostra collettiva che presenta opere di soli artisti uomini, a sottolineare l'impegno e la determinazione di chi condanna una violenza "di genere" che non pu</w:t>
      </w:r>
      <w:r>
        <w:rPr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i w:val="1"/>
          <w:iCs w:val="1"/>
          <w:sz w:val="24"/>
          <w:szCs w:val="24"/>
          <w:rtl w:val="0"/>
          <w:lang w:val="it-IT"/>
        </w:rPr>
        <w:t>e non deve appartenere alla nostra civilt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". Per rispondere quindi a una necessit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morale e civile, resa impellente dai ripetuti e tragici fatti di cronaca, Monteverde ha chiamato otto artisti, provenienti da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italiane e estere, per dare vita alla seconda edizione di una una mostra presentata per la prima volta nel 2016, "</w:t>
      </w:r>
      <w:r>
        <w:rPr>
          <w:i w:val="1"/>
          <w:iCs w:val="1"/>
          <w:sz w:val="24"/>
          <w:szCs w:val="24"/>
          <w:rtl w:val="0"/>
          <w:lang w:val="it-IT"/>
        </w:rPr>
        <w:t>nella convizione</w:t>
      </w:r>
      <w:r>
        <w:rPr>
          <w:sz w:val="24"/>
          <w:szCs w:val="24"/>
          <w:rtl w:val="0"/>
          <w:lang w:val="it-IT"/>
        </w:rPr>
        <w:t xml:space="preserve"> - ribadisce la curatrice - </w:t>
      </w:r>
      <w:r>
        <w:rPr>
          <w:i w:val="1"/>
          <w:iCs w:val="1"/>
          <w:sz w:val="24"/>
          <w:szCs w:val="24"/>
          <w:rtl w:val="0"/>
          <w:lang w:val="it-IT"/>
        </w:rPr>
        <w:t>che oggi pi</w:t>
      </w:r>
      <w:r>
        <w:rPr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>che mai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arte pu</w:t>
      </w:r>
      <w:r>
        <w:rPr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i w:val="1"/>
          <w:iCs w:val="1"/>
          <w:sz w:val="24"/>
          <w:szCs w:val="24"/>
          <w:rtl w:val="0"/>
          <w:lang w:val="it-IT"/>
        </w:rPr>
        <w:t>venirci in soccorso quando le parole non bastano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Gli artisti con la loro peculiare capacit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espressiva daranno origine a una mostra fuori dai soliti schemi: uomini che parlano agli uomini e dicono no alla violenza sulle donne, che denunciano i comportamenti violenti di genere, perch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parole come stupro, violenza, femminicidio non riempiano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le pagine dei giornali. Ma anche artisti che parlano alle donne, per dire di non tacere e non nasconder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5680049</wp:posOffset>
            </wp:positionH>
            <wp:positionV relativeFrom="page">
              <wp:posOffset>228601</wp:posOffset>
            </wp:positionV>
            <wp:extent cx="1419253" cy="640471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Screenshot 2024-03-03 alle 16.56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4-03-03 alle 16.56.34.png" descr="Screenshot 2024-03-03 alle 16.56.3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1669" r="3104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53" cy="640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6389662</wp:posOffset>
            </wp:positionH>
            <wp:positionV relativeFrom="page">
              <wp:posOffset>990877</wp:posOffset>
            </wp:positionV>
            <wp:extent cx="781397" cy="6030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shot 2024-03-03 alle 17.01.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4-03-03 alle 17.01.15.png" descr="Screenshot 2024-03-03 alle 17.01.1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7" cy="603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it-IT"/>
        </w:rPr>
        <w:t>e la propria sofferenza. Perch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non si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morire </w:t>
      </w: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it-IT"/>
        </w:rPr>
        <w:t>per amore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spacing w:line="288" w:lineRule="auto"/>
        <w:rPr>
          <w:sz w:val="24"/>
          <w:szCs w:val="24"/>
        </w:rPr>
      </w:pPr>
    </w:p>
    <w:p>
      <w:pPr>
        <w:pStyle w:val="Corpo A"/>
        <w:spacing w:line="288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Nella mostra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Je t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aime</w:t>
      </w:r>
      <w:r>
        <w:rPr>
          <w:sz w:val="24"/>
          <w:szCs w:val="24"/>
          <w:rtl w:val="0"/>
          <w:lang w:val="it-IT"/>
        </w:rPr>
        <w:t xml:space="preserve"> curata da Virginia Monteverde, con presentazione critica di Stefano Bigazzi, saranno esposte le opere di:  </w:t>
      </w:r>
      <w:r>
        <w:rPr>
          <w:b w:val="1"/>
          <w:bCs w:val="1"/>
          <w:sz w:val="24"/>
          <w:szCs w:val="24"/>
          <w:rtl w:val="0"/>
          <w:lang w:val="it-IT"/>
        </w:rPr>
        <w:t>Cristian Biasci,</w:t>
      </w:r>
      <w:r>
        <w:rPr>
          <w:b w:val="1"/>
          <w:bCs w:val="1"/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de-DE"/>
        </w:rPr>
        <w:t>Andreas Burger, Manuel Felisi,</w:t>
      </w:r>
      <w:r>
        <w:rPr>
          <w:b w:val="1"/>
          <w:bCs w:val="1"/>
          <w:sz w:val="24"/>
          <w:szCs w:val="24"/>
          <w:rtl w:val="0"/>
          <w:lang w:val="it-IT"/>
        </w:rPr>
        <w:t xml:space="preserve">  </w:t>
      </w:r>
      <w:r>
        <w:rPr>
          <w:b w:val="1"/>
          <w:bCs w:val="1"/>
          <w:sz w:val="24"/>
          <w:szCs w:val="24"/>
          <w:rtl w:val="0"/>
          <w:lang w:val="it-IT"/>
        </w:rPr>
        <w:t>Roberto Ghezzi, Alessandro La Rocca,</w:t>
      </w:r>
      <w:r>
        <w:rPr>
          <w:b w:val="1"/>
          <w:bCs w:val="1"/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Giuseppe Negro, Mauro Panichella,</w:t>
      </w:r>
      <w:r>
        <w:rPr>
          <w:b w:val="1"/>
          <w:bCs w:val="1"/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Daniele Sigalot.</w:t>
      </w:r>
    </w:p>
    <w:p>
      <w:pPr>
        <w:pStyle w:val="Corpo A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Corpo A"/>
        <w:spacing w:line="288" w:lineRule="auto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La rassegna presenta inoltre una sezione dedicata ai giovani artisti e un progetto scuola dal titolo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Come lama di diamante</w:t>
      </w:r>
      <w:r>
        <w:rPr>
          <w:sz w:val="24"/>
          <w:szCs w:val="24"/>
          <w:rtl w:val="0"/>
          <w:lang w:val="it-IT"/>
        </w:rPr>
        <w:t xml:space="preserve"> a cura di Gloria Veronica Lavagnini, che nel suo testo di presentazione scrive - </w:t>
      </w:r>
      <w:r>
        <w:rPr>
          <w:i w:val="1"/>
          <w:iCs w:val="1"/>
          <w:sz w:val="24"/>
          <w:szCs w:val="24"/>
          <w:rtl w:val="0"/>
          <w:lang w:val="it-IT"/>
        </w:rPr>
        <w:t xml:space="preserve">Il diamante </w:t>
      </w:r>
      <w:r>
        <w:rPr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un minerale rinvenibile in natura che ha la stessa composizione chimica della sgretolabile grafite ma la sua struttura compatta lo rende il materiale pi</w:t>
      </w:r>
      <w:r>
        <w:rPr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 xml:space="preserve">duro tra tutti. </w:t>
      </w:r>
      <w:r>
        <w:rPr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con questa definizione che aprirei al parallelismo con le vittime di violenza: composti di fragilit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che, nell'atto di cambiare il loro status, scatenano la forza pi</w:t>
      </w:r>
      <w:r>
        <w:rPr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 xml:space="preserve">tagliente tra tutte. 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Gli artisti di questa sezione sono: </w:t>
      </w:r>
      <w:r>
        <w:rPr>
          <w:b w:val="1"/>
          <w:bCs w:val="1"/>
          <w:sz w:val="24"/>
          <w:szCs w:val="24"/>
          <w:rtl w:val="0"/>
          <w:lang w:val="it-IT"/>
        </w:rPr>
        <w:t>Riccardo Garolla, Maurizio Pometti, Federico Orlando, Cactus Production.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il progetto scuola, hanno partecipato le classi quarte di Tecnico Grafico Audio Video, e Tecnico Operatore Vendite, della  </w:t>
      </w:r>
      <w:r>
        <w:rPr>
          <w:b w:val="1"/>
          <w:bCs w:val="1"/>
          <w:sz w:val="24"/>
          <w:szCs w:val="24"/>
          <w:rtl w:val="0"/>
          <w:lang w:val="it-IT"/>
        </w:rPr>
        <w:t>Fondazione G. Castellini</w:t>
      </w:r>
      <w:r>
        <w:rPr>
          <w:sz w:val="24"/>
          <w:szCs w:val="24"/>
          <w:rtl w:val="0"/>
          <w:lang w:val="it-IT"/>
        </w:rPr>
        <w:t>, di</w:t>
      </w:r>
      <w:r>
        <w:rPr>
          <w:sz w:val="24"/>
          <w:szCs w:val="24"/>
          <w:rtl w:val="0"/>
          <w:lang w:val="es-ES_tradnl"/>
        </w:rPr>
        <w:t xml:space="preserve"> Como</w:t>
      </w:r>
      <w:r>
        <w:rPr>
          <w:sz w:val="24"/>
          <w:szCs w:val="24"/>
          <w:rtl w:val="0"/>
          <w:lang w:val="it-IT"/>
        </w:rPr>
        <w:t xml:space="preserve"> e le classi 5B e 5C di Grafica e Comunicazione dell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b w:val="1"/>
          <w:bCs w:val="1"/>
          <w:sz w:val="24"/>
          <w:szCs w:val="24"/>
          <w:rtl w:val="0"/>
          <w:lang w:val="it-IT"/>
        </w:rPr>
        <w:t>I.S.I.S.S. Don Lorenzo Milani</w:t>
      </w:r>
      <w:r>
        <w:rPr>
          <w:sz w:val="24"/>
          <w:szCs w:val="24"/>
          <w:rtl w:val="0"/>
          <w:lang w:val="it-IT"/>
        </w:rPr>
        <w:t>, di Tradate (VA).</w:t>
      </w:r>
    </w:p>
    <w:p>
      <w:pPr>
        <w:pStyle w:val="Corpo A"/>
        <w:spacing w:line="288" w:lineRule="auto"/>
        <w:rPr>
          <w:sz w:val="24"/>
          <w:szCs w:val="24"/>
        </w:rPr>
      </w:pPr>
    </w:p>
    <w:p>
      <w:pPr>
        <w:pStyle w:val="Corpo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Durante il mese della mostra saranno presentati quattro eventi: </w:t>
      </w:r>
    </w:p>
    <w:p>
      <w:pPr>
        <w:pStyle w:val="Corpo A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Sabato 23 marzo</w:t>
      </w:r>
      <w:r>
        <w:rPr>
          <w:sz w:val="24"/>
          <w:szCs w:val="24"/>
          <w:rtl w:val="0"/>
          <w:lang w:val="it-IT"/>
        </w:rPr>
        <w:t xml:space="preserve"> alle 18.30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Le parole per dirlo</w:t>
      </w:r>
      <w:r>
        <w:rPr>
          <w:b w:val="1"/>
          <w:bCs w:val="1"/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reading di poesia con: </w:t>
      </w:r>
      <w:r>
        <w:rPr>
          <w:b w:val="1"/>
          <w:bCs w:val="1"/>
          <w:sz w:val="24"/>
          <w:szCs w:val="24"/>
          <w:rtl w:val="0"/>
          <w:lang w:val="it-IT"/>
        </w:rPr>
        <w:t>Claudio Pozzani, Paolo Piccardo, Matteo Aldo Maria Rossi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b w:val="1"/>
          <w:bCs w:val="1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Sabato 6 aprile</w:t>
      </w:r>
      <w:r>
        <w:rPr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sz w:val="24"/>
          <w:szCs w:val="24"/>
          <w:rtl w:val="0"/>
          <w:lang w:val="it-IT"/>
        </w:rPr>
        <w:t xml:space="preserve">alle 18.30,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Ancora Viva</w:t>
      </w:r>
      <w:r>
        <w:rPr>
          <w:b w:val="1"/>
          <w:bCs w:val="1"/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azione performativa di e con </w:t>
      </w:r>
      <w:r>
        <w:rPr>
          <w:b w:val="1"/>
          <w:bCs w:val="1"/>
          <w:sz w:val="24"/>
          <w:szCs w:val="24"/>
          <w:rtl w:val="0"/>
          <w:lang w:val="it-IT"/>
        </w:rPr>
        <w:t xml:space="preserve">Franca Fioravanti, </w:t>
      </w:r>
      <w:r>
        <w:rPr>
          <w:sz w:val="24"/>
          <w:szCs w:val="24"/>
          <w:rtl w:val="0"/>
          <w:lang w:val="it-IT"/>
        </w:rPr>
        <w:t>con la collaborazione di Marco Romei, Carla Magnan, Luisa Stagnaro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b w:val="1"/>
          <w:bCs w:val="1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Sabato 13 aprile</w:t>
      </w:r>
      <w:r>
        <w:rPr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sz w:val="24"/>
          <w:szCs w:val="24"/>
          <w:rtl w:val="0"/>
          <w:lang w:val="it-IT"/>
        </w:rPr>
        <w:t>alle 18.00 in occasione del finissage della mostra,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possibile assistere a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Il tempo che segue: Quadri senza cornice, </w:t>
      </w:r>
      <w:r>
        <w:rPr>
          <w:sz w:val="24"/>
          <w:szCs w:val="24"/>
          <w:rtl w:val="0"/>
          <w:lang w:val="it-IT"/>
        </w:rPr>
        <w:t>lettura in movimento di e con Nicoletta Vaccamorta. Dallo spettacolo omonimo di Compagnia Fil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tratto dal testo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Smettila di camminarmi addosso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di Claudia Priano.</w:t>
      </w:r>
    </w:p>
    <w:p>
      <w:pPr>
        <w:pStyle w:val="Corpo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Alle 19.00 il pubblico potr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partecipare attivamente a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esperienza sonora immersiva,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La rana bollita, </w:t>
      </w:r>
      <w:r>
        <w:rPr>
          <w:sz w:val="24"/>
          <w:szCs w:val="24"/>
          <w:rtl w:val="0"/>
          <w:lang w:val="it-IT"/>
        </w:rPr>
        <w:t>con in voce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Gianluca Bottoni,</w:t>
      </w:r>
      <w:r>
        <w:rPr>
          <w:sz w:val="24"/>
          <w:szCs w:val="24"/>
          <w:rtl w:val="0"/>
          <w:lang w:val="it-IT"/>
        </w:rPr>
        <w:t xml:space="preserve"> tratta da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en-US"/>
        </w:rPr>
        <w:t>On the Variation of Reflex Excitability in the Frog induced by changes of Temperature.1882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di </w:t>
      </w:r>
      <w:r>
        <w:rPr>
          <w:sz w:val="24"/>
          <w:szCs w:val="24"/>
          <w:rtl w:val="0"/>
          <w:lang w:val="de-DE"/>
        </w:rPr>
        <w:t>William Thompson Sedgwick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Info e orari</w:t>
      </w:r>
    </w:p>
    <w:p>
      <w:pPr>
        <w:pStyle w:val="Corpo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 marted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a sabato - 15.00 -19.00</w:t>
      </w:r>
    </w:p>
    <w:p>
      <w:pPr>
        <w:pStyle w:val="Corpo A"/>
        <w:rPr>
          <w:rStyle w:val="Nessuno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domenica - 11.00 - 19.00 -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"mailto:artcommission.genova@gmail.com"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artcommission.genova@gmail.com</w:t>
      </w:r>
      <w:r>
        <w:rPr/>
        <w:fldChar w:fldCharType="end" w:fldLock="0"/>
      </w: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-313848</wp:posOffset>
            </wp:positionH>
            <wp:positionV relativeFrom="line">
              <wp:posOffset>329811</wp:posOffset>
            </wp:positionV>
            <wp:extent cx="6642100" cy="91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83"/>
                <wp:lineTo x="0" y="21683"/>
                <wp:lineTo x="0" y="0"/>
              </wp:wrapPolygon>
            </wp:wrapThrough>
            <wp:docPr id="1073741827" name="officeArt object" descr="Screenshot 2024-03-03 alle 17.00.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4-03-03 alle 17.00.18.png" descr="Screenshot 2024-03-03 alle 17.00.1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1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</w:pPr>
      <w:r>
        <w:rPr>
          <w:rStyle w:val="Nessuno"/>
          <w:sz w:val="24"/>
          <w:szCs w:val="24"/>
        </w:rPr>
      </w:r>
    </w:p>
    <w:sectPr>
      <w:headerReference w:type="default" r:id="rId7"/>
      <w:footerReference w:type="default" r:id="rId8"/>
      <w:pgSz w:w="11900" w:h="16840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