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2E2B2" w14:textId="65534A5C" w:rsidR="00F20E0A" w:rsidRDefault="00F20E0A" w:rsidP="00F20E0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" w:hAnsi="Times" w:cs="Helvetica"/>
        </w:rPr>
      </w:pPr>
      <w:r>
        <w:rPr>
          <w:rFonts w:ascii="Times" w:hAnsi="Times" w:cs="Helvetica"/>
          <w:sz w:val="22"/>
          <w:szCs w:val="22"/>
        </w:rPr>
        <w:t xml:space="preserve">Al </w:t>
      </w:r>
      <w:proofErr w:type="spellStart"/>
      <w:r>
        <w:rPr>
          <w:rFonts w:ascii="Times" w:hAnsi="Times" w:cs="Helvetica"/>
        </w:rPr>
        <w:t>P</w:t>
      </w:r>
      <w:r w:rsidR="0011752D">
        <w:rPr>
          <w:rFonts w:ascii="Times" w:hAnsi="Times" w:cs="Helvetica"/>
        </w:rPr>
        <w:t>hi</w:t>
      </w:r>
      <w:proofErr w:type="spellEnd"/>
      <w:r>
        <w:rPr>
          <w:rFonts w:ascii="Times" w:hAnsi="Times" w:cs="Helvetica"/>
        </w:rPr>
        <w:t xml:space="preserve"> H</w:t>
      </w:r>
      <w:r w:rsidR="0011752D">
        <w:rPr>
          <w:rFonts w:ascii="Times" w:hAnsi="Times" w:cs="Helvetica"/>
        </w:rPr>
        <w:t>otel</w:t>
      </w:r>
      <w:r>
        <w:rPr>
          <w:rFonts w:ascii="Times" w:hAnsi="Times" w:cs="Helvetica"/>
        </w:rPr>
        <w:t xml:space="preserve"> </w:t>
      </w:r>
      <w:proofErr w:type="spellStart"/>
      <w:r>
        <w:rPr>
          <w:rFonts w:ascii="Times" w:hAnsi="Times" w:cs="Helvetica"/>
        </w:rPr>
        <w:t>C</w:t>
      </w:r>
      <w:r w:rsidR="0011752D">
        <w:rPr>
          <w:rFonts w:ascii="Times" w:hAnsi="Times" w:cs="Helvetica"/>
        </w:rPr>
        <w:t>analgrande</w:t>
      </w:r>
      <w:proofErr w:type="spellEnd"/>
      <w:r>
        <w:rPr>
          <w:rFonts w:ascii="Times" w:hAnsi="Times" w:cs="Helvetica"/>
        </w:rPr>
        <w:t xml:space="preserve"> di Modena</w:t>
      </w:r>
    </w:p>
    <w:p w14:paraId="42E581AA" w14:textId="150B72B4" w:rsidR="00F20E0A" w:rsidRDefault="00F20E0A" w:rsidP="00F90C63">
      <w:pPr>
        <w:spacing w:line="360" w:lineRule="auto"/>
        <w:jc w:val="center"/>
        <w:rPr>
          <w:rFonts w:ascii="Times" w:hAnsi="Times"/>
          <w:bCs/>
          <w:i/>
          <w:sz w:val="48"/>
          <w:szCs w:val="48"/>
        </w:rPr>
      </w:pPr>
      <w:r>
        <w:rPr>
          <w:rFonts w:ascii="Times" w:hAnsi="Times" w:cs="Helvetica"/>
          <w:sz w:val="22"/>
          <w:szCs w:val="22"/>
        </w:rPr>
        <w:t xml:space="preserve">s’inaugura domenica 4 ottobre 2026 </w:t>
      </w:r>
      <w:r w:rsidR="0011752D">
        <w:rPr>
          <w:rFonts w:ascii="Times" w:hAnsi="Times" w:cs="Helvetica"/>
          <w:sz w:val="22"/>
          <w:szCs w:val="22"/>
        </w:rPr>
        <w:t xml:space="preserve">(ore </w:t>
      </w:r>
      <w:r>
        <w:rPr>
          <w:rFonts w:ascii="Times" w:hAnsi="Times" w:cs="Helvetica"/>
          <w:sz w:val="22"/>
          <w:szCs w:val="22"/>
        </w:rPr>
        <w:t>17.30</w:t>
      </w:r>
      <w:r w:rsidR="0011752D">
        <w:rPr>
          <w:rFonts w:ascii="Times" w:hAnsi="Times" w:cs="Helvetica"/>
          <w:sz w:val="22"/>
          <w:szCs w:val="22"/>
        </w:rPr>
        <w:t>)</w:t>
      </w:r>
      <w:r>
        <w:rPr>
          <w:rFonts w:ascii="Times" w:hAnsi="Times" w:cs="Helvetica"/>
          <w:sz w:val="22"/>
          <w:szCs w:val="22"/>
        </w:rPr>
        <w:t xml:space="preserve"> la mostra delle opere di</w:t>
      </w:r>
    </w:p>
    <w:p w14:paraId="2C65D700" w14:textId="77777777" w:rsidR="00F20E0A" w:rsidRDefault="00F20E0A" w:rsidP="00F20E0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" w:hAnsi="Times" w:cs="Helvetica"/>
          <w:b/>
          <w:sz w:val="48"/>
          <w:szCs w:val="48"/>
        </w:rPr>
      </w:pPr>
      <w:r w:rsidRPr="00F20E0A">
        <w:rPr>
          <w:rFonts w:ascii="Times" w:hAnsi="Times" w:cs="Helvetica"/>
          <w:b/>
          <w:sz w:val="48"/>
          <w:szCs w:val="48"/>
        </w:rPr>
        <w:t>MARY PALCHETTI</w:t>
      </w:r>
    </w:p>
    <w:p w14:paraId="47ED59BF" w14:textId="01D04EDF" w:rsidR="00F20E0A" w:rsidRPr="00F20E0A" w:rsidRDefault="00F20E0A" w:rsidP="00F20E0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" w:hAnsi="Times" w:cs="Helvetica"/>
          <w:b/>
          <w:sz w:val="48"/>
          <w:szCs w:val="48"/>
        </w:rPr>
      </w:pPr>
      <w:r>
        <w:rPr>
          <w:rFonts w:ascii="Times" w:hAnsi="Times" w:cs="Helvetica"/>
          <w:sz w:val="22"/>
          <w:szCs w:val="22"/>
        </w:rPr>
        <w:t>dal titolo</w:t>
      </w:r>
    </w:p>
    <w:p w14:paraId="6E3FA82E" w14:textId="77777777" w:rsidR="00F20E0A" w:rsidRDefault="00AB1E80" w:rsidP="00F20E0A">
      <w:pPr>
        <w:spacing w:line="360" w:lineRule="auto"/>
        <w:jc w:val="center"/>
        <w:rPr>
          <w:rFonts w:ascii="Times" w:hAnsi="Times"/>
          <w:bCs/>
          <w:i/>
          <w:sz w:val="48"/>
          <w:szCs w:val="48"/>
        </w:rPr>
      </w:pPr>
      <w:r w:rsidRPr="00F20E0A">
        <w:rPr>
          <w:rFonts w:ascii="Times" w:hAnsi="Times"/>
          <w:bCs/>
          <w:i/>
          <w:sz w:val="48"/>
          <w:szCs w:val="48"/>
        </w:rPr>
        <w:t>L</w:t>
      </w:r>
      <w:r w:rsidR="008F1C44" w:rsidRPr="00F20E0A">
        <w:rPr>
          <w:rFonts w:ascii="Times" w:hAnsi="Times"/>
          <w:bCs/>
          <w:i/>
          <w:sz w:val="48"/>
          <w:szCs w:val="48"/>
        </w:rPr>
        <w:t>a materia della luce</w:t>
      </w:r>
    </w:p>
    <w:p w14:paraId="373E1717" w14:textId="3558E5E4" w:rsidR="006F7FAC" w:rsidRDefault="00F20E0A" w:rsidP="00F20E0A">
      <w:pPr>
        <w:spacing w:line="360" w:lineRule="auto"/>
        <w:jc w:val="center"/>
        <w:rPr>
          <w:rFonts w:ascii="Times" w:hAnsi="Times" w:cs="Helvetica"/>
          <w:sz w:val="22"/>
          <w:szCs w:val="22"/>
        </w:rPr>
      </w:pPr>
      <w:r>
        <w:rPr>
          <w:rFonts w:ascii="Times" w:hAnsi="Times" w:cs="Helvetica"/>
          <w:sz w:val="22"/>
          <w:szCs w:val="22"/>
        </w:rPr>
        <w:t>(</w:t>
      </w:r>
      <w:r w:rsidR="006F7FAC" w:rsidRPr="00AE616F">
        <w:rPr>
          <w:rFonts w:ascii="Times" w:hAnsi="Times" w:cs="Helvetica"/>
          <w:sz w:val="22"/>
          <w:szCs w:val="22"/>
        </w:rPr>
        <w:t>4 ottobre</w:t>
      </w:r>
      <w:r>
        <w:rPr>
          <w:rFonts w:ascii="Times" w:hAnsi="Times" w:cs="Helvetica"/>
          <w:sz w:val="22"/>
          <w:szCs w:val="22"/>
        </w:rPr>
        <w:t>-</w:t>
      </w:r>
      <w:r w:rsidR="006F7FAC" w:rsidRPr="00AE616F">
        <w:rPr>
          <w:rFonts w:ascii="Times" w:hAnsi="Times" w:cs="Helvetica"/>
          <w:sz w:val="22"/>
          <w:szCs w:val="22"/>
        </w:rPr>
        <w:t>1</w:t>
      </w:r>
      <w:r>
        <w:rPr>
          <w:rFonts w:ascii="Times" w:hAnsi="Times" w:cs="Helvetica"/>
          <w:sz w:val="22"/>
          <w:szCs w:val="22"/>
        </w:rPr>
        <w:t>°</w:t>
      </w:r>
      <w:r w:rsidR="006F7FAC" w:rsidRPr="00AE616F">
        <w:rPr>
          <w:rFonts w:ascii="Times" w:hAnsi="Times" w:cs="Helvetica"/>
          <w:sz w:val="22"/>
          <w:szCs w:val="22"/>
        </w:rPr>
        <w:t xml:space="preserve"> novembre 2026</w:t>
      </w:r>
      <w:r>
        <w:rPr>
          <w:rFonts w:ascii="Times" w:hAnsi="Times" w:cs="Helvetica"/>
          <w:sz w:val="22"/>
          <w:szCs w:val="22"/>
        </w:rPr>
        <w:t>)</w:t>
      </w:r>
    </w:p>
    <w:p w14:paraId="0FFC18A8" w14:textId="5C625791" w:rsidR="00B028E2" w:rsidRPr="00F20E0A" w:rsidRDefault="00B028E2" w:rsidP="00F20E0A">
      <w:pPr>
        <w:spacing w:line="360" w:lineRule="auto"/>
        <w:jc w:val="center"/>
        <w:rPr>
          <w:rFonts w:ascii="Times" w:hAnsi="Times"/>
          <w:bCs/>
          <w:i/>
          <w:sz w:val="48"/>
          <w:szCs w:val="48"/>
        </w:rPr>
      </w:pPr>
      <w:r>
        <w:rPr>
          <w:rFonts w:ascii="Times" w:hAnsi="Times" w:cs="Helvetica"/>
          <w:sz w:val="22"/>
          <w:szCs w:val="22"/>
        </w:rPr>
        <w:t>Ingresso libero, tutti i giorni dalle 15 alle 18.30</w:t>
      </w:r>
      <w:bookmarkStart w:id="0" w:name="_GoBack"/>
      <w:bookmarkEnd w:id="0"/>
    </w:p>
    <w:p w14:paraId="273C37A8" w14:textId="4C7C8658" w:rsidR="00691F58" w:rsidRPr="00837061" w:rsidRDefault="00F20E0A" w:rsidP="0011752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" w:hAnsi="Times" w:cs="Helvetica"/>
          <w:i/>
        </w:rPr>
      </w:pPr>
      <w:r w:rsidRPr="00837061">
        <w:rPr>
          <w:rFonts w:ascii="Times" w:hAnsi="Times" w:cs="Helvetica"/>
          <w:i/>
        </w:rPr>
        <w:t xml:space="preserve">Per info e prenotazioni, tel. 3483361991, mail: </w:t>
      </w:r>
      <w:hyperlink r:id="rId7" w:history="1">
        <w:r w:rsidRPr="00837061">
          <w:rPr>
            <w:rStyle w:val="Collegamentoipertestuale"/>
            <w:rFonts w:ascii="Times" w:hAnsi="Times" w:cs="Helvetica"/>
            <w:i/>
          </w:rPr>
          <w:t>press@ilsecondorinascimento.it</w:t>
        </w:r>
      </w:hyperlink>
    </w:p>
    <w:p w14:paraId="6C6E05A2" w14:textId="77777777" w:rsidR="00691F58" w:rsidRDefault="00691F58" w:rsidP="00F90C6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Helvetica"/>
          <w:i/>
          <w:sz w:val="18"/>
          <w:szCs w:val="18"/>
        </w:rPr>
      </w:pPr>
    </w:p>
    <w:p w14:paraId="23AF00F0" w14:textId="7832D48C" w:rsidR="00691F58" w:rsidRPr="00691F58" w:rsidRDefault="00691F58" w:rsidP="00F90C6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Helvetica"/>
          <w:i/>
          <w:sz w:val="18"/>
          <w:szCs w:val="18"/>
        </w:rPr>
      </w:pPr>
    </w:p>
    <w:p w14:paraId="3158D05C" w14:textId="699DB0C8" w:rsidR="006F7FAC" w:rsidRPr="00A74FF0" w:rsidRDefault="006F7FAC" w:rsidP="00F90C6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Helvetica"/>
        </w:rPr>
      </w:pPr>
      <w:r>
        <w:rPr>
          <w:rFonts w:ascii="Times" w:hAnsi="Times" w:cs="Helvetica"/>
        </w:rPr>
        <w:t xml:space="preserve">                                              </w:t>
      </w:r>
    </w:p>
    <w:p w14:paraId="261D5A79" w14:textId="25E5ED45" w:rsidR="00E07777" w:rsidRDefault="00E07777" w:rsidP="00F90C6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Helvetica"/>
        </w:rPr>
      </w:pPr>
      <w:r>
        <w:rPr>
          <w:rFonts w:ascii="Times" w:hAnsi="Times" w:cs="Helvetica"/>
        </w:rPr>
        <w:t xml:space="preserve">Nota al grande pubblico fino agli anni settanta per le sue opere di architettura, Mary Palchetti </w:t>
      </w:r>
      <w:r w:rsidR="00C12E4F">
        <w:rPr>
          <w:rFonts w:ascii="Times" w:hAnsi="Times" w:cs="Helvetica"/>
        </w:rPr>
        <w:t xml:space="preserve">(1929-2011) </w:t>
      </w:r>
      <w:r>
        <w:rPr>
          <w:rFonts w:ascii="Times" w:hAnsi="Times" w:cs="Helvetica"/>
        </w:rPr>
        <w:t xml:space="preserve">si è dedicata assiduamente alla pittura a partire dal 1980, </w:t>
      </w:r>
      <w:r w:rsidRPr="00F90C63">
        <w:rPr>
          <w:rFonts w:ascii="Times" w:hAnsi="Times" w:cs="Helvetica"/>
        </w:rPr>
        <w:t>dopo essere tornata al suo paese natale, Clusone, in provincia di Bergamo</w:t>
      </w:r>
      <w:r>
        <w:rPr>
          <w:rFonts w:ascii="Times" w:hAnsi="Times" w:cs="Helvetica"/>
        </w:rPr>
        <w:t>. Si era trasferita a Roma</w:t>
      </w:r>
      <w:r w:rsidRPr="00E07777">
        <w:rPr>
          <w:rFonts w:ascii="Times" w:hAnsi="Times" w:cs="Helvetica"/>
        </w:rPr>
        <w:t xml:space="preserve"> </w:t>
      </w:r>
      <w:r w:rsidRPr="00F90C63">
        <w:rPr>
          <w:rFonts w:ascii="Times" w:hAnsi="Times" w:cs="Helvetica"/>
        </w:rPr>
        <w:t>nel 1970 per frequentare la facoltà di architettura</w:t>
      </w:r>
      <w:r w:rsidR="00223425">
        <w:rPr>
          <w:rFonts w:ascii="Times" w:hAnsi="Times" w:cs="Helvetica"/>
        </w:rPr>
        <w:t xml:space="preserve">, </w:t>
      </w:r>
      <w:r w:rsidRPr="00F90C63">
        <w:rPr>
          <w:rFonts w:ascii="Times" w:hAnsi="Times" w:cs="Helvetica"/>
        </w:rPr>
        <w:t xml:space="preserve">dove aveva incontrato Bruno Zevi, che </w:t>
      </w:r>
      <w:r>
        <w:rPr>
          <w:rFonts w:ascii="Times" w:hAnsi="Times" w:cs="Helvetica"/>
        </w:rPr>
        <w:t>sarebbe presto divenuto un interlocutore essenziale nel suo cammino artistico. Prima di trasferir</w:t>
      </w:r>
      <w:r w:rsidRPr="00F90C63">
        <w:rPr>
          <w:rFonts w:ascii="Times" w:hAnsi="Times" w:cs="Helvetica"/>
        </w:rPr>
        <w:t>si a Roma, era molto nota come arredatrice: nel</w:t>
      </w:r>
      <w:r>
        <w:rPr>
          <w:rFonts w:ascii="Times" w:hAnsi="Times" w:cs="Helvetica"/>
        </w:rPr>
        <w:t xml:space="preserve"> 1960, insieme al marito</w:t>
      </w:r>
      <w:r w:rsidRPr="00F90C63">
        <w:rPr>
          <w:rFonts w:ascii="Times" w:hAnsi="Times" w:cs="Helvetica"/>
        </w:rPr>
        <w:t xml:space="preserve"> Ascanio </w:t>
      </w:r>
      <w:r>
        <w:rPr>
          <w:rFonts w:ascii="Times" w:hAnsi="Times" w:cs="Helvetica"/>
        </w:rPr>
        <w:t>Palchetti,</w:t>
      </w:r>
      <w:r w:rsidRPr="00F90C63">
        <w:rPr>
          <w:rFonts w:ascii="Times" w:hAnsi="Times" w:cs="Helvetica"/>
        </w:rPr>
        <w:t xml:space="preserve"> aveva ristrutturato a Cortina un vecchio fienile del 1600, divenuto poi il </w:t>
      </w:r>
      <w:proofErr w:type="spellStart"/>
      <w:r>
        <w:rPr>
          <w:rFonts w:ascii="Times" w:hAnsi="Times" w:cs="Helvetica"/>
        </w:rPr>
        <w:t>Verockay</w:t>
      </w:r>
      <w:proofErr w:type="spellEnd"/>
      <w:r w:rsidRPr="00F90C63">
        <w:rPr>
          <w:rFonts w:ascii="Times" w:hAnsi="Times" w:cs="Helvetica"/>
        </w:rPr>
        <w:t xml:space="preserve"> </w:t>
      </w:r>
      <w:proofErr w:type="spellStart"/>
      <w:r w:rsidRPr="00F90C63">
        <w:rPr>
          <w:rFonts w:ascii="Times" w:hAnsi="Times" w:cs="Helvetica"/>
        </w:rPr>
        <w:t>King</w:t>
      </w:r>
      <w:r>
        <w:rPr>
          <w:rFonts w:ascii="Times" w:hAnsi="Times" w:cs="Helvetica"/>
        </w:rPr>
        <w:t>’</w:t>
      </w:r>
      <w:r w:rsidRPr="00F90C63">
        <w:rPr>
          <w:rFonts w:ascii="Times" w:hAnsi="Times" w:cs="Helvetica"/>
        </w:rPr>
        <w:t>s</w:t>
      </w:r>
      <w:proofErr w:type="spellEnd"/>
      <w:r w:rsidRPr="00F90C63">
        <w:rPr>
          <w:rFonts w:ascii="Times" w:hAnsi="Times" w:cs="Helvetica"/>
        </w:rPr>
        <w:t xml:space="preserve"> </w:t>
      </w:r>
      <w:r>
        <w:rPr>
          <w:rFonts w:ascii="Times" w:hAnsi="Times" w:cs="Helvetica"/>
        </w:rPr>
        <w:t>C</w:t>
      </w:r>
      <w:r w:rsidRPr="00F90C63">
        <w:rPr>
          <w:rFonts w:ascii="Times" w:hAnsi="Times" w:cs="Helvetica"/>
        </w:rPr>
        <w:t>lub, che aveva segnato un’epoca memorabile per la storia della città, dove si riunivano famosi p</w:t>
      </w:r>
      <w:r>
        <w:rPr>
          <w:rFonts w:ascii="Times" w:hAnsi="Times" w:cs="Helvetica"/>
        </w:rPr>
        <w:t>ersonaggi italiani e stranieri. Q</w:t>
      </w:r>
      <w:r w:rsidRPr="00F90C63">
        <w:rPr>
          <w:rFonts w:ascii="Times" w:hAnsi="Times" w:cs="Helvetica"/>
        </w:rPr>
        <w:t>uando si trasferisce a Roma</w:t>
      </w:r>
      <w:r>
        <w:rPr>
          <w:rFonts w:ascii="Times" w:hAnsi="Times" w:cs="Helvetica"/>
        </w:rPr>
        <w:t>,</w:t>
      </w:r>
      <w:r w:rsidRPr="00F90C63">
        <w:rPr>
          <w:rFonts w:ascii="Times" w:hAnsi="Times" w:cs="Helvetica"/>
        </w:rPr>
        <w:t xml:space="preserve"> la sua fama di arredatrice di locali </w:t>
      </w:r>
      <w:r>
        <w:rPr>
          <w:rFonts w:ascii="Times" w:hAnsi="Times" w:cs="Helvetica"/>
        </w:rPr>
        <w:t>prestigiosi</w:t>
      </w:r>
      <w:r w:rsidRPr="00F90C63">
        <w:rPr>
          <w:rFonts w:ascii="Times" w:hAnsi="Times" w:cs="Helvetica"/>
        </w:rPr>
        <w:t xml:space="preserve"> la precede sulle pagine delle riviste di architet</w:t>
      </w:r>
      <w:r>
        <w:rPr>
          <w:rFonts w:ascii="Times" w:hAnsi="Times" w:cs="Helvetica"/>
        </w:rPr>
        <w:t>tura più autorevoli dell’epoca. O</w:t>
      </w:r>
      <w:r w:rsidRPr="00F90C63">
        <w:rPr>
          <w:rFonts w:ascii="Times" w:hAnsi="Times" w:cs="Helvetica"/>
        </w:rPr>
        <w:t xml:space="preserve">ltre a Bruno Zevi, nella capitale frequenta i cosiddetti </w:t>
      </w:r>
      <w:r>
        <w:rPr>
          <w:rFonts w:ascii="Times" w:hAnsi="Times" w:cs="Helvetica"/>
        </w:rPr>
        <w:t>R</w:t>
      </w:r>
      <w:r w:rsidRPr="00F90C63">
        <w:rPr>
          <w:rFonts w:ascii="Times" w:hAnsi="Times" w:cs="Helvetica"/>
        </w:rPr>
        <w:t xml:space="preserve">agazzi di </w:t>
      </w:r>
      <w:r>
        <w:rPr>
          <w:rFonts w:ascii="Times" w:hAnsi="Times" w:cs="Helvetica"/>
        </w:rPr>
        <w:t>P</w:t>
      </w:r>
      <w:r w:rsidRPr="00F90C63">
        <w:rPr>
          <w:rFonts w:ascii="Times" w:hAnsi="Times" w:cs="Helvetica"/>
        </w:rPr>
        <w:t xml:space="preserve">iazza del </w:t>
      </w:r>
      <w:r>
        <w:rPr>
          <w:rFonts w:ascii="Times" w:hAnsi="Times" w:cs="Helvetica"/>
        </w:rPr>
        <w:t>P</w:t>
      </w:r>
      <w:r w:rsidRPr="00F90C63">
        <w:rPr>
          <w:rFonts w:ascii="Times" w:hAnsi="Times" w:cs="Helvetica"/>
        </w:rPr>
        <w:t xml:space="preserve">opolo (fra cui Mario </w:t>
      </w:r>
      <w:r>
        <w:rPr>
          <w:rFonts w:ascii="Times" w:hAnsi="Times" w:cs="Helvetica"/>
        </w:rPr>
        <w:t xml:space="preserve">Schifano, Tano </w:t>
      </w:r>
      <w:r w:rsidRPr="00F20E0A">
        <w:rPr>
          <w:rFonts w:ascii="Times" w:hAnsi="Times" w:cs="Helvetica"/>
          <w:bCs/>
        </w:rPr>
        <w:t>F</w:t>
      </w:r>
      <w:r w:rsidRPr="00F90C63">
        <w:rPr>
          <w:rFonts w:ascii="Times" w:hAnsi="Times" w:cs="Helvetica"/>
        </w:rPr>
        <w:t xml:space="preserve">esta, Renato </w:t>
      </w:r>
      <w:proofErr w:type="spellStart"/>
      <w:r w:rsidRPr="00F90C63">
        <w:rPr>
          <w:rFonts w:ascii="Times" w:hAnsi="Times" w:cs="Helvetica"/>
        </w:rPr>
        <w:t>Mambor</w:t>
      </w:r>
      <w:proofErr w:type="spellEnd"/>
      <w:r w:rsidRPr="00F90C63">
        <w:rPr>
          <w:rFonts w:ascii="Times" w:hAnsi="Times" w:cs="Helvetica"/>
        </w:rPr>
        <w:t>).</w:t>
      </w:r>
    </w:p>
    <w:p w14:paraId="6870720E" w14:textId="16B9950D" w:rsidR="00F90C63" w:rsidRDefault="00E07777" w:rsidP="00F90C6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Helvetica"/>
        </w:rPr>
      </w:pPr>
      <w:r>
        <w:rPr>
          <w:rFonts w:ascii="Times" w:hAnsi="Times" w:cs="Helvetica"/>
        </w:rPr>
        <w:t>N</w:t>
      </w:r>
      <w:r w:rsidR="00F90C63">
        <w:rPr>
          <w:rFonts w:ascii="Times" w:hAnsi="Times" w:cs="Helvetica"/>
        </w:rPr>
        <w:t>el 1994</w:t>
      </w:r>
      <w:r w:rsidR="00F90C63" w:rsidRPr="00F90C63">
        <w:rPr>
          <w:rFonts w:ascii="Times" w:hAnsi="Times" w:cs="Helvetica"/>
        </w:rPr>
        <w:t xml:space="preserve"> incomincia </w:t>
      </w:r>
      <w:r w:rsidR="00F90C63">
        <w:rPr>
          <w:rFonts w:ascii="Times" w:hAnsi="Times" w:cs="Helvetica"/>
        </w:rPr>
        <w:t xml:space="preserve">a </w:t>
      </w:r>
      <w:r w:rsidR="00F90C63" w:rsidRPr="00F90C63">
        <w:rPr>
          <w:rFonts w:ascii="Times" w:hAnsi="Times" w:cs="Helvetica"/>
        </w:rPr>
        <w:t>esporre</w:t>
      </w:r>
      <w:r w:rsidR="00223425">
        <w:rPr>
          <w:rFonts w:ascii="Times" w:hAnsi="Times" w:cs="Helvetica"/>
        </w:rPr>
        <w:t xml:space="preserve"> le sue grandi tele dai toni cromatici forti, spesso ricche di riferimenti musicali</w:t>
      </w:r>
      <w:r w:rsidR="00F90C63" w:rsidRPr="00F90C63">
        <w:rPr>
          <w:rFonts w:ascii="Times" w:hAnsi="Times" w:cs="Helvetica"/>
        </w:rPr>
        <w:t>, prima a Cortina</w:t>
      </w:r>
      <w:r w:rsidR="00F90C63">
        <w:rPr>
          <w:rFonts w:ascii="Times" w:hAnsi="Times" w:cs="Helvetica"/>
        </w:rPr>
        <w:t>,</w:t>
      </w:r>
      <w:r w:rsidR="00F90C63" w:rsidRPr="00F90C63">
        <w:rPr>
          <w:rFonts w:ascii="Times" w:hAnsi="Times" w:cs="Helvetica"/>
        </w:rPr>
        <w:t xml:space="preserve"> sostenuta dalla critica d’arte Milena Milani, poi a Venezia</w:t>
      </w:r>
      <w:r w:rsidR="00F90C63">
        <w:rPr>
          <w:rFonts w:ascii="Times" w:hAnsi="Times" w:cs="Helvetica"/>
        </w:rPr>
        <w:t>,</w:t>
      </w:r>
      <w:r w:rsidR="00F90C63" w:rsidRPr="00F90C63">
        <w:rPr>
          <w:rFonts w:ascii="Times" w:hAnsi="Times" w:cs="Helvetica"/>
        </w:rPr>
        <w:t xml:space="preserve"> al </w:t>
      </w:r>
      <w:r w:rsidR="00223425">
        <w:rPr>
          <w:rFonts w:ascii="Times" w:hAnsi="Times" w:cs="Helvetica"/>
        </w:rPr>
        <w:t>C</w:t>
      </w:r>
      <w:r w:rsidR="00F90C63" w:rsidRPr="00F90C63">
        <w:rPr>
          <w:rFonts w:ascii="Times" w:hAnsi="Times" w:cs="Helvetica"/>
        </w:rPr>
        <w:t>entro</w:t>
      </w:r>
      <w:r w:rsidR="00246150">
        <w:rPr>
          <w:rFonts w:ascii="Times" w:hAnsi="Times" w:cs="Helvetica"/>
        </w:rPr>
        <w:t xml:space="preserve"> d’arte</w:t>
      </w:r>
      <w:r w:rsidR="00F90C63" w:rsidRPr="00F90C63">
        <w:rPr>
          <w:rFonts w:ascii="Times" w:hAnsi="Times" w:cs="Helvetica"/>
        </w:rPr>
        <w:t xml:space="preserve"> San Vidal</w:t>
      </w:r>
      <w:r w:rsidR="00F90C63">
        <w:rPr>
          <w:rFonts w:ascii="Times" w:hAnsi="Times" w:cs="Helvetica"/>
        </w:rPr>
        <w:t>,</w:t>
      </w:r>
      <w:r w:rsidR="00F90C63" w:rsidRPr="00F90C63">
        <w:rPr>
          <w:rFonts w:ascii="Times" w:hAnsi="Times" w:cs="Helvetica"/>
        </w:rPr>
        <w:t xml:space="preserve"> e poi in Australia, sempre raccogliendo </w:t>
      </w:r>
      <w:r w:rsidR="00223425">
        <w:rPr>
          <w:rFonts w:ascii="Times" w:hAnsi="Times" w:cs="Helvetica"/>
        </w:rPr>
        <w:t>ampi</w:t>
      </w:r>
      <w:r w:rsidR="00F90C63" w:rsidRPr="00F90C63">
        <w:rPr>
          <w:rFonts w:ascii="Times" w:hAnsi="Times" w:cs="Helvetica"/>
        </w:rPr>
        <w:t xml:space="preserve"> risc</w:t>
      </w:r>
      <w:r w:rsidR="00F90C63">
        <w:rPr>
          <w:rFonts w:ascii="Times" w:hAnsi="Times" w:cs="Helvetica"/>
        </w:rPr>
        <w:t>ontri di critica e di pubblico. F</w:t>
      </w:r>
      <w:r w:rsidR="00F90C63" w:rsidRPr="00F90C63">
        <w:rPr>
          <w:rFonts w:ascii="Times" w:hAnsi="Times" w:cs="Helvetica"/>
        </w:rPr>
        <w:t xml:space="preserve">ra i suoi collezionisti ed estimatori dell’epoca troviamo Pietro Barilla, Marta Marzotto, </w:t>
      </w:r>
      <w:proofErr w:type="spellStart"/>
      <w:r w:rsidR="00F90C63" w:rsidRPr="00F90C63">
        <w:rPr>
          <w:rFonts w:ascii="Times" w:hAnsi="Times" w:cs="Helvetica"/>
        </w:rPr>
        <w:t>L</w:t>
      </w:r>
      <w:r w:rsidR="00F90C63">
        <w:rPr>
          <w:rFonts w:ascii="Times" w:hAnsi="Times" w:cs="Helvetica"/>
        </w:rPr>
        <w:t>yuba</w:t>
      </w:r>
      <w:proofErr w:type="spellEnd"/>
      <w:r w:rsidR="00F90C63">
        <w:rPr>
          <w:rFonts w:ascii="Times" w:hAnsi="Times" w:cs="Helvetica"/>
        </w:rPr>
        <w:t xml:space="preserve"> Rizzoli e Renato Balestra.</w:t>
      </w:r>
    </w:p>
    <w:p w14:paraId="7B3E1032" w14:textId="76F8F541" w:rsidR="00C12E4F" w:rsidRDefault="00C12E4F" w:rsidP="00F90C6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Helvetica"/>
        </w:rPr>
      </w:pPr>
      <w:r>
        <w:rPr>
          <w:rFonts w:ascii="Times" w:hAnsi="Times" w:cs="Helvetica"/>
        </w:rPr>
        <w:t>A</w:t>
      </w:r>
      <w:r w:rsidRPr="00F90C63">
        <w:rPr>
          <w:rFonts w:ascii="Times" w:hAnsi="Times" w:cs="Helvetica"/>
        </w:rPr>
        <w:t xml:space="preserve"> proposito della mostra del 1999 a Cortina, </w:t>
      </w:r>
      <w:r>
        <w:rPr>
          <w:rFonts w:ascii="Times" w:hAnsi="Times" w:cs="Helvetica"/>
        </w:rPr>
        <w:t xml:space="preserve">Milena </w:t>
      </w:r>
      <w:r w:rsidR="00223425">
        <w:rPr>
          <w:rFonts w:ascii="Times" w:hAnsi="Times" w:cs="Helvetica"/>
        </w:rPr>
        <w:t>M</w:t>
      </w:r>
      <w:r>
        <w:rPr>
          <w:rFonts w:ascii="Times" w:hAnsi="Times" w:cs="Helvetica"/>
        </w:rPr>
        <w:t xml:space="preserve">ilani </w:t>
      </w:r>
      <w:r w:rsidRPr="00F90C63">
        <w:rPr>
          <w:rFonts w:ascii="Times" w:hAnsi="Times" w:cs="Helvetica"/>
        </w:rPr>
        <w:t xml:space="preserve">scrive che Mary </w:t>
      </w:r>
      <w:r>
        <w:rPr>
          <w:rFonts w:ascii="Times" w:hAnsi="Times" w:cs="Helvetica"/>
        </w:rPr>
        <w:t>P</w:t>
      </w:r>
      <w:r w:rsidRPr="00F90C63">
        <w:rPr>
          <w:rFonts w:ascii="Times" w:hAnsi="Times" w:cs="Helvetica"/>
        </w:rPr>
        <w:t xml:space="preserve">alchetti è “sempre libera, innamorata del sogno e torturata da Freud, Kandinskij e </w:t>
      </w:r>
      <w:r>
        <w:rPr>
          <w:rFonts w:ascii="Times" w:hAnsi="Times" w:cs="Helvetica"/>
        </w:rPr>
        <w:t>Rimbaud</w:t>
      </w:r>
      <w:r w:rsidRPr="00F90C63">
        <w:rPr>
          <w:rFonts w:ascii="Times" w:hAnsi="Times" w:cs="Helvetica"/>
        </w:rPr>
        <w:t xml:space="preserve">, tanto da volere, come titolo </w:t>
      </w:r>
      <w:r>
        <w:rPr>
          <w:rFonts w:ascii="Times" w:hAnsi="Times" w:cs="Helvetica"/>
        </w:rPr>
        <w:t>per la</w:t>
      </w:r>
      <w:r w:rsidRPr="00F90C63">
        <w:rPr>
          <w:rFonts w:ascii="Times" w:hAnsi="Times" w:cs="Helvetica"/>
        </w:rPr>
        <w:t xml:space="preserve"> sua mostra</w:t>
      </w:r>
      <w:r>
        <w:rPr>
          <w:rFonts w:ascii="Times" w:hAnsi="Times" w:cs="Helvetica"/>
        </w:rPr>
        <w:t xml:space="preserve"> alla Galleria Tiziano</w:t>
      </w:r>
      <w:r w:rsidRPr="00F90C63">
        <w:rPr>
          <w:rFonts w:ascii="Times" w:hAnsi="Times" w:cs="Helvetica"/>
        </w:rPr>
        <w:t xml:space="preserve">, quello di </w:t>
      </w:r>
      <w:r>
        <w:rPr>
          <w:rFonts w:ascii="Times" w:hAnsi="Times" w:cs="Helvetica"/>
          <w:i/>
        </w:rPr>
        <w:t>Illuminazioni</w:t>
      </w:r>
      <w:r w:rsidRPr="00F90C63">
        <w:rPr>
          <w:rFonts w:ascii="Times" w:hAnsi="Times" w:cs="Helvetica"/>
        </w:rPr>
        <w:t>, omaggio al grande poeta francese</w:t>
      </w:r>
      <w:r>
        <w:rPr>
          <w:rFonts w:ascii="Times" w:hAnsi="Times" w:cs="Helvetica"/>
        </w:rPr>
        <w:t xml:space="preserve"> </w:t>
      </w:r>
      <w:r w:rsidRPr="00C12E4F">
        <w:rPr>
          <w:rFonts w:ascii="Times" w:hAnsi="Times" w:cs="Helvetica"/>
          <w:bCs/>
        </w:rPr>
        <w:t>Arthur Rimbaud</w:t>
      </w:r>
      <w:r w:rsidRPr="00697BD3">
        <w:rPr>
          <w:rFonts w:ascii="Times" w:hAnsi="Times" w:cs="Helvetica"/>
          <w:b/>
        </w:rPr>
        <w:t>,</w:t>
      </w:r>
      <w:r w:rsidRPr="00F90C63">
        <w:rPr>
          <w:rFonts w:ascii="Times" w:hAnsi="Times" w:cs="Helvetica"/>
        </w:rPr>
        <w:t xml:space="preserve"> vagabondo e passionale, che sapeva v</w:t>
      </w:r>
      <w:r>
        <w:rPr>
          <w:rFonts w:ascii="Times" w:hAnsi="Times" w:cs="Helvetica"/>
        </w:rPr>
        <w:t xml:space="preserve">edere l’ignoto, cioè l’assoluto” (in </w:t>
      </w:r>
      <w:r>
        <w:rPr>
          <w:rFonts w:ascii="Times" w:hAnsi="Times" w:cs="Helvetica"/>
          <w:i/>
        </w:rPr>
        <w:t>Mary Palchetti. La materia della luce</w:t>
      </w:r>
      <w:r>
        <w:rPr>
          <w:rFonts w:ascii="Times" w:hAnsi="Times" w:cs="Helvetica"/>
        </w:rPr>
        <w:t>, Spirali, 2007, pagg. 412-13).</w:t>
      </w:r>
    </w:p>
    <w:p w14:paraId="1D13A1D6" w14:textId="7D7C3382" w:rsidR="00C12E4F" w:rsidRDefault="00C12E4F" w:rsidP="00F90C6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Helvetica"/>
        </w:rPr>
      </w:pPr>
      <w:r>
        <w:rPr>
          <w:rFonts w:ascii="Times" w:hAnsi="Times" w:cs="Helvetica"/>
        </w:rPr>
        <w:t xml:space="preserve">Nelle opere in mostra al </w:t>
      </w:r>
      <w:proofErr w:type="spellStart"/>
      <w:r>
        <w:rPr>
          <w:rFonts w:ascii="Times" w:hAnsi="Times" w:cs="Helvetica"/>
        </w:rPr>
        <w:t>Phi</w:t>
      </w:r>
      <w:proofErr w:type="spellEnd"/>
      <w:r>
        <w:rPr>
          <w:rFonts w:ascii="Times" w:hAnsi="Times" w:cs="Helvetica"/>
        </w:rPr>
        <w:t xml:space="preserve"> Hotel </w:t>
      </w:r>
      <w:proofErr w:type="spellStart"/>
      <w:r>
        <w:rPr>
          <w:rFonts w:ascii="Times" w:hAnsi="Times" w:cs="Helvetica"/>
        </w:rPr>
        <w:t>Canalgrande</w:t>
      </w:r>
      <w:proofErr w:type="spellEnd"/>
      <w:r>
        <w:rPr>
          <w:rFonts w:ascii="Times" w:hAnsi="Times" w:cs="Helvetica"/>
        </w:rPr>
        <w:t xml:space="preserve"> </w:t>
      </w:r>
      <w:r w:rsidR="00223425">
        <w:rPr>
          <w:rFonts w:ascii="Times" w:hAnsi="Times" w:cs="Helvetica"/>
        </w:rPr>
        <w:t>non vediamo oggetti definiti,</w:t>
      </w:r>
      <w:r w:rsidRPr="00F90C63">
        <w:rPr>
          <w:rFonts w:ascii="Times" w:hAnsi="Times" w:cs="Helvetica"/>
        </w:rPr>
        <w:t xml:space="preserve"> </w:t>
      </w:r>
      <w:r w:rsidR="00223425">
        <w:rPr>
          <w:rFonts w:ascii="Times" w:hAnsi="Times" w:cs="Helvetica"/>
        </w:rPr>
        <w:t>ma</w:t>
      </w:r>
      <w:r>
        <w:rPr>
          <w:rFonts w:ascii="Times" w:hAnsi="Times" w:cs="Helvetica"/>
        </w:rPr>
        <w:t xml:space="preserve"> element</w:t>
      </w:r>
      <w:r w:rsidR="00223425">
        <w:rPr>
          <w:rFonts w:ascii="Times" w:hAnsi="Times" w:cs="Helvetica"/>
        </w:rPr>
        <w:t xml:space="preserve">i che </w:t>
      </w:r>
      <w:r w:rsidR="00223425">
        <w:rPr>
          <w:rFonts w:ascii="Times" w:hAnsi="Times" w:cs="Helvetica"/>
        </w:rPr>
        <w:lastRenderedPageBreak/>
        <w:t>intervengono</w:t>
      </w:r>
      <w:r>
        <w:rPr>
          <w:rFonts w:ascii="Times" w:hAnsi="Times" w:cs="Helvetica"/>
        </w:rPr>
        <w:t xml:space="preserve"> in </w:t>
      </w:r>
      <w:r w:rsidRPr="00F90C63">
        <w:rPr>
          <w:rFonts w:ascii="Times" w:hAnsi="Times" w:cs="Helvetica"/>
        </w:rPr>
        <w:t xml:space="preserve">adiacenza </w:t>
      </w:r>
      <w:r w:rsidR="00223425">
        <w:rPr>
          <w:rFonts w:ascii="Times" w:hAnsi="Times" w:cs="Helvetica"/>
        </w:rPr>
        <w:t>fra loro</w:t>
      </w:r>
      <w:r>
        <w:rPr>
          <w:rFonts w:ascii="Times" w:hAnsi="Times" w:cs="Helvetica"/>
        </w:rPr>
        <w:t>,</w:t>
      </w:r>
      <w:r w:rsidRPr="00F90C63">
        <w:rPr>
          <w:rFonts w:ascii="Times" w:hAnsi="Times" w:cs="Helvetica"/>
        </w:rPr>
        <w:t xml:space="preserve"> con </w:t>
      </w:r>
      <w:r>
        <w:rPr>
          <w:rFonts w:ascii="Times" w:hAnsi="Times" w:cs="Helvetica"/>
        </w:rPr>
        <w:t>ac</w:t>
      </w:r>
      <w:r w:rsidRPr="00F90C63">
        <w:rPr>
          <w:rFonts w:ascii="Times" w:hAnsi="Times" w:cs="Helvetica"/>
        </w:rPr>
        <w:t xml:space="preserve">costamenti insoliti, sorprendenti, in contraddizione, per cui per esempio ciò che è vicino è più piccolo di ciò che </w:t>
      </w:r>
      <w:r>
        <w:rPr>
          <w:rFonts w:ascii="Times" w:hAnsi="Times" w:cs="Helvetica"/>
        </w:rPr>
        <w:t xml:space="preserve">è </w:t>
      </w:r>
      <w:r w:rsidRPr="00F90C63">
        <w:rPr>
          <w:rFonts w:ascii="Times" w:hAnsi="Times" w:cs="Helvetica"/>
        </w:rPr>
        <w:t xml:space="preserve">in secondo piano, proprio come </w:t>
      </w:r>
      <w:r>
        <w:rPr>
          <w:rFonts w:ascii="Times" w:hAnsi="Times" w:cs="Helvetica"/>
        </w:rPr>
        <w:t>nei sogni. Ma</w:t>
      </w:r>
      <w:r w:rsidR="00223425">
        <w:rPr>
          <w:rFonts w:ascii="Times" w:hAnsi="Times" w:cs="Helvetica"/>
        </w:rPr>
        <w:t>, come ci ha insegnato</w:t>
      </w:r>
      <w:r>
        <w:rPr>
          <w:rFonts w:ascii="Times" w:hAnsi="Times" w:cs="Helvetica"/>
        </w:rPr>
        <w:t xml:space="preserve"> Freud</w:t>
      </w:r>
      <w:r w:rsidR="00223425">
        <w:rPr>
          <w:rFonts w:ascii="Times" w:hAnsi="Times" w:cs="Helvetica"/>
        </w:rPr>
        <w:t>,</w:t>
      </w:r>
      <w:r w:rsidRPr="00F90C63">
        <w:rPr>
          <w:rFonts w:ascii="Times" w:hAnsi="Times" w:cs="Helvetica"/>
        </w:rPr>
        <w:t xml:space="preserve"> il sogno non è illogico, </w:t>
      </w:r>
      <w:r>
        <w:rPr>
          <w:rFonts w:ascii="Times" w:hAnsi="Times" w:cs="Helvetica"/>
        </w:rPr>
        <w:t xml:space="preserve">non è </w:t>
      </w:r>
      <w:r w:rsidRPr="00F90C63">
        <w:rPr>
          <w:rFonts w:ascii="Times" w:hAnsi="Times" w:cs="Helvetica"/>
        </w:rPr>
        <w:t xml:space="preserve">privo di logica e di struttura linguistica, anzi, è frutto di un’altra logica e </w:t>
      </w:r>
      <w:r>
        <w:rPr>
          <w:rFonts w:ascii="Times" w:hAnsi="Times" w:cs="Helvetica"/>
        </w:rPr>
        <w:t xml:space="preserve">di </w:t>
      </w:r>
      <w:r w:rsidRPr="00F90C63">
        <w:rPr>
          <w:rFonts w:ascii="Times" w:hAnsi="Times" w:cs="Helvetica"/>
        </w:rPr>
        <w:t>un’altra struttura, dell’idioma come</w:t>
      </w:r>
      <w:r>
        <w:rPr>
          <w:rFonts w:ascii="Times" w:hAnsi="Times" w:cs="Helvetica"/>
        </w:rPr>
        <w:t xml:space="preserve"> logica particolare a ciascuno.</w:t>
      </w:r>
    </w:p>
    <w:p w14:paraId="7132AF6A" w14:textId="7F9C17B8" w:rsidR="00937D30" w:rsidRDefault="00365115" w:rsidP="00C12E4F">
      <w:pPr>
        <w:spacing w:line="360" w:lineRule="auto"/>
        <w:jc w:val="both"/>
        <w:rPr>
          <w:rFonts w:ascii="Times" w:hAnsi="Times" w:cs="Helvetica"/>
        </w:rPr>
      </w:pPr>
      <w:r>
        <w:rPr>
          <w:rFonts w:ascii="Times" w:hAnsi="Times" w:cs="Helvetica"/>
        </w:rPr>
        <w:t xml:space="preserve">Senza alcun debito </w:t>
      </w:r>
      <w:r w:rsidR="0002571C">
        <w:rPr>
          <w:rFonts w:ascii="Times" w:hAnsi="Times" w:cs="Helvetica"/>
        </w:rPr>
        <w:t>verso</w:t>
      </w:r>
      <w:r>
        <w:rPr>
          <w:rFonts w:ascii="Times" w:hAnsi="Times" w:cs="Helvetica"/>
        </w:rPr>
        <w:t xml:space="preserve"> la rappresentazione, </w:t>
      </w:r>
      <w:r w:rsidR="00C12E4F" w:rsidRPr="00F90C63">
        <w:rPr>
          <w:rFonts w:ascii="Times" w:hAnsi="Times" w:cs="Helvetica"/>
        </w:rPr>
        <w:t xml:space="preserve">Mary </w:t>
      </w:r>
      <w:r w:rsidR="00C12E4F">
        <w:rPr>
          <w:rFonts w:ascii="Times" w:hAnsi="Times" w:cs="Helvetica"/>
        </w:rPr>
        <w:t>Palchetti c’</w:t>
      </w:r>
      <w:r w:rsidR="00C12E4F" w:rsidRPr="00F90C63">
        <w:rPr>
          <w:rFonts w:ascii="Times" w:hAnsi="Times" w:cs="Helvetica"/>
        </w:rPr>
        <w:t>invita ad ascoltare dipinti in cui si scrive la materia della luce</w:t>
      </w:r>
      <w:r w:rsidR="00C12E4F">
        <w:rPr>
          <w:rFonts w:ascii="Times" w:hAnsi="Times" w:cs="Helvetica"/>
        </w:rPr>
        <w:t xml:space="preserve"> come</w:t>
      </w:r>
      <w:r w:rsidR="00C12E4F" w:rsidRPr="00F90C63">
        <w:rPr>
          <w:rFonts w:ascii="Times" w:hAnsi="Times" w:cs="Helvetica"/>
        </w:rPr>
        <w:t xml:space="preserve"> materia dell’intendimento che procede dal fare</w:t>
      </w:r>
      <w:r w:rsidR="00C12E4F">
        <w:rPr>
          <w:rFonts w:ascii="Times" w:hAnsi="Times" w:cs="Helvetica"/>
        </w:rPr>
        <w:t xml:space="preserve">, dal </w:t>
      </w:r>
      <w:r w:rsidR="00223425">
        <w:rPr>
          <w:rFonts w:ascii="Times" w:hAnsi="Times" w:cs="Helvetica"/>
        </w:rPr>
        <w:t>“</w:t>
      </w:r>
      <w:r w:rsidR="00C12E4F">
        <w:rPr>
          <w:rFonts w:ascii="Times" w:hAnsi="Times" w:cs="Helvetica"/>
        </w:rPr>
        <w:t>fare</w:t>
      </w:r>
      <w:r w:rsidR="00C12E4F" w:rsidRPr="00F90C63">
        <w:rPr>
          <w:rFonts w:ascii="Times" w:hAnsi="Times" w:cs="Helvetica"/>
        </w:rPr>
        <w:t xml:space="preserve"> con gioia</w:t>
      </w:r>
      <w:r w:rsidR="00223425">
        <w:rPr>
          <w:rFonts w:ascii="Times" w:hAnsi="Times" w:cs="Helvetica"/>
        </w:rPr>
        <w:t>”</w:t>
      </w:r>
      <w:r w:rsidR="00C12E4F" w:rsidRPr="00F90C63">
        <w:rPr>
          <w:rFonts w:ascii="Times" w:hAnsi="Times" w:cs="Helvetica"/>
        </w:rPr>
        <w:t xml:space="preserve"> (</w:t>
      </w:r>
      <w:r w:rsidR="00C12E4F">
        <w:rPr>
          <w:rFonts w:ascii="Times" w:hAnsi="Times" w:cs="Helvetica"/>
        </w:rPr>
        <w:t xml:space="preserve">come </w:t>
      </w:r>
      <w:r w:rsidR="00223425">
        <w:rPr>
          <w:rFonts w:ascii="Times" w:hAnsi="Times" w:cs="Helvetica"/>
        </w:rPr>
        <w:t>precisa</w:t>
      </w:r>
      <w:r w:rsidR="00C12E4F">
        <w:rPr>
          <w:rFonts w:ascii="Times" w:hAnsi="Times" w:cs="Helvetica"/>
        </w:rPr>
        <w:t xml:space="preserve"> l’artista in un’intervista pubblicata nella monografia</w:t>
      </w:r>
      <w:r w:rsidR="00223425">
        <w:rPr>
          <w:rFonts w:ascii="Times" w:hAnsi="Times" w:cs="Helvetica"/>
        </w:rPr>
        <w:t xml:space="preserve"> </w:t>
      </w:r>
      <w:r w:rsidR="00223425" w:rsidRPr="00D31AE4">
        <w:rPr>
          <w:rFonts w:ascii="Times" w:hAnsi="Times" w:cs="Helvetica"/>
          <w:i/>
        </w:rPr>
        <w:t>La materia della luce</w:t>
      </w:r>
      <w:r w:rsidR="0002571C">
        <w:rPr>
          <w:rFonts w:ascii="Times" w:hAnsi="Times" w:cs="Helvetica"/>
        </w:rPr>
        <w:t xml:space="preserve">, </w:t>
      </w:r>
      <w:r w:rsidR="00223425" w:rsidRPr="00D31AE4">
        <w:rPr>
          <w:rFonts w:ascii="Times" w:hAnsi="Times" w:cs="Helvetica"/>
        </w:rPr>
        <w:t>Spirali</w:t>
      </w:r>
      <w:r w:rsidR="00223425" w:rsidRPr="00246150">
        <w:rPr>
          <w:rFonts w:ascii="Times" w:hAnsi="Times" w:cs="Helvetica"/>
          <w:i/>
        </w:rPr>
        <w:t xml:space="preserve"> </w:t>
      </w:r>
      <w:r w:rsidR="00223425" w:rsidRPr="00223425">
        <w:rPr>
          <w:rFonts w:ascii="Times" w:hAnsi="Times" w:cs="Helvetica"/>
          <w:iCs/>
        </w:rPr>
        <w:t>2007</w:t>
      </w:r>
      <w:r w:rsidR="0002571C">
        <w:rPr>
          <w:rFonts w:ascii="Times" w:hAnsi="Times" w:cs="Helvetica"/>
          <w:iCs/>
        </w:rPr>
        <w:t>: “</w:t>
      </w:r>
      <w:r w:rsidR="0002571C" w:rsidRPr="00F90C63">
        <w:rPr>
          <w:rFonts w:ascii="Times" w:hAnsi="Times" w:cs="Helvetica"/>
        </w:rPr>
        <w:t xml:space="preserve">Quando facevo </w:t>
      </w:r>
      <w:r w:rsidR="0002571C">
        <w:rPr>
          <w:rFonts w:ascii="Times" w:hAnsi="Times" w:cs="Helvetica"/>
        </w:rPr>
        <w:t>un</w:t>
      </w:r>
      <w:r w:rsidR="0002571C" w:rsidRPr="00F90C63">
        <w:rPr>
          <w:rFonts w:ascii="Times" w:hAnsi="Times" w:cs="Helvetica"/>
        </w:rPr>
        <w:t xml:space="preserve"> lavo</w:t>
      </w:r>
      <w:r w:rsidR="0002571C">
        <w:rPr>
          <w:rFonts w:ascii="Times" w:hAnsi="Times" w:cs="Helvetica"/>
        </w:rPr>
        <w:t>ro q</w:t>
      </w:r>
      <w:r w:rsidR="0002571C" w:rsidRPr="00F90C63">
        <w:rPr>
          <w:rFonts w:ascii="Times" w:hAnsi="Times" w:cs="Helvetica"/>
        </w:rPr>
        <w:t>uella era la gioia, era l’infinito che si apriva. In quel momento quella era la grande gioia</w:t>
      </w:r>
      <w:r w:rsidR="0002571C">
        <w:rPr>
          <w:rFonts w:ascii="Times" w:hAnsi="Times" w:cs="Helvetica"/>
        </w:rPr>
        <w:t>”</w:t>
      </w:r>
      <w:r w:rsidR="00223425" w:rsidRPr="00223425">
        <w:rPr>
          <w:rFonts w:ascii="Times" w:hAnsi="Times" w:cs="Helvetica"/>
          <w:iCs/>
        </w:rPr>
        <w:t>)</w:t>
      </w:r>
      <w:r w:rsidR="0002571C">
        <w:rPr>
          <w:rFonts w:ascii="Times" w:hAnsi="Times" w:cs="Helvetica"/>
        </w:rPr>
        <w:t xml:space="preserve">. </w:t>
      </w:r>
      <w:r w:rsidR="00937D30">
        <w:rPr>
          <w:rFonts w:ascii="Times" w:hAnsi="Times" w:cs="Helvetica"/>
        </w:rPr>
        <w:t>La lezione</w:t>
      </w:r>
      <w:r w:rsidR="00720A53">
        <w:rPr>
          <w:rFonts w:ascii="Times" w:hAnsi="Times" w:cs="Helvetica"/>
        </w:rPr>
        <w:t xml:space="preserve"> di Mary Palchetti </w:t>
      </w:r>
      <w:r w:rsidR="00937D30">
        <w:rPr>
          <w:rFonts w:ascii="Times" w:hAnsi="Times" w:cs="Helvetica"/>
        </w:rPr>
        <w:t>è</w:t>
      </w:r>
      <w:r w:rsidR="00720A53">
        <w:rPr>
          <w:rFonts w:ascii="Times" w:hAnsi="Times" w:cs="Helvetica"/>
        </w:rPr>
        <w:t xml:space="preserve"> una provocazione</w:t>
      </w:r>
      <w:r w:rsidR="00937D30">
        <w:rPr>
          <w:rFonts w:ascii="Times" w:hAnsi="Times" w:cs="Helvetica"/>
        </w:rPr>
        <w:t xml:space="preserve"> per chi assume il compito di vivere: da qui la gioia dell’arte e dell’invenzione con cui ciascuno diviene caso di valore.</w:t>
      </w:r>
    </w:p>
    <w:p w14:paraId="2D86E633" w14:textId="2691529F" w:rsidR="0011752D" w:rsidRDefault="00C12E4F" w:rsidP="00F90C63">
      <w:pPr>
        <w:spacing w:line="360" w:lineRule="auto"/>
        <w:jc w:val="both"/>
        <w:rPr>
          <w:rFonts w:ascii="Times" w:hAnsi="Times" w:cs="Helvetica"/>
        </w:rPr>
      </w:pPr>
      <w:r w:rsidRPr="00D31AE4">
        <w:rPr>
          <w:rFonts w:ascii="Times" w:hAnsi="Times" w:cs="Helvetica"/>
        </w:rPr>
        <w:t xml:space="preserve">Oltre alla monografia </w:t>
      </w:r>
      <w:r w:rsidRPr="00D31AE4">
        <w:rPr>
          <w:rFonts w:ascii="Times" w:hAnsi="Times" w:cs="Helvetica"/>
          <w:i/>
        </w:rPr>
        <w:t>La materia della luce</w:t>
      </w:r>
      <w:r>
        <w:rPr>
          <w:rFonts w:ascii="Times" w:hAnsi="Times" w:cs="Helvetica"/>
        </w:rPr>
        <w:t xml:space="preserve"> </w:t>
      </w:r>
      <w:r w:rsidRPr="00246150">
        <w:rPr>
          <w:rFonts w:ascii="Times" w:hAnsi="Times" w:cs="Helvetica"/>
          <w:i/>
        </w:rPr>
        <w:t>(2007),</w:t>
      </w:r>
      <w:r w:rsidRPr="00D31AE4">
        <w:rPr>
          <w:rFonts w:ascii="Times" w:hAnsi="Times" w:cs="Helvetica"/>
        </w:rPr>
        <w:t xml:space="preserve"> Spirali</w:t>
      </w:r>
      <w:r>
        <w:rPr>
          <w:rFonts w:ascii="Times" w:hAnsi="Times" w:cs="Helvetica"/>
        </w:rPr>
        <w:t xml:space="preserve"> ha pubblicato il volume d’arte</w:t>
      </w:r>
      <w:r>
        <w:rPr>
          <w:rFonts w:ascii="Times" w:hAnsi="Times" w:cs="Helvetica"/>
          <w:i/>
        </w:rPr>
        <w:t xml:space="preserve">, Sofonisba, Anguissola, Mary Palchetti (2007), </w:t>
      </w:r>
      <w:r w:rsidRPr="00D31AE4">
        <w:rPr>
          <w:rFonts w:ascii="Times" w:hAnsi="Times" w:cs="Helvetica"/>
        </w:rPr>
        <w:t>a cura di Francesco Saba Sardi</w:t>
      </w:r>
      <w:r w:rsidR="00A74FF0">
        <w:rPr>
          <w:rFonts w:ascii="Times" w:hAnsi="Times" w:cs="Helvetica"/>
        </w:rPr>
        <w:t xml:space="preserve">, di cui parlerà </w:t>
      </w:r>
      <w:r w:rsidR="001A0D60">
        <w:rPr>
          <w:rFonts w:ascii="Times" w:hAnsi="Times" w:cs="Helvetica"/>
        </w:rPr>
        <w:t xml:space="preserve">all’inaugurazione </w:t>
      </w:r>
      <w:r w:rsidR="00A74FF0" w:rsidRPr="00930684">
        <w:rPr>
          <w:rFonts w:ascii="Times" w:hAnsi="Times" w:cs="Helvetica"/>
          <w:b/>
          <w:bCs/>
        </w:rPr>
        <w:t>Sergio Dalla Val</w:t>
      </w:r>
      <w:r w:rsidR="00A74FF0">
        <w:rPr>
          <w:rFonts w:ascii="Times" w:hAnsi="Times" w:cs="Helvetica"/>
        </w:rPr>
        <w:t xml:space="preserve">, scrittore e socio della casa editrice, dopo l’introduzione di </w:t>
      </w:r>
      <w:r w:rsidR="00A74FF0" w:rsidRPr="00930684">
        <w:rPr>
          <w:rFonts w:ascii="Times" w:hAnsi="Times" w:cs="Helvetica"/>
          <w:b/>
          <w:bCs/>
        </w:rPr>
        <w:t>Anna Spadafora</w:t>
      </w:r>
      <w:r w:rsidR="00A74FF0">
        <w:rPr>
          <w:rFonts w:ascii="Times" w:hAnsi="Times" w:cs="Helvetica"/>
        </w:rPr>
        <w:t xml:space="preserve">, psicanalista e direttore </w:t>
      </w:r>
      <w:r w:rsidR="006424E3">
        <w:rPr>
          <w:rFonts w:ascii="Times" w:hAnsi="Times" w:cs="Helvetica"/>
        </w:rPr>
        <w:t>editoriale della rivista “La città del secondo rinascimento”, co-organizzatrice dell’evento</w:t>
      </w:r>
      <w:r w:rsidR="00A74FF0">
        <w:rPr>
          <w:rFonts w:ascii="Times" w:hAnsi="Times" w:cs="Helvetica"/>
        </w:rPr>
        <w:t>.</w:t>
      </w:r>
    </w:p>
    <w:p w14:paraId="4F65B64E" w14:textId="77777777" w:rsidR="00A74FF0" w:rsidRDefault="00A74FF0" w:rsidP="00F90C63">
      <w:pPr>
        <w:spacing w:line="360" w:lineRule="auto"/>
        <w:jc w:val="both"/>
        <w:rPr>
          <w:rFonts w:ascii="Times" w:hAnsi="Times" w:cs="Helvetica"/>
        </w:rPr>
      </w:pPr>
    </w:p>
    <w:p w14:paraId="1B8CA310" w14:textId="30F000FD" w:rsidR="007B06E8" w:rsidRDefault="007B06E8" w:rsidP="00F90C63">
      <w:pPr>
        <w:spacing w:line="360" w:lineRule="auto"/>
        <w:jc w:val="both"/>
        <w:rPr>
          <w:rFonts w:ascii="Times" w:hAnsi="Times" w:cs="Helvetica"/>
        </w:rPr>
      </w:pPr>
      <w:r>
        <w:rPr>
          <w:rFonts w:ascii="Times" w:hAnsi="Times" w:cs="Helvetica"/>
        </w:rPr>
        <w:t>Grazie della collaborazione e buon lavoro.</w:t>
      </w:r>
    </w:p>
    <w:p w14:paraId="22444B31" w14:textId="77777777" w:rsidR="007B06E8" w:rsidRDefault="007B06E8" w:rsidP="00F90C63">
      <w:pPr>
        <w:spacing w:line="360" w:lineRule="auto"/>
        <w:jc w:val="both"/>
        <w:rPr>
          <w:rFonts w:ascii="Times" w:hAnsi="Times" w:cs="Helvetica"/>
        </w:rPr>
      </w:pPr>
    </w:p>
    <w:p w14:paraId="34BCFA6C" w14:textId="40AFAC52" w:rsidR="007B06E8" w:rsidRDefault="007B06E8" w:rsidP="007B06E8">
      <w:pPr>
        <w:spacing w:line="360" w:lineRule="auto"/>
        <w:ind w:left="6521"/>
        <w:jc w:val="both"/>
        <w:rPr>
          <w:rFonts w:ascii="Times" w:hAnsi="Times" w:cs="Helvetica"/>
        </w:rPr>
      </w:pPr>
      <w:r>
        <w:rPr>
          <w:rFonts w:ascii="Times" w:hAnsi="Times" w:cs="Helvetica"/>
        </w:rPr>
        <w:t>Per l’Ufficio Stampa,</w:t>
      </w:r>
    </w:p>
    <w:p w14:paraId="17687C61" w14:textId="77777777" w:rsidR="001A0D60" w:rsidRDefault="007B06E8" w:rsidP="007B06E8">
      <w:pPr>
        <w:spacing w:line="360" w:lineRule="auto"/>
        <w:ind w:left="6521"/>
        <w:jc w:val="both"/>
        <w:rPr>
          <w:rFonts w:ascii="Times" w:hAnsi="Times" w:cs="Helvetica"/>
        </w:rPr>
      </w:pPr>
      <w:r>
        <w:rPr>
          <w:rFonts w:ascii="Times" w:hAnsi="Times" w:cs="Helvetica"/>
        </w:rPr>
        <w:t xml:space="preserve">Daniela </w:t>
      </w:r>
      <w:proofErr w:type="spellStart"/>
      <w:r>
        <w:rPr>
          <w:rFonts w:ascii="Times" w:hAnsi="Times" w:cs="Helvetica"/>
        </w:rPr>
        <w:t>Prevedelli</w:t>
      </w:r>
      <w:proofErr w:type="spellEnd"/>
    </w:p>
    <w:p w14:paraId="00AD1AC8" w14:textId="5E5A7A4C" w:rsidR="007B06E8" w:rsidRDefault="001A0D60" w:rsidP="007B06E8">
      <w:pPr>
        <w:spacing w:line="360" w:lineRule="auto"/>
        <w:ind w:left="6521"/>
        <w:jc w:val="both"/>
        <w:rPr>
          <w:rFonts w:ascii="Times" w:hAnsi="Times" w:cs="Helvetica"/>
        </w:rPr>
      </w:pPr>
      <w:r>
        <w:rPr>
          <w:rFonts w:ascii="Times" w:hAnsi="Times" w:cs="Helvetica"/>
        </w:rPr>
        <w:t>Cell. 3483361991</w:t>
      </w:r>
    </w:p>
    <w:p w14:paraId="19C5C773" w14:textId="77777777" w:rsidR="007B06E8" w:rsidRDefault="007B06E8" w:rsidP="00F90C63">
      <w:pPr>
        <w:spacing w:line="360" w:lineRule="auto"/>
        <w:jc w:val="both"/>
        <w:rPr>
          <w:rFonts w:ascii="Times" w:hAnsi="Times" w:cs="Helvetica"/>
        </w:rPr>
      </w:pPr>
    </w:p>
    <w:p w14:paraId="1F2EC697" w14:textId="37040C79" w:rsidR="007B06E8" w:rsidRPr="00D31AE4" w:rsidRDefault="007B06E8" w:rsidP="00F90C63">
      <w:pPr>
        <w:spacing w:line="360" w:lineRule="auto"/>
        <w:jc w:val="both"/>
        <w:rPr>
          <w:rFonts w:ascii="Times" w:hAnsi="Times" w:cs="Helvetica"/>
        </w:rPr>
      </w:pPr>
      <w:r>
        <w:rPr>
          <w:rFonts w:ascii="Times" w:hAnsi="Times" w:cs="Helvetica"/>
        </w:rPr>
        <w:t>Modena, 3 agosto 2026</w:t>
      </w:r>
    </w:p>
    <w:sectPr w:rsidR="007B06E8" w:rsidRPr="00D31A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248AEF" w14:textId="77777777" w:rsidR="00CB0B84" w:rsidRDefault="00CB0B84" w:rsidP="00A77A70">
      <w:r>
        <w:separator/>
      </w:r>
    </w:p>
  </w:endnote>
  <w:endnote w:type="continuationSeparator" w:id="0">
    <w:p w14:paraId="28249B29" w14:textId="77777777" w:rsidR="00CB0B84" w:rsidRDefault="00CB0B84" w:rsidP="00A77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">
    <w:altName w:val="Avenir Roman"/>
    <w:charset w:val="4D"/>
    <w:family w:val="swiss"/>
    <w:pitch w:val="variable"/>
    <w:sig w:usb0="800000AF" w:usb1="5000204A" w:usb2="00000000" w:usb3="00000000" w:csb0="0000009B" w:csb1="00000000"/>
  </w:font>
  <w:font w:name="游明朝">
    <w:panose1 w:val="00000000000000000000"/>
    <w:charset w:val="8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4207E" w14:textId="77777777" w:rsidR="00CB0B84" w:rsidRDefault="00CB0B84" w:rsidP="00A77A70">
      <w:r>
        <w:separator/>
      </w:r>
    </w:p>
  </w:footnote>
  <w:footnote w:type="continuationSeparator" w:id="0">
    <w:p w14:paraId="584486EF" w14:textId="77777777" w:rsidR="00CB0B84" w:rsidRDefault="00CB0B84" w:rsidP="00A77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1"/>
  <w:proofState w:spelling="clean" w:grammar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132"/>
    <w:rsid w:val="0002571C"/>
    <w:rsid w:val="0003303A"/>
    <w:rsid w:val="0004137D"/>
    <w:rsid w:val="00067922"/>
    <w:rsid w:val="000771DD"/>
    <w:rsid w:val="0009427C"/>
    <w:rsid w:val="00094DE3"/>
    <w:rsid w:val="000D0540"/>
    <w:rsid w:val="000E6D5A"/>
    <w:rsid w:val="000F7775"/>
    <w:rsid w:val="0011752D"/>
    <w:rsid w:val="0014051C"/>
    <w:rsid w:val="00175D28"/>
    <w:rsid w:val="00186AB4"/>
    <w:rsid w:val="001932E0"/>
    <w:rsid w:val="001A0D60"/>
    <w:rsid w:val="001A6325"/>
    <w:rsid w:val="001C2ECA"/>
    <w:rsid w:val="001E6559"/>
    <w:rsid w:val="00205574"/>
    <w:rsid w:val="00223425"/>
    <w:rsid w:val="00246150"/>
    <w:rsid w:val="00253687"/>
    <w:rsid w:val="00273BA9"/>
    <w:rsid w:val="002951D7"/>
    <w:rsid w:val="002C2A8D"/>
    <w:rsid w:val="002C7998"/>
    <w:rsid w:val="00362BD6"/>
    <w:rsid w:val="00365115"/>
    <w:rsid w:val="003A5AEC"/>
    <w:rsid w:val="003F1DFC"/>
    <w:rsid w:val="00411C0F"/>
    <w:rsid w:val="00436132"/>
    <w:rsid w:val="00473343"/>
    <w:rsid w:val="004769F6"/>
    <w:rsid w:val="004C1E58"/>
    <w:rsid w:val="004C317F"/>
    <w:rsid w:val="004F14BA"/>
    <w:rsid w:val="005A4D40"/>
    <w:rsid w:val="006424E3"/>
    <w:rsid w:val="00671DAE"/>
    <w:rsid w:val="00683958"/>
    <w:rsid w:val="00687346"/>
    <w:rsid w:val="00687C97"/>
    <w:rsid w:val="00691F58"/>
    <w:rsid w:val="00697BD3"/>
    <w:rsid w:val="006A48BB"/>
    <w:rsid w:val="006C19CF"/>
    <w:rsid w:val="006F7FAC"/>
    <w:rsid w:val="007042B1"/>
    <w:rsid w:val="0071782F"/>
    <w:rsid w:val="00720A53"/>
    <w:rsid w:val="00746146"/>
    <w:rsid w:val="00752712"/>
    <w:rsid w:val="007625A3"/>
    <w:rsid w:val="007B06E8"/>
    <w:rsid w:val="007D7EC3"/>
    <w:rsid w:val="00806DE4"/>
    <w:rsid w:val="00837061"/>
    <w:rsid w:val="00863808"/>
    <w:rsid w:val="008F1C44"/>
    <w:rsid w:val="00921C65"/>
    <w:rsid w:val="00930684"/>
    <w:rsid w:val="00937D30"/>
    <w:rsid w:val="00945650"/>
    <w:rsid w:val="00986C56"/>
    <w:rsid w:val="00993B31"/>
    <w:rsid w:val="009C3679"/>
    <w:rsid w:val="00A05C8C"/>
    <w:rsid w:val="00A10627"/>
    <w:rsid w:val="00A256C4"/>
    <w:rsid w:val="00A3076F"/>
    <w:rsid w:val="00A74FF0"/>
    <w:rsid w:val="00A77A70"/>
    <w:rsid w:val="00AB1E80"/>
    <w:rsid w:val="00AE616F"/>
    <w:rsid w:val="00B028E2"/>
    <w:rsid w:val="00BD6A26"/>
    <w:rsid w:val="00C12E4F"/>
    <w:rsid w:val="00C55824"/>
    <w:rsid w:val="00C908A9"/>
    <w:rsid w:val="00CA07E1"/>
    <w:rsid w:val="00CB0B84"/>
    <w:rsid w:val="00CB174F"/>
    <w:rsid w:val="00CB2BD0"/>
    <w:rsid w:val="00D31AE4"/>
    <w:rsid w:val="00D406C3"/>
    <w:rsid w:val="00D97481"/>
    <w:rsid w:val="00DD23D0"/>
    <w:rsid w:val="00DD6FE8"/>
    <w:rsid w:val="00DE10A2"/>
    <w:rsid w:val="00E07777"/>
    <w:rsid w:val="00E2182F"/>
    <w:rsid w:val="00E6195C"/>
    <w:rsid w:val="00F20E0A"/>
    <w:rsid w:val="00F34F49"/>
    <w:rsid w:val="00F409E0"/>
    <w:rsid w:val="00F83FFF"/>
    <w:rsid w:val="00F90C63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1F0C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les">
    <w:name w:val="Tales"/>
    <w:basedOn w:val="Corpodeltesto"/>
    <w:qFormat/>
    <w:rsid w:val="00DD6FE8"/>
    <w:pPr>
      <w:spacing w:after="0" w:line="276" w:lineRule="auto"/>
      <w:ind w:firstLine="397"/>
      <w:jc w:val="both"/>
    </w:pPr>
    <w:rPr>
      <w:rFonts w:ascii="Avenir" w:eastAsiaTheme="minorEastAsia" w:hAnsi="Avenir"/>
      <w:sz w:val="22"/>
      <w:szCs w:val="32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DD6FE8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rsid w:val="00DD6FE8"/>
  </w:style>
  <w:style w:type="character" w:styleId="Collegamentoipertestuale">
    <w:name w:val="Hyperlink"/>
    <w:basedOn w:val="Caratterepredefinitoparagrafo"/>
    <w:uiPriority w:val="99"/>
    <w:unhideWhenUsed/>
    <w:rsid w:val="000771DD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6D5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E6D5A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F20E0A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F20E0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les">
    <w:name w:val="Tales"/>
    <w:basedOn w:val="Corpodeltesto"/>
    <w:qFormat/>
    <w:rsid w:val="00DD6FE8"/>
    <w:pPr>
      <w:spacing w:after="0" w:line="276" w:lineRule="auto"/>
      <w:ind w:firstLine="397"/>
      <w:jc w:val="both"/>
    </w:pPr>
    <w:rPr>
      <w:rFonts w:ascii="Avenir" w:eastAsiaTheme="minorEastAsia" w:hAnsi="Avenir"/>
      <w:sz w:val="22"/>
      <w:szCs w:val="32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DD6FE8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rsid w:val="00DD6FE8"/>
  </w:style>
  <w:style w:type="character" w:styleId="Collegamentoipertestuale">
    <w:name w:val="Hyperlink"/>
    <w:basedOn w:val="Caratterepredefinitoparagrafo"/>
    <w:uiPriority w:val="99"/>
    <w:unhideWhenUsed/>
    <w:rsid w:val="000771DD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6D5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E6D5A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F20E0A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F20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@ilsecondorinascimento.it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599</Words>
  <Characters>3420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Muzzarelli</dc:creator>
  <cp:keywords/>
  <dc:description/>
  <cp:lastModifiedBy>Anna</cp:lastModifiedBy>
  <cp:revision>15</cp:revision>
  <dcterms:created xsi:type="dcterms:W3CDTF">2026-07-31T18:10:00Z</dcterms:created>
  <dcterms:modified xsi:type="dcterms:W3CDTF">2026-08-03T14:51:00Z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2d1b26-d356-4390-9221-84d5e0f900cb_Enabled">
    <vt:lpwstr>true</vt:lpwstr>
  </property>
  <property fmtid="{D5CDD505-2E9C-101B-9397-08002B2CF9AE}" pid="3" name="MSIP_Label_ff2d1b26-d356-4390-9221-84d5e0f900cb_SetDate">
    <vt:lpwstr>2021-10-26T20:26:11Z</vt:lpwstr>
  </property>
  <property fmtid="{D5CDD505-2E9C-101B-9397-08002B2CF9AE}" pid="4" name="MSIP_Label_ff2d1b26-d356-4390-9221-84d5e0f900cb_Method">
    <vt:lpwstr>Standard</vt:lpwstr>
  </property>
  <property fmtid="{D5CDD505-2E9C-101B-9397-08002B2CF9AE}" pid="5" name="MSIP_Label_ff2d1b26-d356-4390-9221-84d5e0f900cb_Name">
    <vt:lpwstr>Tec Eurolab LOG</vt:lpwstr>
  </property>
  <property fmtid="{D5CDD505-2E9C-101B-9397-08002B2CF9AE}" pid="6" name="MSIP_Label_ff2d1b26-d356-4390-9221-84d5e0f900cb_SiteId">
    <vt:lpwstr>993ba8a4-e047-44ab-af15-a1b953873132</vt:lpwstr>
  </property>
  <property fmtid="{D5CDD505-2E9C-101B-9397-08002B2CF9AE}" pid="7" name="MSIP_Label_ff2d1b26-d356-4390-9221-84d5e0f900cb_ActionId">
    <vt:lpwstr>46907c2c-8965-49d5-a8a9-a4fe019c0dcd</vt:lpwstr>
  </property>
  <property fmtid="{D5CDD505-2E9C-101B-9397-08002B2CF9AE}" pid="8" name="MSIP_Label_ff2d1b26-d356-4390-9221-84d5e0f900cb_ContentBits">
    <vt:lpwstr>0</vt:lpwstr>
  </property>
</Properties>
</file>