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51DE767" w14:textId="66F2E2A1" w:rsidR="002A0373" w:rsidRDefault="002A0373" w:rsidP="00562B93">
      <w:pPr>
        <w:spacing w:before="100" w:beforeAutospacing="1" w:after="100" w:afterAutospacing="1" w:line="240" w:lineRule="auto"/>
        <w:outlineLvl w:val="0"/>
        <w:rPr>
          <w:rFonts w:ascii="Arial" w:eastAsia="Times New Roman" w:hAnsi="Arial" w:cs="Arial"/>
          <w:b/>
          <w:bCs/>
          <w:kern w:val="36"/>
          <w:lang w:eastAsia="it-IT"/>
          <w14:ligatures w14:val="none"/>
        </w:rPr>
      </w:pPr>
      <w:r>
        <w:rPr>
          <w:rFonts w:ascii="Arial" w:eastAsia="Times New Roman" w:hAnsi="Arial" w:cs="Arial"/>
          <w:b/>
          <w:bCs/>
          <w:kern w:val="36"/>
          <w:lang w:eastAsia="it-IT"/>
          <w14:ligatures w14:val="none"/>
        </w:rPr>
        <w:t xml:space="preserve">                                                        </w:t>
      </w:r>
      <w:r>
        <w:rPr>
          <w:rFonts w:ascii="Arial" w:eastAsia="Times New Roman" w:hAnsi="Arial" w:cs="Arial"/>
          <w:b/>
          <w:bCs/>
          <w:noProof/>
          <w:kern w:val="36"/>
          <w:lang w:eastAsia="it-IT"/>
        </w:rPr>
        <w:drawing>
          <wp:inline distT="0" distB="0" distL="0" distR="0" wp14:anchorId="7D752152" wp14:editId="7429140B">
            <wp:extent cx="1151100" cy="1151100"/>
            <wp:effectExtent l="0" t="0" r="0" b="0"/>
            <wp:docPr id="122021723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217236" name="Immagine 1220217236"/>
                    <pic:cNvPicPr/>
                  </pic:nvPicPr>
                  <pic:blipFill>
                    <a:blip r:embed="rId4">
                      <a:extLst>
                        <a:ext uri="{28A0092B-C50C-407E-A947-70E740481C1C}">
                          <a14:useLocalDpi xmlns:a14="http://schemas.microsoft.com/office/drawing/2010/main" val="0"/>
                        </a:ext>
                      </a:extLst>
                    </a:blip>
                    <a:stretch>
                      <a:fillRect/>
                    </a:stretch>
                  </pic:blipFill>
                  <pic:spPr>
                    <a:xfrm>
                      <a:off x="0" y="0"/>
                      <a:ext cx="1170772" cy="1170772"/>
                    </a:xfrm>
                    <a:prstGeom prst="rect">
                      <a:avLst/>
                    </a:prstGeom>
                  </pic:spPr>
                </pic:pic>
              </a:graphicData>
            </a:graphic>
          </wp:inline>
        </w:drawing>
      </w:r>
    </w:p>
    <w:p w14:paraId="4B99B599" w14:textId="59921AE0" w:rsidR="00562B93" w:rsidRPr="00741BCA" w:rsidRDefault="00562B93" w:rsidP="00562B93">
      <w:pPr>
        <w:spacing w:before="100" w:beforeAutospacing="1" w:after="100" w:afterAutospacing="1" w:line="240" w:lineRule="auto"/>
        <w:outlineLvl w:val="0"/>
        <w:rPr>
          <w:rFonts w:ascii="Arial" w:eastAsia="Times New Roman" w:hAnsi="Arial" w:cs="Arial"/>
          <w:b/>
          <w:bCs/>
          <w:kern w:val="36"/>
          <w:lang w:eastAsia="it-IT"/>
          <w14:ligatures w14:val="none"/>
        </w:rPr>
      </w:pPr>
      <w:r w:rsidRPr="00741BCA">
        <w:rPr>
          <w:rFonts w:ascii="Arial" w:eastAsia="Times New Roman" w:hAnsi="Arial" w:cs="Arial"/>
          <w:b/>
          <w:bCs/>
          <w:kern w:val="36"/>
          <w:lang w:eastAsia="it-IT"/>
          <w14:ligatures w14:val="none"/>
        </w:rPr>
        <w:t xml:space="preserve">LORENZO QUINN TORNA A ROMA CON “HI HUMAN”: L’ARTE </w:t>
      </w:r>
      <w:r w:rsidR="00120FCD" w:rsidRPr="00741BCA">
        <w:rPr>
          <w:rFonts w:ascii="Arial" w:eastAsia="Times New Roman" w:hAnsi="Arial" w:cs="Arial"/>
          <w:b/>
          <w:bCs/>
          <w:kern w:val="36"/>
          <w:lang w:eastAsia="it-IT"/>
          <w14:ligatures w14:val="none"/>
        </w:rPr>
        <w:t xml:space="preserve">VA OLTRE LA TECNOLOGIA E </w:t>
      </w:r>
      <w:r w:rsidRPr="00741BCA">
        <w:rPr>
          <w:rFonts w:ascii="Arial" w:eastAsia="Times New Roman" w:hAnsi="Arial" w:cs="Arial"/>
          <w:b/>
          <w:bCs/>
          <w:kern w:val="36"/>
          <w:lang w:eastAsia="it-IT"/>
          <w14:ligatures w14:val="none"/>
        </w:rPr>
        <w:t>RIMETTE AL CENTRO L’UMANO</w:t>
      </w:r>
    </w:p>
    <w:p w14:paraId="62D890E3" w14:textId="3F39D125" w:rsidR="00562B93" w:rsidRPr="00741BCA" w:rsidRDefault="00562B93" w:rsidP="00562B93">
      <w:pPr>
        <w:spacing w:before="100" w:beforeAutospacing="1" w:after="100" w:afterAutospacing="1" w:line="240" w:lineRule="auto"/>
        <w:rPr>
          <w:rFonts w:ascii="Arial" w:eastAsia="Times New Roman" w:hAnsi="Arial" w:cs="Arial"/>
          <w:kern w:val="0"/>
          <w:sz w:val="22"/>
          <w:szCs w:val="22"/>
          <w:lang w:eastAsia="it-IT"/>
          <w14:ligatures w14:val="none"/>
        </w:rPr>
      </w:pPr>
      <w:r w:rsidRPr="00741BCA">
        <w:rPr>
          <w:rFonts w:ascii="Arial" w:eastAsia="Times New Roman" w:hAnsi="Arial" w:cs="Arial"/>
          <w:b/>
          <w:bCs/>
          <w:kern w:val="0"/>
          <w:sz w:val="22"/>
          <w:szCs w:val="22"/>
          <w:lang w:eastAsia="it-IT"/>
          <w14:ligatures w14:val="none"/>
        </w:rPr>
        <w:t xml:space="preserve">Dal 23 ottobre alla </w:t>
      </w:r>
      <w:proofErr w:type="spellStart"/>
      <w:r w:rsidRPr="00741BCA">
        <w:rPr>
          <w:rFonts w:ascii="Arial" w:eastAsia="Times New Roman" w:hAnsi="Arial" w:cs="Arial"/>
          <w:b/>
          <w:bCs/>
          <w:kern w:val="0"/>
          <w:sz w:val="22"/>
          <w:szCs w:val="22"/>
          <w:lang w:eastAsia="it-IT"/>
          <w14:ligatures w14:val="none"/>
        </w:rPr>
        <w:t>Teldil</w:t>
      </w:r>
      <w:proofErr w:type="spellEnd"/>
      <w:r w:rsidRPr="00741BCA">
        <w:rPr>
          <w:rFonts w:ascii="Arial" w:eastAsia="Times New Roman" w:hAnsi="Arial" w:cs="Arial"/>
          <w:b/>
          <w:bCs/>
          <w:kern w:val="0"/>
          <w:sz w:val="22"/>
          <w:szCs w:val="22"/>
          <w:lang w:eastAsia="it-IT"/>
          <w14:ligatures w14:val="none"/>
        </w:rPr>
        <w:t xml:space="preserve"> Art Gallery la prima mostra personale romana dello scultore internazionale. In anteprima MATER ROMA, l’opera inedita dedicata alla </w:t>
      </w:r>
      <w:r w:rsidR="00120FCD" w:rsidRPr="00741BCA">
        <w:rPr>
          <w:rFonts w:ascii="Arial" w:eastAsia="Times New Roman" w:hAnsi="Arial" w:cs="Arial"/>
          <w:b/>
          <w:bCs/>
          <w:kern w:val="0"/>
          <w:sz w:val="22"/>
          <w:szCs w:val="22"/>
          <w:lang w:eastAsia="it-IT"/>
          <w14:ligatures w14:val="none"/>
        </w:rPr>
        <w:t xml:space="preserve">sua </w:t>
      </w:r>
      <w:r w:rsidRPr="00741BCA">
        <w:rPr>
          <w:rFonts w:ascii="Arial" w:eastAsia="Times New Roman" w:hAnsi="Arial" w:cs="Arial"/>
          <w:b/>
          <w:bCs/>
          <w:kern w:val="0"/>
          <w:sz w:val="22"/>
          <w:szCs w:val="22"/>
          <w:lang w:eastAsia="it-IT"/>
          <w14:ligatures w14:val="none"/>
        </w:rPr>
        <w:t xml:space="preserve">città natale. La giovane imprenditrice </w:t>
      </w:r>
      <w:proofErr w:type="spellStart"/>
      <w:r w:rsidRPr="00741BCA">
        <w:rPr>
          <w:rFonts w:ascii="Arial" w:eastAsia="Times New Roman" w:hAnsi="Arial" w:cs="Arial"/>
          <w:b/>
          <w:bCs/>
          <w:kern w:val="0"/>
          <w:sz w:val="22"/>
          <w:szCs w:val="22"/>
          <w:lang w:eastAsia="it-IT"/>
          <w14:ligatures w14:val="none"/>
        </w:rPr>
        <w:t>Teldil</w:t>
      </w:r>
      <w:proofErr w:type="spellEnd"/>
      <w:r w:rsidRPr="00741BCA">
        <w:rPr>
          <w:rFonts w:ascii="Arial" w:eastAsia="Times New Roman" w:hAnsi="Arial" w:cs="Arial"/>
          <w:b/>
          <w:bCs/>
          <w:kern w:val="0"/>
          <w:sz w:val="22"/>
          <w:szCs w:val="22"/>
          <w:lang w:eastAsia="it-IT"/>
          <w14:ligatures w14:val="none"/>
        </w:rPr>
        <w:t xml:space="preserve"> Moreira: “</w:t>
      </w:r>
      <w:r w:rsidR="00465FC9" w:rsidRPr="00741BCA">
        <w:rPr>
          <w:rFonts w:ascii="Arial" w:eastAsia="Times New Roman" w:hAnsi="Arial" w:cs="Arial"/>
          <w:b/>
          <w:bCs/>
          <w:kern w:val="0"/>
          <w:sz w:val="22"/>
          <w:szCs w:val="22"/>
          <w:lang w:eastAsia="it-IT"/>
          <w14:ligatures w14:val="none"/>
        </w:rPr>
        <w:t>Con i</w:t>
      </w:r>
      <w:r w:rsidRPr="00741BCA">
        <w:rPr>
          <w:rFonts w:ascii="Arial" w:eastAsia="Times New Roman" w:hAnsi="Arial" w:cs="Arial"/>
          <w:b/>
          <w:bCs/>
          <w:kern w:val="0"/>
          <w:sz w:val="22"/>
          <w:szCs w:val="22"/>
          <w:lang w:eastAsia="it-IT"/>
          <w14:ligatures w14:val="none"/>
        </w:rPr>
        <w:t xml:space="preserve"> grandi maestri </w:t>
      </w:r>
      <w:r w:rsidR="00465FC9" w:rsidRPr="00741BCA">
        <w:rPr>
          <w:rFonts w:ascii="Arial" w:eastAsia="Times New Roman" w:hAnsi="Arial" w:cs="Arial"/>
          <w:b/>
          <w:bCs/>
          <w:kern w:val="0"/>
          <w:sz w:val="22"/>
          <w:szCs w:val="22"/>
          <w:lang w:eastAsia="it-IT"/>
          <w14:ligatures w14:val="none"/>
        </w:rPr>
        <w:t xml:space="preserve">vogliamo contribuire a </w:t>
      </w:r>
      <w:r w:rsidR="00741BCA" w:rsidRPr="00741BCA">
        <w:rPr>
          <w:rFonts w:ascii="Arial" w:eastAsia="Times New Roman" w:hAnsi="Arial" w:cs="Arial"/>
          <w:b/>
          <w:bCs/>
          <w:kern w:val="0"/>
          <w:sz w:val="22"/>
          <w:szCs w:val="22"/>
          <w:lang w:eastAsia="it-IT"/>
          <w14:ligatures w14:val="none"/>
        </w:rPr>
        <w:t>consolidare il ruolo di Roma nel panorama artistico contemporaneo”</w:t>
      </w:r>
    </w:p>
    <w:p w14:paraId="64AFAC9F" w14:textId="4B88658B" w:rsidR="00562B93" w:rsidRPr="00741BCA" w:rsidRDefault="00562B93" w:rsidP="00562B93">
      <w:pPr>
        <w:spacing w:before="100" w:beforeAutospacing="1" w:after="100" w:afterAutospacing="1" w:line="240" w:lineRule="auto"/>
        <w:rPr>
          <w:rFonts w:ascii="Arial" w:eastAsia="Times New Roman" w:hAnsi="Arial" w:cs="Arial"/>
          <w:kern w:val="0"/>
          <w:sz w:val="22"/>
          <w:szCs w:val="22"/>
          <w:lang w:eastAsia="it-IT"/>
          <w14:ligatures w14:val="none"/>
        </w:rPr>
      </w:pPr>
      <w:r w:rsidRPr="00741BCA">
        <w:rPr>
          <w:rFonts w:ascii="Arial" w:eastAsia="Times New Roman" w:hAnsi="Arial" w:cs="Arial"/>
          <w:b/>
          <w:bCs/>
          <w:kern w:val="0"/>
          <w:sz w:val="22"/>
          <w:szCs w:val="22"/>
          <w:lang w:eastAsia="it-IT"/>
          <w14:ligatures w14:val="none"/>
        </w:rPr>
        <w:t>Roma, 22 ottobre 2026</w:t>
      </w:r>
      <w:r w:rsidRPr="00741BCA">
        <w:rPr>
          <w:rFonts w:ascii="Arial" w:eastAsia="Times New Roman" w:hAnsi="Arial" w:cs="Arial"/>
          <w:kern w:val="0"/>
          <w:sz w:val="22"/>
          <w:szCs w:val="22"/>
          <w:lang w:eastAsia="it-IT"/>
          <w14:ligatures w14:val="none"/>
        </w:rPr>
        <w:t xml:space="preserve"> – Mentre la tecnologia estende sempre più le possibilità dell’uomo, siamo ancora capaci di riconoscere e valorizzare ciò che ci rende umani? È da questa domanda che prende forma </w:t>
      </w:r>
      <w:r w:rsidRPr="00741BCA">
        <w:rPr>
          <w:rFonts w:ascii="Arial" w:eastAsia="Times New Roman" w:hAnsi="Arial" w:cs="Arial"/>
          <w:b/>
          <w:bCs/>
          <w:i/>
          <w:iCs/>
          <w:kern w:val="0"/>
          <w:sz w:val="22"/>
          <w:szCs w:val="22"/>
          <w:lang w:eastAsia="it-IT"/>
          <w14:ligatures w14:val="none"/>
        </w:rPr>
        <w:t>HI HUMAN – L’uno nell’altro</w:t>
      </w:r>
      <w:r w:rsidRPr="00741BCA">
        <w:rPr>
          <w:rFonts w:ascii="Arial" w:eastAsia="Times New Roman" w:hAnsi="Arial" w:cs="Arial"/>
          <w:kern w:val="0"/>
          <w:sz w:val="22"/>
          <w:szCs w:val="22"/>
          <w:lang w:eastAsia="it-IT"/>
          <w14:ligatures w14:val="none"/>
        </w:rPr>
        <w:t xml:space="preserve">, la prima mostra personale a Roma di </w:t>
      </w:r>
      <w:r w:rsidRPr="00741BCA">
        <w:rPr>
          <w:rFonts w:ascii="Arial" w:eastAsia="Times New Roman" w:hAnsi="Arial" w:cs="Arial"/>
          <w:b/>
          <w:bCs/>
          <w:kern w:val="0"/>
          <w:sz w:val="22"/>
          <w:szCs w:val="22"/>
          <w:lang w:eastAsia="it-IT"/>
          <w14:ligatures w14:val="none"/>
        </w:rPr>
        <w:t>Lorenzo Quinn</w:t>
      </w:r>
      <w:r w:rsidRPr="00741BCA">
        <w:rPr>
          <w:rFonts w:ascii="Arial" w:eastAsia="Times New Roman" w:hAnsi="Arial" w:cs="Arial"/>
          <w:kern w:val="0"/>
          <w:sz w:val="22"/>
          <w:szCs w:val="22"/>
          <w:lang w:eastAsia="it-IT"/>
          <w14:ligatures w14:val="none"/>
        </w:rPr>
        <w:t>, tra gli scultori figurativi italiani contemporanei più conosciuti a livello internazionale, che torna nella sua città natale per presentare un progetto espositivo dedicato al valore della relazione umana</w:t>
      </w:r>
      <w:r w:rsidR="00120FCD" w:rsidRPr="00741BCA">
        <w:rPr>
          <w:rFonts w:ascii="Arial" w:eastAsia="Times New Roman" w:hAnsi="Arial" w:cs="Arial"/>
          <w:kern w:val="0"/>
          <w:sz w:val="22"/>
          <w:szCs w:val="22"/>
          <w:lang w:eastAsia="it-IT"/>
          <w14:ligatures w14:val="none"/>
        </w:rPr>
        <w:t xml:space="preserve"> </w:t>
      </w:r>
      <w:r w:rsidRPr="00741BCA">
        <w:rPr>
          <w:rFonts w:ascii="Arial" w:eastAsia="Times New Roman" w:hAnsi="Arial" w:cs="Arial"/>
          <w:kern w:val="0"/>
          <w:sz w:val="22"/>
          <w:szCs w:val="22"/>
          <w:lang w:eastAsia="it-IT"/>
          <w14:ligatures w14:val="none"/>
        </w:rPr>
        <w:t>in un mondo sempre più dominato dalla tecnologia.</w:t>
      </w:r>
      <w:r w:rsidR="00DD0CBC">
        <w:rPr>
          <w:rFonts w:ascii="Arial" w:eastAsia="Times New Roman" w:hAnsi="Arial" w:cs="Arial"/>
          <w:kern w:val="0"/>
          <w:sz w:val="22"/>
          <w:szCs w:val="22"/>
          <w:lang w:eastAsia="it-IT"/>
          <w14:ligatures w14:val="none"/>
        </w:rPr>
        <w:t xml:space="preserve"> </w:t>
      </w:r>
      <w:r w:rsidRPr="00741BCA">
        <w:rPr>
          <w:rFonts w:ascii="Arial" w:eastAsia="Times New Roman" w:hAnsi="Arial" w:cs="Arial"/>
          <w:kern w:val="0"/>
          <w:sz w:val="22"/>
          <w:szCs w:val="22"/>
          <w:lang w:eastAsia="it-IT"/>
          <w14:ligatures w14:val="none"/>
        </w:rPr>
        <w:t xml:space="preserve">Dal 23 ottobre al 9 gennaio 2027, negli oltre 600 metri quadrati della </w:t>
      </w:r>
      <w:proofErr w:type="spellStart"/>
      <w:r w:rsidRPr="00741BCA">
        <w:rPr>
          <w:rFonts w:ascii="Arial" w:eastAsia="Times New Roman" w:hAnsi="Arial" w:cs="Arial"/>
          <w:b/>
          <w:bCs/>
          <w:kern w:val="0"/>
          <w:sz w:val="22"/>
          <w:szCs w:val="22"/>
          <w:lang w:eastAsia="it-IT"/>
          <w14:ligatures w14:val="none"/>
        </w:rPr>
        <w:t>Teldil</w:t>
      </w:r>
      <w:proofErr w:type="spellEnd"/>
      <w:r w:rsidRPr="00741BCA">
        <w:rPr>
          <w:rFonts w:ascii="Arial" w:eastAsia="Times New Roman" w:hAnsi="Arial" w:cs="Arial"/>
          <w:b/>
          <w:bCs/>
          <w:kern w:val="0"/>
          <w:sz w:val="22"/>
          <w:szCs w:val="22"/>
          <w:lang w:eastAsia="it-IT"/>
          <w14:ligatures w14:val="none"/>
        </w:rPr>
        <w:t xml:space="preserve"> Art Gallery</w:t>
      </w:r>
      <w:r w:rsidRPr="00741BCA">
        <w:rPr>
          <w:rFonts w:ascii="Arial" w:eastAsia="Times New Roman" w:hAnsi="Arial" w:cs="Arial"/>
          <w:kern w:val="0"/>
          <w:sz w:val="22"/>
          <w:szCs w:val="22"/>
          <w:lang w:eastAsia="it-IT"/>
          <w14:ligatures w14:val="none"/>
        </w:rPr>
        <w:t>, nel cuore della Capitale, le opere di Quinn invitano a riscoprire ciò che ci rende umani e che nessuna innovazione tecnologica può sostituire: la capacità di incontrare l’altro, riconoscerlo e costruire con lui una relazione autentica.</w:t>
      </w:r>
      <w:r w:rsidR="00DD0CBC">
        <w:rPr>
          <w:rFonts w:ascii="Arial" w:eastAsia="Times New Roman" w:hAnsi="Arial" w:cs="Arial"/>
          <w:kern w:val="0"/>
          <w:sz w:val="22"/>
          <w:szCs w:val="22"/>
          <w:lang w:eastAsia="it-IT"/>
          <w14:ligatures w14:val="none"/>
        </w:rPr>
        <w:t xml:space="preserve"> </w:t>
      </w:r>
      <w:r w:rsidRPr="00741BCA">
        <w:rPr>
          <w:rFonts w:ascii="Arial" w:eastAsia="Times New Roman" w:hAnsi="Arial" w:cs="Arial"/>
          <w:kern w:val="0"/>
          <w:sz w:val="22"/>
          <w:szCs w:val="22"/>
          <w:lang w:eastAsia="it-IT"/>
          <w14:ligatures w14:val="none"/>
        </w:rPr>
        <w:t xml:space="preserve">A rendere ancora più significativo il ritorno dell’artista nella sua città natale è </w:t>
      </w:r>
      <w:r w:rsidRPr="00741BCA">
        <w:rPr>
          <w:rFonts w:ascii="Arial" w:eastAsia="Times New Roman" w:hAnsi="Arial" w:cs="Arial"/>
          <w:b/>
          <w:bCs/>
          <w:i/>
          <w:iCs/>
          <w:kern w:val="0"/>
          <w:sz w:val="22"/>
          <w:szCs w:val="22"/>
          <w:lang w:eastAsia="it-IT"/>
          <w14:ligatures w14:val="none"/>
        </w:rPr>
        <w:t>MATER ROMA</w:t>
      </w:r>
      <w:r w:rsidRPr="00741BCA">
        <w:rPr>
          <w:rFonts w:ascii="Arial" w:eastAsia="Times New Roman" w:hAnsi="Arial" w:cs="Arial"/>
          <w:kern w:val="0"/>
          <w:sz w:val="22"/>
          <w:szCs w:val="22"/>
          <w:lang w:eastAsia="it-IT"/>
          <w14:ligatures w14:val="none"/>
        </w:rPr>
        <w:t>, l’opera inedita realizzata appositamente per Roma, che rilegge il mito della fondazione della città attraverso il tema universale dell’amore materno, della protezione e della cura. Un’opera che intreccia l’identità della Capitale con il messaggio centrale della mostra e, al tempo stesso, con la visione culturale della galleria che la ospita.</w:t>
      </w:r>
    </w:p>
    <w:p w14:paraId="427E3391" w14:textId="77777777" w:rsidR="00562B93" w:rsidRPr="00741BCA" w:rsidRDefault="00562B93" w:rsidP="00562B93">
      <w:pPr>
        <w:spacing w:before="100" w:beforeAutospacing="1" w:after="100" w:afterAutospacing="1" w:line="240" w:lineRule="auto"/>
        <w:outlineLvl w:val="1"/>
        <w:rPr>
          <w:rFonts w:ascii="Arial" w:eastAsia="Times New Roman" w:hAnsi="Arial" w:cs="Arial"/>
          <w:b/>
          <w:bCs/>
          <w:kern w:val="0"/>
          <w:sz w:val="22"/>
          <w:szCs w:val="22"/>
          <w:lang w:eastAsia="it-IT"/>
          <w14:ligatures w14:val="none"/>
        </w:rPr>
      </w:pPr>
      <w:r w:rsidRPr="00741BCA">
        <w:rPr>
          <w:rFonts w:ascii="Arial" w:eastAsia="Times New Roman" w:hAnsi="Arial" w:cs="Arial"/>
          <w:b/>
          <w:bCs/>
          <w:kern w:val="0"/>
          <w:sz w:val="22"/>
          <w:szCs w:val="22"/>
          <w:lang w:eastAsia="it-IT"/>
          <w14:ligatures w14:val="none"/>
        </w:rPr>
        <w:t>HI HUMAN: amplificare l’umano nell’epoca della tecnologia</w:t>
      </w:r>
    </w:p>
    <w:p w14:paraId="2A960501" w14:textId="08DA2561" w:rsidR="00DD0CBC" w:rsidRDefault="00562B93" w:rsidP="00DD0CBC">
      <w:pPr>
        <w:spacing w:before="100" w:beforeAutospacing="1" w:after="100" w:afterAutospacing="1" w:line="240" w:lineRule="auto"/>
        <w:rPr>
          <w:rFonts w:ascii="Arial" w:eastAsia="Times New Roman" w:hAnsi="Arial" w:cs="Arial"/>
          <w:kern w:val="0"/>
          <w:sz w:val="22"/>
          <w:szCs w:val="22"/>
          <w:lang w:eastAsia="it-IT"/>
          <w14:ligatures w14:val="none"/>
        </w:rPr>
      </w:pPr>
      <w:r w:rsidRPr="00741BCA">
        <w:rPr>
          <w:rFonts w:ascii="Arial" w:eastAsia="Times New Roman" w:hAnsi="Arial" w:cs="Arial"/>
          <w:kern w:val="0"/>
          <w:sz w:val="22"/>
          <w:szCs w:val="22"/>
          <w:lang w:eastAsia="it-IT"/>
          <w14:ligatures w14:val="none"/>
        </w:rPr>
        <w:t xml:space="preserve">Curata da </w:t>
      </w:r>
      <w:r w:rsidRPr="00741BCA">
        <w:rPr>
          <w:rFonts w:ascii="Arial" w:eastAsia="Times New Roman" w:hAnsi="Arial" w:cs="Arial"/>
          <w:b/>
          <w:bCs/>
          <w:kern w:val="0"/>
          <w:sz w:val="22"/>
          <w:szCs w:val="22"/>
          <w:lang w:eastAsia="it-IT"/>
          <w14:ligatures w14:val="none"/>
        </w:rPr>
        <w:t>Marco Giammetta</w:t>
      </w:r>
      <w:r w:rsidRPr="00741BCA">
        <w:rPr>
          <w:rFonts w:ascii="Arial" w:eastAsia="Times New Roman" w:hAnsi="Arial" w:cs="Arial"/>
          <w:kern w:val="0"/>
          <w:sz w:val="22"/>
          <w:szCs w:val="22"/>
          <w:lang w:eastAsia="it-IT"/>
          <w14:ligatures w14:val="none"/>
        </w:rPr>
        <w:t xml:space="preserve">, </w:t>
      </w:r>
      <w:r w:rsidRPr="00741BCA">
        <w:rPr>
          <w:rFonts w:ascii="Arial" w:eastAsia="Times New Roman" w:hAnsi="Arial" w:cs="Arial"/>
          <w:i/>
          <w:iCs/>
          <w:kern w:val="0"/>
          <w:sz w:val="22"/>
          <w:szCs w:val="22"/>
          <w:lang w:eastAsia="it-IT"/>
          <w14:ligatures w14:val="none"/>
        </w:rPr>
        <w:t>HI HUMAN</w:t>
      </w:r>
      <w:r w:rsidRPr="00741BCA">
        <w:rPr>
          <w:rFonts w:ascii="Arial" w:eastAsia="Times New Roman" w:hAnsi="Arial" w:cs="Arial"/>
          <w:kern w:val="0"/>
          <w:sz w:val="22"/>
          <w:szCs w:val="22"/>
          <w:lang w:eastAsia="it-IT"/>
          <w14:ligatures w14:val="none"/>
        </w:rPr>
        <w:t xml:space="preserve"> richiama volutamente il concetto di </w:t>
      </w:r>
      <w:r w:rsidRPr="00741BCA">
        <w:rPr>
          <w:rFonts w:ascii="Arial" w:eastAsia="Times New Roman" w:hAnsi="Arial" w:cs="Arial"/>
          <w:i/>
          <w:iCs/>
          <w:kern w:val="0"/>
          <w:sz w:val="22"/>
          <w:szCs w:val="22"/>
          <w:lang w:eastAsia="it-IT"/>
          <w14:ligatures w14:val="none"/>
        </w:rPr>
        <w:t>high-tech</w:t>
      </w:r>
      <w:r w:rsidRPr="00741BCA">
        <w:rPr>
          <w:rFonts w:ascii="Arial" w:eastAsia="Times New Roman" w:hAnsi="Arial" w:cs="Arial"/>
          <w:kern w:val="0"/>
          <w:sz w:val="22"/>
          <w:szCs w:val="22"/>
          <w:lang w:eastAsia="it-IT"/>
          <w14:ligatures w14:val="none"/>
        </w:rPr>
        <w:t>, ma ne sposta il centro di gravità. Se la tecnologia rappresenta un’estensione delle capacità umane, come aveva intuito Marshall McLuhan, la mostra propone di amplificare anche la consapevolezza del corpo, della sensibilità, dell’emozione e della relazione con l’altro. Una riflessione che si apre al più ampio dibattito contemporaneo sulla centralità della persona, sulla dignità umana e sulla necessità di custodire le relazioni, in dialogo con i temi della cura e della fraternità richiamati nell’enciclica di Papa Leone XIV.</w:t>
      </w:r>
      <w:r w:rsidR="00DD0CBC">
        <w:rPr>
          <w:rFonts w:ascii="Arial" w:eastAsia="Times New Roman" w:hAnsi="Arial" w:cs="Arial"/>
          <w:kern w:val="0"/>
          <w:sz w:val="22"/>
          <w:szCs w:val="22"/>
          <w:lang w:eastAsia="it-IT"/>
          <w14:ligatures w14:val="none"/>
        </w:rPr>
        <w:t xml:space="preserve"> </w:t>
      </w:r>
      <w:r w:rsidRPr="00741BCA">
        <w:rPr>
          <w:rFonts w:ascii="Arial" w:eastAsia="Times New Roman" w:hAnsi="Arial" w:cs="Arial"/>
          <w:kern w:val="0"/>
          <w:sz w:val="22"/>
          <w:szCs w:val="22"/>
          <w:lang w:eastAsia="it-IT"/>
          <w14:ligatures w14:val="none"/>
        </w:rPr>
        <w:t>Nella ricerca artistica di Quinn le mani diventano il simbolo concreto di questa possibilità. Si cercano, si sostengono, si proteggono, trasformano la distanza in contatto e rendono visibile l’energia che nasce dall’incontro tra due presenze. Il bronzo restituisce peso e fisicità al gesto, ma le opere raccontano l’immateriale, ossia la fiducia, la responsabilità e l’appartenenza.</w:t>
      </w:r>
      <w:r w:rsidR="00DD0CBC">
        <w:rPr>
          <w:rFonts w:ascii="Arial" w:eastAsia="Times New Roman" w:hAnsi="Arial" w:cs="Arial"/>
          <w:kern w:val="0"/>
          <w:sz w:val="22"/>
          <w:szCs w:val="22"/>
          <w:lang w:eastAsia="it-IT"/>
          <w14:ligatures w14:val="none"/>
        </w:rPr>
        <w:t xml:space="preserve"> </w:t>
      </w:r>
      <w:r w:rsidRPr="00741BCA">
        <w:rPr>
          <w:rFonts w:ascii="Arial" w:eastAsia="Times New Roman" w:hAnsi="Arial" w:cs="Arial"/>
          <w:i/>
          <w:iCs/>
          <w:kern w:val="0"/>
          <w:sz w:val="22"/>
          <w:szCs w:val="22"/>
          <w:lang w:eastAsia="it-IT"/>
          <w14:ligatures w14:val="none"/>
        </w:rPr>
        <w:t>HI HUMAN</w:t>
      </w:r>
      <w:r w:rsidRPr="00741BCA">
        <w:rPr>
          <w:rFonts w:ascii="Arial" w:eastAsia="Times New Roman" w:hAnsi="Arial" w:cs="Arial"/>
          <w:kern w:val="0"/>
          <w:sz w:val="22"/>
          <w:szCs w:val="22"/>
          <w:lang w:eastAsia="it-IT"/>
          <w14:ligatures w14:val="none"/>
        </w:rPr>
        <w:t xml:space="preserve"> non è un percorso contro la tecnologia, piuttosto invita a rimettere l’essere umano al centro del progresso, perché essere connessi non significa necessariamente essere in relazione e perché la capacità di toccare, accogliere e lasciarsi trasformare dalla presenza dell’altro rimane una delle esperienze più profonde della nostra umanità.</w:t>
      </w:r>
    </w:p>
    <w:p w14:paraId="747BD9B0" w14:textId="77777777" w:rsidR="00DD0CBC" w:rsidRDefault="00DD0CBC" w:rsidP="00DD0CBC">
      <w:pPr>
        <w:spacing w:before="100" w:beforeAutospacing="1" w:after="100" w:afterAutospacing="1" w:line="240" w:lineRule="auto"/>
        <w:rPr>
          <w:rFonts w:ascii="Arial" w:eastAsia="Times New Roman" w:hAnsi="Arial" w:cs="Arial"/>
          <w:kern w:val="0"/>
          <w:sz w:val="22"/>
          <w:szCs w:val="22"/>
          <w:lang w:eastAsia="it-IT"/>
          <w14:ligatures w14:val="none"/>
        </w:rPr>
      </w:pPr>
    </w:p>
    <w:p w14:paraId="1E5CB1DE" w14:textId="7F23E703" w:rsidR="00C70012" w:rsidRDefault="00C70012" w:rsidP="00C70012">
      <w:pPr>
        <w:spacing w:before="100" w:beforeAutospacing="1" w:after="100" w:afterAutospacing="1" w:line="240" w:lineRule="auto"/>
        <w:jc w:val="center"/>
        <w:rPr>
          <w:rFonts w:ascii="Arial" w:eastAsia="Times New Roman" w:hAnsi="Arial" w:cs="Arial"/>
          <w:kern w:val="0"/>
          <w:sz w:val="22"/>
          <w:szCs w:val="22"/>
          <w:lang w:eastAsia="it-IT"/>
          <w14:ligatures w14:val="none"/>
        </w:rPr>
      </w:pPr>
      <w:r>
        <w:rPr>
          <w:rFonts w:ascii="Arial" w:eastAsia="Times New Roman" w:hAnsi="Arial" w:cs="Arial"/>
          <w:noProof/>
          <w:kern w:val="0"/>
          <w:sz w:val="22"/>
          <w:szCs w:val="22"/>
          <w:lang w:eastAsia="it-IT"/>
        </w:rPr>
        <w:lastRenderedPageBreak/>
        <w:drawing>
          <wp:inline distT="0" distB="0" distL="0" distR="0" wp14:anchorId="52F33D5C" wp14:editId="2EC4D638">
            <wp:extent cx="1028700" cy="1028700"/>
            <wp:effectExtent l="0" t="0" r="0" b="0"/>
            <wp:docPr id="1958315310"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315310" name="Immagine 1958315310"/>
                    <pic:cNvPicPr/>
                  </pic:nvPicPr>
                  <pic:blipFill>
                    <a:blip r:embed="rId4" cstate="print">
                      <a:extLst>
                        <a:ext uri="{28A0092B-C50C-407E-A947-70E740481C1C}">
                          <a14:useLocalDpi xmlns:a14="http://schemas.microsoft.com/office/drawing/2010/main" val="0"/>
                        </a:ext>
                      </a:extLst>
                    </a:blip>
                    <a:stretch>
                      <a:fillRect/>
                    </a:stretch>
                  </pic:blipFill>
                  <pic:spPr>
                    <a:xfrm>
                      <a:off x="0" y="0"/>
                      <a:ext cx="1028700" cy="1028700"/>
                    </a:xfrm>
                    <a:prstGeom prst="rect">
                      <a:avLst/>
                    </a:prstGeom>
                  </pic:spPr>
                </pic:pic>
              </a:graphicData>
            </a:graphic>
          </wp:inline>
        </w:drawing>
      </w:r>
    </w:p>
    <w:p w14:paraId="3B3F2A7E" w14:textId="77777777" w:rsidR="00DD0CBC" w:rsidRPr="00DD0CBC" w:rsidRDefault="00DD0CBC" w:rsidP="00DD0CBC">
      <w:pPr>
        <w:spacing w:before="100" w:beforeAutospacing="1" w:after="100" w:afterAutospacing="1" w:line="240" w:lineRule="auto"/>
        <w:rPr>
          <w:rFonts w:ascii="Arial" w:eastAsia="Times New Roman" w:hAnsi="Arial" w:cs="Arial"/>
          <w:kern w:val="0"/>
          <w:sz w:val="22"/>
          <w:szCs w:val="22"/>
          <w:lang w:eastAsia="it-IT"/>
          <w14:ligatures w14:val="none"/>
        </w:rPr>
      </w:pPr>
      <w:r w:rsidRPr="00741BCA">
        <w:rPr>
          <w:rFonts w:ascii="Arial" w:eastAsia="Times New Roman" w:hAnsi="Arial" w:cs="Arial"/>
          <w:b/>
          <w:bCs/>
          <w:kern w:val="0"/>
          <w:sz w:val="22"/>
          <w:szCs w:val="22"/>
          <w:lang w:eastAsia="it-IT"/>
          <w14:ligatures w14:val="none"/>
        </w:rPr>
        <w:t>MATER ROMA: il cuore della città custodito dall’amore</w:t>
      </w:r>
    </w:p>
    <w:p w14:paraId="72BC0CD3" w14:textId="61E1CEBB" w:rsidR="00562B93" w:rsidRPr="00741BCA" w:rsidRDefault="00562B93" w:rsidP="00562B93">
      <w:pPr>
        <w:spacing w:before="100" w:beforeAutospacing="1" w:after="100" w:afterAutospacing="1" w:line="240" w:lineRule="auto"/>
        <w:rPr>
          <w:rFonts w:ascii="Arial" w:eastAsia="Times New Roman" w:hAnsi="Arial" w:cs="Arial"/>
          <w:kern w:val="0"/>
          <w:sz w:val="22"/>
          <w:szCs w:val="22"/>
          <w:lang w:eastAsia="it-IT"/>
          <w14:ligatures w14:val="none"/>
        </w:rPr>
      </w:pPr>
      <w:r w:rsidRPr="00741BCA">
        <w:rPr>
          <w:rFonts w:ascii="Arial" w:eastAsia="Times New Roman" w:hAnsi="Arial" w:cs="Arial"/>
          <w:kern w:val="0"/>
          <w:sz w:val="22"/>
          <w:szCs w:val="22"/>
          <w:lang w:eastAsia="it-IT"/>
          <w14:ligatures w14:val="none"/>
        </w:rPr>
        <w:t>È in quest</w:t>
      </w:r>
      <w:r w:rsidR="00C2267D" w:rsidRPr="00741BCA">
        <w:rPr>
          <w:rFonts w:ascii="Arial" w:eastAsia="Times New Roman" w:hAnsi="Arial" w:cs="Arial"/>
          <w:kern w:val="0"/>
          <w:sz w:val="22"/>
          <w:szCs w:val="22"/>
          <w:lang w:eastAsia="it-IT"/>
          <w14:ligatures w14:val="none"/>
        </w:rPr>
        <w:t>a visione</w:t>
      </w:r>
      <w:r w:rsidRPr="00741BCA">
        <w:rPr>
          <w:rFonts w:ascii="Arial" w:eastAsia="Times New Roman" w:hAnsi="Arial" w:cs="Arial"/>
          <w:kern w:val="0"/>
          <w:sz w:val="22"/>
          <w:szCs w:val="22"/>
          <w:lang w:eastAsia="it-IT"/>
          <w14:ligatures w14:val="none"/>
        </w:rPr>
        <w:t xml:space="preserve"> che si inserisce </w:t>
      </w:r>
      <w:r w:rsidRPr="00741BCA">
        <w:rPr>
          <w:rFonts w:ascii="Arial" w:eastAsia="Times New Roman" w:hAnsi="Arial" w:cs="Arial"/>
          <w:i/>
          <w:iCs/>
          <w:kern w:val="0"/>
          <w:sz w:val="22"/>
          <w:szCs w:val="22"/>
          <w:lang w:eastAsia="it-IT"/>
          <w14:ligatures w14:val="none"/>
        </w:rPr>
        <w:t>MATER ROMA</w:t>
      </w:r>
      <w:r w:rsidRPr="00741BCA">
        <w:rPr>
          <w:rFonts w:ascii="Arial" w:eastAsia="Times New Roman" w:hAnsi="Arial" w:cs="Arial"/>
          <w:kern w:val="0"/>
          <w:sz w:val="22"/>
          <w:szCs w:val="22"/>
          <w:lang w:eastAsia="it-IT"/>
          <w14:ligatures w14:val="none"/>
        </w:rPr>
        <w:t>, l’opera</w:t>
      </w:r>
      <w:r w:rsidR="00E604E4">
        <w:rPr>
          <w:rFonts w:ascii="Arial" w:eastAsia="Times New Roman" w:hAnsi="Arial" w:cs="Arial"/>
          <w:kern w:val="0"/>
          <w:sz w:val="22"/>
          <w:szCs w:val="22"/>
          <w:lang w:eastAsia="it-IT"/>
          <w14:ligatures w14:val="none"/>
        </w:rPr>
        <w:t xml:space="preserve">, presentata in anteprima al </w:t>
      </w:r>
      <w:r w:rsidR="00E604E4" w:rsidRPr="00496457">
        <w:rPr>
          <w:rFonts w:ascii="Arial" w:eastAsia="Times New Roman" w:hAnsi="Arial" w:cs="Arial"/>
          <w:b/>
          <w:bCs/>
          <w:kern w:val="0"/>
          <w:sz w:val="22"/>
          <w:szCs w:val="22"/>
          <w:lang w:eastAsia="it-IT"/>
          <w14:ligatures w14:val="none"/>
        </w:rPr>
        <w:t>sindaco Roberto Gualtieri,</w:t>
      </w:r>
      <w:r w:rsidRPr="00741BCA">
        <w:rPr>
          <w:rFonts w:ascii="Arial" w:eastAsia="Times New Roman" w:hAnsi="Arial" w:cs="Arial"/>
          <w:kern w:val="0"/>
          <w:sz w:val="22"/>
          <w:szCs w:val="22"/>
          <w:lang w:eastAsia="it-IT"/>
          <w14:ligatures w14:val="none"/>
        </w:rPr>
        <w:t xml:space="preserve"> che Lorenzo Quinn dedica alla città in cui è nato. Due mani si sollevano come guardiani silenziosi e custodiscono un cuore, al cui interno la lupa capitolina veglia su Romolo e Remo. Il mito fondativo di Roma diventa così una riflessione sulla forza della cura.</w:t>
      </w:r>
    </w:p>
    <w:p w14:paraId="3344F3D0" w14:textId="77777777" w:rsidR="00562B93" w:rsidRPr="00741BCA" w:rsidRDefault="00562B93" w:rsidP="00562B93">
      <w:pPr>
        <w:spacing w:before="100" w:beforeAutospacing="1" w:after="100" w:afterAutospacing="1" w:line="240" w:lineRule="auto"/>
        <w:rPr>
          <w:rFonts w:ascii="Arial" w:eastAsia="Times New Roman" w:hAnsi="Arial" w:cs="Arial"/>
          <w:kern w:val="0"/>
          <w:sz w:val="22"/>
          <w:szCs w:val="22"/>
          <w:lang w:eastAsia="it-IT"/>
          <w14:ligatures w14:val="none"/>
        </w:rPr>
      </w:pPr>
      <w:r w:rsidRPr="00741BCA">
        <w:rPr>
          <w:rFonts w:ascii="Arial" w:eastAsia="Times New Roman" w:hAnsi="Arial" w:cs="Arial"/>
          <w:kern w:val="0"/>
          <w:sz w:val="22"/>
          <w:szCs w:val="22"/>
          <w:lang w:eastAsia="it-IT"/>
          <w14:ligatures w14:val="none"/>
        </w:rPr>
        <w:t>Le mani, diverse ma unite, incarnano l’incontro tra forza e tenerezza. Il cuore custodisce non soltanto Roma, ma i valori che attraversano il tempo e resistono alla storia: amore, sacrificio, unità e appartenenza.</w:t>
      </w:r>
    </w:p>
    <w:p w14:paraId="774A4175" w14:textId="005854D5" w:rsidR="00562B93" w:rsidRPr="00741BCA" w:rsidRDefault="00562B93" w:rsidP="00562B93">
      <w:pPr>
        <w:spacing w:before="100" w:beforeAutospacing="1" w:after="100" w:afterAutospacing="1" w:line="240" w:lineRule="auto"/>
        <w:rPr>
          <w:rFonts w:ascii="Arial" w:eastAsia="Times New Roman" w:hAnsi="Arial" w:cs="Arial"/>
          <w:kern w:val="0"/>
          <w:sz w:val="22"/>
          <w:szCs w:val="22"/>
          <w:lang w:eastAsia="it-IT"/>
          <w14:ligatures w14:val="none"/>
        </w:rPr>
      </w:pPr>
      <w:r w:rsidRPr="00741BCA">
        <w:rPr>
          <w:rFonts w:ascii="Arial" w:eastAsia="Times New Roman" w:hAnsi="Arial" w:cs="Arial"/>
          <w:kern w:val="0"/>
          <w:sz w:val="22"/>
          <w:szCs w:val="22"/>
          <w:lang w:eastAsia="it-IT"/>
          <w14:ligatures w14:val="none"/>
        </w:rPr>
        <w:t xml:space="preserve">“Roma non è nata dalla conquista, ma da un sussurro d’amore. Con </w:t>
      </w:r>
      <w:r w:rsidRPr="00741BCA">
        <w:rPr>
          <w:rFonts w:ascii="Arial" w:eastAsia="Times New Roman" w:hAnsi="Arial" w:cs="Arial"/>
          <w:i/>
          <w:iCs/>
          <w:kern w:val="0"/>
          <w:sz w:val="22"/>
          <w:szCs w:val="22"/>
          <w:lang w:eastAsia="it-IT"/>
          <w14:ligatures w14:val="none"/>
        </w:rPr>
        <w:t>MATER ROMA</w:t>
      </w:r>
      <w:r w:rsidRPr="00741BCA">
        <w:rPr>
          <w:rFonts w:ascii="Arial" w:eastAsia="Times New Roman" w:hAnsi="Arial" w:cs="Arial"/>
          <w:kern w:val="0"/>
          <w:sz w:val="22"/>
          <w:szCs w:val="22"/>
          <w:lang w:eastAsia="it-IT"/>
          <w14:ligatures w14:val="none"/>
        </w:rPr>
        <w:t xml:space="preserve"> desidero ricordarci che la vera grandezza non si misura dagli imperi che costruiamo, ma dalle vite che proteggiamo, dai cuori che nutriamo e dall’amore che lasciamo dietro di noi. Perché, prima che Roma diventasse eterna, fu custodita nell’abbraccio dell’amore”, racconta Lorenzo Quinn.</w:t>
      </w:r>
    </w:p>
    <w:p w14:paraId="76BE2FF8" w14:textId="7757A140" w:rsidR="00562B93" w:rsidRPr="00741BCA" w:rsidRDefault="00562B93" w:rsidP="00562B93">
      <w:pPr>
        <w:spacing w:before="100" w:beforeAutospacing="1" w:after="100" w:afterAutospacing="1" w:line="240" w:lineRule="auto"/>
        <w:rPr>
          <w:rFonts w:ascii="Arial" w:eastAsia="Times New Roman" w:hAnsi="Arial" w:cs="Arial"/>
          <w:kern w:val="0"/>
          <w:sz w:val="22"/>
          <w:szCs w:val="22"/>
          <w:lang w:eastAsia="it-IT"/>
          <w14:ligatures w14:val="none"/>
        </w:rPr>
      </w:pPr>
      <w:r w:rsidRPr="00741BCA">
        <w:rPr>
          <w:rFonts w:ascii="Arial" w:eastAsia="Times New Roman" w:hAnsi="Arial" w:cs="Arial"/>
          <w:kern w:val="0"/>
          <w:sz w:val="22"/>
          <w:szCs w:val="22"/>
          <w:lang w:eastAsia="it-IT"/>
          <w14:ligatures w14:val="none"/>
        </w:rPr>
        <w:t>Un omaggio alla Capitale che supera la dimensione puramente celebrativa per restituire al mito un significato contemporaneo: le civiltà non nascono soltanto dalla potenza, ma dalla capacità di proteggere la vita e riconoscere il valore dell’altro. È lo stesso principio che attraversa l’intera mostra e che trova nella relazione umana la sua espressione più alta.</w:t>
      </w:r>
    </w:p>
    <w:p w14:paraId="50F830BC" w14:textId="77777777" w:rsidR="008509F1" w:rsidRPr="008509F1" w:rsidRDefault="008509F1" w:rsidP="008509F1">
      <w:pPr>
        <w:pStyle w:val="NormaleWeb"/>
        <w:rPr>
          <w:rStyle w:val="Enfasigrassetto"/>
          <w:rFonts w:ascii="Arial" w:hAnsi="Arial" w:cs="Arial"/>
          <w:sz w:val="22"/>
          <w:szCs w:val="22"/>
        </w:rPr>
      </w:pPr>
      <w:r w:rsidRPr="008509F1">
        <w:rPr>
          <w:rStyle w:val="Enfasigrassetto"/>
          <w:rFonts w:ascii="Arial" w:hAnsi="Arial" w:cs="Arial"/>
          <w:sz w:val="22"/>
          <w:szCs w:val="22"/>
        </w:rPr>
        <w:t>TELDIL ART GALLERY: ROMA AL CENTRO DEL COLLEZIONISMO INTERNAZIONALE</w:t>
      </w:r>
    </w:p>
    <w:p w14:paraId="5762F6DB" w14:textId="77777777" w:rsidR="008509F1" w:rsidRDefault="008509F1" w:rsidP="008509F1">
      <w:pPr>
        <w:pStyle w:val="NormaleWeb"/>
        <w:rPr>
          <w:rStyle w:val="Enfasigrassetto"/>
          <w:rFonts w:ascii="Arial" w:hAnsi="Arial" w:cs="Arial"/>
          <w:b w:val="0"/>
          <w:bCs w:val="0"/>
          <w:sz w:val="22"/>
          <w:szCs w:val="22"/>
        </w:rPr>
      </w:pPr>
      <w:r w:rsidRPr="008509F1">
        <w:rPr>
          <w:rStyle w:val="Enfasigrassetto"/>
          <w:rFonts w:ascii="Arial" w:hAnsi="Arial" w:cs="Arial"/>
          <w:b w:val="0"/>
          <w:bCs w:val="0"/>
          <w:sz w:val="22"/>
          <w:szCs w:val="22"/>
        </w:rPr>
        <w:t xml:space="preserve">Fondata da </w:t>
      </w:r>
      <w:proofErr w:type="spellStart"/>
      <w:r w:rsidRPr="008509F1">
        <w:rPr>
          <w:rStyle w:val="Enfasigrassetto"/>
          <w:rFonts w:ascii="Arial" w:hAnsi="Arial" w:cs="Arial"/>
          <w:sz w:val="22"/>
          <w:szCs w:val="22"/>
        </w:rPr>
        <w:t>Teldil</w:t>
      </w:r>
      <w:proofErr w:type="spellEnd"/>
      <w:r w:rsidRPr="008509F1">
        <w:rPr>
          <w:rStyle w:val="Enfasigrassetto"/>
          <w:rFonts w:ascii="Arial" w:hAnsi="Arial" w:cs="Arial"/>
          <w:sz w:val="22"/>
          <w:szCs w:val="22"/>
        </w:rPr>
        <w:t xml:space="preserve"> Moreira,</w:t>
      </w:r>
      <w:r w:rsidRPr="008509F1">
        <w:rPr>
          <w:rStyle w:val="Enfasigrassetto"/>
          <w:rFonts w:ascii="Arial" w:hAnsi="Arial" w:cs="Arial"/>
          <w:b w:val="0"/>
          <w:bCs w:val="0"/>
          <w:sz w:val="22"/>
          <w:szCs w:val="22"/>
        </w:rPr>
        <w:t xml:space="preserve"> professionista con vent’anni di esperienza nel mondo dell’arte, la </w:t>
      </w:r>
      <w:proofErr w:type="spellStart"/>
      <w:r w:rsidRPr="008509F1">
        <w:rPr>
          <w:rStyle w:val="Enfasigrassetto"/>
          <w:rFonts w:ascii="Arial" w:hAnsi="Arial" w:cs="Arial"/>
          <w:b w:val="0"/>
          <w:bCs w:val="0"/>
          <w:sz w:val="22"/>
          <w:szCs w:val="22"/>
        </w:rPr>
        <w:t>Teldil</w:t>
      </w:r>
      <w:proofErr w:type="spellEnd"/>
      <w:r w:rsidRPr="008509F1">
        <w:rPr>
          <w:rStyle w:val="Enfasigrassetto"/>
          <w:rFonts w:ascii="Arial" w:hAnsi="Arial" w:cs="Arial"/>
          <w:b w:val="0"/>
          <w:bCs w:val="0"/>
          <w:sz w:val="22"/>
          <w:szCs w:val="22"/>
        </w:rPr>
        <w:t xml:space="preserve"> Art Gallery nasce nel maggio 2026, nel cuore di Roma, con l’ambizione di contribuire a rafforzare il ruolo della Capitale nel panorama dell’arte contemporanea e del collezionismo internazionale.</w:t>
      </w:r>
      <w:r>
        <w:rPr>
          <w:rStyle w:val="Enfasigrassetto"/>
          <w:rFonts w:ascii="Arial" w:hAnsi="Arial" w:cs="Arial"/>
          <w:b w:val="0"/>
          <w:bCs w:val="0"/>
          <w:sz w:val="22"/>
          <w:szCs w:val="22"/>
        </w:rPr>
        <w:t xml:space="preserve"> </w:t>
      </w:r>
      <w:r w:rsidRPr="008509F1">
        <w:rPr>
          <w:rStyle w:val="Enfasigrassetto"/>
          <w:rFonts w:ascii="Arial" w:hAnsi="Arial" w:cs="Arial"/>
          <w:b w:val="0"/>
          <w:bCs w:val="0"/>
          <w:sz w:val="22"/>
          <w:szCs w:val="22"/>
        </w:rPr>
        <w:t>Situata in uno storico palazzo della Banca d’Italia, in Corso Vittorio Emanuele II, la galleria si propone come punto di riferimento per collezionisti italiani e internazionali, attraverso una selezione di grandi maestri, un programma espositivo di prestigio e un rapporto fondato sulla competenza, sulla fiducia e sull’attenzione personale.</w:t>
      </w:r>
      <w:r>
        <w:rPr>
          <w:rStyle w:val="Enfasigrassetto"/>
          <w:rFonts w:ascii="Arial" w:hAnsi="Arial" w:cs="Arial"/>
          <w:b w:val="0"/>
          <w:bCs w:val="0"/>
          <w:sz w:val="22"/>
          <w:szCs w:val="22"/>
        </w:rPr>
        <w:t xml:space="preserve"> </w:t>
      </w:r>
    </w:p>
    <w:p w14:paraId="7184BB05" w14:textId="0920D075" w:rsidR="008509F1" w:rsidRPr="008509F1" w:rsidRDefault="008509F1" w:rsidP="008509F1">
      <w:pPr>
        <w:pStyle w:val="NormaleWeb"/>
        <w:rPr>
          <w:rStyle w:val="Enfasigrassetto"/>
          <w:rFonts w:ascii="Arial" w:hAnsi="Arial" w:cs="Arial"/>
          <w:b w:val="0"/>
          <w:bCs w:val="0"/>
          <w:sz w:val="22"/>
          <w:szCs w:val="22"/>
        </w:rPr>
      </w:pPr>
      <w:r>
        <w:rPr>
          <w:rStyle w:val="Enfasigrassetto"/>
          <w:rFonts w:ascii="Arial" w:hAnsi="Arial" w:cs="Arial"/>
          <w:b w:val="0"/>
          <w:bCs w:val="0"/>
          <w:sz w:val="22"/>
          <w:szCs w:val="22"/>
        </w:rPr>
        <w:t>“</w:t>
      </w:r>
      <w:r w:rsidRPr="008509F1">
        <w:rPr>
          <w:rStyle w:val="Enfasigrassetto"/>
          <w:rFonts w:ascii="Arial" w:hAnsi="Arial" w:cs="Arial"/>
          <w:b w:val="0"/>
          <w:bCs w:val="0"/>
          <w:sz w:val="22"/>
          <w:szCs w:val="22"/>
        </w:rPr>
        <w:t xml:space="preserve">Roma è una delle grandi capitali mondiali dell’arte e credo che debba tornare a occupare un ruolo centrale anche nel collezionismo contemporaneo. Con la </w:t>
      </w:r>
      <w:proofErr w:type="spellStart"/>
      <w:r w:rsidRPr="008509F1">
        <w:rPr>
          <w:rStyle w:val="Enfasigrassetto"/>
          <w:rFonts w:ascii="Arial" w:hAnsi="Arial" w:cs="Arial"/>
          <w:b w:val="0"/>
          <w:bCs w:val="0"/>
          <w:sz w:val="22"/>
          <w:szCs w:val="22"/>
        </w:rPr>
        <w:t>Teldil</w:t>
      </w:r>
      <w:proofErr w:type="spellEnd"/>
      <w:r w:rsidRPr="008509F1">
        <w:rPr>
          <w:rStyle w:val="Enfasigrassetto"/>
          <w:rFonts w:ascii="Arial" w:hAnsi="Arial" w:cs="Arial"/>
          <w:b w:val="0"/>
          <w:bCs w:val="0"/>
          <w:sz w:val="22"/>
          <w:szCs w:val="22"/>
        </w:rPr>
        <w:t xml:space="preserve"> Art Gallery desidero contribuire a questa visione, offrendo ai collezionisti un luogo di riferimento dove qualità artistica, competenza e relazioni di fiducia si incontrano. Collezionare significa non soltanto acquisire opere importanti, ma costruire un patrimonio culturale destinato a durare nel tempo</w:t>
      </w:r>
      <w:r>
        <w:rPr>
          <w:rStyle w:val="Enfasigrassetto"/>
          <w:rFonts w:ascii="Arial" w:hAnsi="Arial" w:cs="Arial"/>
          <w:b w:val="0"/>
          <w:bCs w:val="0"/>
          <w:sz w:val="22"/>
          <w:szCs w:val="22"/>
        </w:rPr>
        <w:t>”</w:t>
      </w:r>
      <w:r w:rsidRPr="008509F1">
        <w:rPr>
          <w:rStyle w:val="Enfasigrassetto"/>
          <w:rFonts w:ascii="Arial" w:hAnsi="Arial" w:cs="Arial"/>
          <w:b w:val="0"/>
          <w:bCs w:val="0"/>
          <w:sz w:val="22"/>
          <w:szCs w:val="22"/>
        </w:rPr>
        <w:t xml:space="preserve">, dichiara </w:t>
      </w:r>
      <w:proofErr w:type="spellStart"/>
      <w:r w:rsidRPr="008509F1">
        <w:rPr>
          <w:rStyle w:val="Enfasigrassetto"/>
          <w:rFonts w:ascii="Arial" w:hAnsi="Arial" w:cs="Arial"/>
          <w:b w:val="0"/>
          <w:bCs w:val="0"/>
          <w:sz w:val="22"/>
          <w:szCs w:val="22"/>
        </w:rPr>
        <w:t>Teldil</w:t>
      </w:r>
      <w:proofErr w:type="spellEnd"/>
      <w:r w:rsidRPr="008509F1">
        <w:rPr>
          <w:rStyle w:val="Enfasigrassetto"/>
          <w:rFonts w:ascii="Arial" w:hAnsi="Arial" w:cs="Arial"/>
          <w:b w:val="0"/>
          <w:bCs w:val="0"/>
          <w:sz w:val="22"/>
          <w:szCs w:val="22"/>
        </w:rPr>
        <w:t xml:space="preserve"> Moreira.</w:t>
      </w:r>
    </w:p>
    <w:p w14:paraId="793272CA" w14:textId="1F625D3F" w:rsidR="002A0373" w:rsidRDefault="008509F1" w:rsidP="008509F1">
      <w:pPr>
        <w:pStyle w:val="NormaleWeb"/>
        <w:rPr>
          <w:rStyle w:val="Enfasigrassetto"/>
          <w:rFonts w:ascii="Arial" w:hAnsi="Arial" w:cs="Arial"/>
          <w:b w:val="0"/>
          <w:bCs w:val="0"/>
          <w:sz w:val="22"/>
          <w:szCs w:val="22"/>
        </w:rPr>
      </w:pPr>
      <w:r w:rsidRPr="008509F1">
        <w:rPr>
          <w:rStyle w:val="Enfasigrassetto"/>
          <w:rFonts w:ascii="Arial" w:hAnsi="Arial" w:cs="Arial"/>
          <w:b w:val="0"/>
          <w:bCs w:val="0"/>
          <w:sz w:val="22"/>
          <w:szCs w:val="22"/>
        </w:rPr>
        <w:t xml:space="preserve">Dopo il successo della mostra inaugurale dedicata a </w:t>
      </w:r>
      <w:r w:rsidRPr="008509F1">
        <w:rPr>
          <w:rStyle w:val="Enfasigrassetto"/>
          <w:rFonts w:ascii="Arial" w:hAnsi="Arial" w:cs="Arial"/>
          <w:sz w:val="22"/>
          <w:szCs w:val="22"/>
        </w:rPr>
        <w:t>Igor Mitoraj</w:t>
      </w:r>
      <w:r w:rsidRPr="008509F1">
        <w:rPr>
          <w:rStyle w:val="Enfasigrassetto"/>
          <w:rFonts w:ascii="Arial" w:hAnsi="Arial" w:cs="Arial"/>
          <w:b w:val="0"/>
          <w:bCs w:val="0"/>
          <w:sz w:val="22"/>
          <w:szCs w:val="22"/>
        </w:rPr>
        <w:t>, che ha accolto oltre 3.000 visitatori, la galleria prosegue il proprio percorso con Lorenzo Quinn e HI HUMAN, confermando l’impegno a portare a Roma grandi protagonisti dell’arte contemporanea internazionale.</w:t>
      </w:r>
    </w:p>
    <w:p w14:paraId="23737295" w14:textId="77777777" w:rsidR="002A0373" w:rsidRDefault="002A0373" w:rsidP="002A0373">
      <w:pPr>
        <w:pStyle w:val="Nessunaspaziatura"/>
        <w:rPr>
          <w:rFonts w:ascii="Arial" w:hAnsi="Arial" w:cs="Arial"/>
          <w:b/>
          <w:bCs/>
          <w:sz w:val="20"/>
          <w:szCs w:val="20"/>
        </w:rPr>
      </w:pPr>
    </w:p>
    <w:p w14:paraId="1EFF7DBF" w14:textId="77777777" w:rsidR="002A0373" w:rsidRPr="0098675A" w:rsidRDefault="002A0373" w:rsidP="002A0373">
      <w:pPr>
        <w:pStyle w:val="Nessunaspaziatura"/>
        <w:rPr>
          <w:rFonts w:ascii="Arial" w:hAnsi="Arial" w:cs="Arial"/>
          <w:b/>
          <w:bCs/>
          <w:sz w:val="20"/>
          <w:szCs w:val="20"/>
        </w:rPr>
      </w:pPr>
      <w:r w:rsidRPr="0098675A">
        <w:rPr>
          <w:rFonts w:ascii="Arial" w:hAnsi="Arial" w:cs="Arial"/>
          <w:b/>
          <w:bCs/>
          <w:sz w:val="20"/>
          <w:szCs w:val="20"/>
        </w:rPr>
        <w:t>Per info e accrediti</w:t>
      </w:r>
    </w:p>
    <w:p w14:paraId="4A87C408" w14:textId="77777777" w:rsidR="002A0373" w:rsidRPr="0098675A" w:rsidRDefault="002A0373" w:rsidP="002A0373">
      <w:pPr>
        <w:pStyle w:val="Nessunaspaziatura"/>
        <w:rPr>
          <w:rStyle w:val="Enfasigrassetto"/>
          <w:rFonts w:ascii="Arial" w:hAnsi="Arial" w:cs="Arial"/>
          <w:color w:val="000000"/>
          <w:sz w:val="20"/>
          <w:szCs w:val="20"/>
        </w:rPr>
      </w:pPr>
      <w:proofErr w:type="spellStart"/>
      <w:r w:rsidRPr="0098675A">
        <w:rPr>
          <w:rStyle w:val="Enfasigrassetto"/>
          <w:rFonts w:ascii="Arial" w:hAnsi="Arial" w:cs="Arial"/>
          <w:color w:val="000000"/>
          <w:sz w:val="20"/>
          <w:szCs w:val="20"/>
        </w:rPr>
        <w:t>Institutional</w:t>
      </w:r>
      <w:proofErr w:type="spellEnd"/>
      <w:r w:rsidRPr="0098675A">
        <w:rPr>
          <w:rStyle w:val="Enfasigrassetto"/>
          <w:rFonts w:ascii="Arial" w:hAnsi="Arial" w:cs="Arial"/>
          <w:color w:val="000000"/>
          <w:sz w:val="20"/>
          <w:szCs w:val="20"/>
        </w:rPr>
        <w:t xml:space="preserve"> Relations, PR e media relations </w:t>
      </w:r>
      <w:proofErr w:type="spellStart"/>
      <w:r w:rsidRPr="0098675A">
        <w:rPr>
          <w:rStyle w:val="Enfasigrassetto"/>
          <w:rFonts w:ascii="Arial" w:hAnsi="Arial" w:cs="Arial"/>
          <w:color w:val="000000"/>
          <w:sz w:val="20"/>
          <w:szCs w:val="20"/>
        </w:rPr>
        <w:t>Teldil</w:t>
      </w:r>
      <w:proofErr w:type="spellEnd"/>
      <w:r w:rsidRPr="0098675A">
        <w:rPr>
          <w:rStyle w:val="Enfasigrassetto"/>
          <w:rFonts w:ascii="Arial" w:hAnsi="Arial" w:cs="Arial"/>
          <w:color w:val="000000"/>
          <w:sz w:val="20"/>
          <w:szCs w:val="20"/>
        </w:rPr>
        <w:t xml:space="preserve"> Art Gallery</w:t>
      </w:r>
    </w:p>
    <w:p w14:paraId="557830DC" w14:textId="77777777" w:rsidR="002A0373" w:rsidRPr="0098675A" w:rsidRDefault="002A0373" w:rsidP="002A0373">
      <w:pPr>
        <w:pStyle w:val="Nessunaspaziatura"/>
        <w:rPr>
          <w:rStyle w:val="Enfasigrassetto"/>
          <w:rFonts w:ascii="Arial" w:hAnsi="Arial" w:cs="Arial"/>
          <w:color w:val="000000"/>
          <w:sz w:val="20"/>
          <w:szCs w:val="20"/>
        </w:rPr>
      </w:pPr>
      <w:r w:rsidRPr="0098675A">
        <w:rPr>
          <w:rStyle w:val="Enfasigrassetto"/>
          <w:rFonts w:ascii="Arial" w:hAnsi="Arial" w:cs="Arial"/>
          <w:b w:val="0"/>
          <w:bCs w:val="0"/>
          <w:color w:val="000000"/>
          <w:sz w:val="20"/>
          <w:szCs w:val="20"/>
        </w:rPr>
        <w:t>Laura Bastianetto</w:t>
      </w:r>
    </w:p>
    <w:p w14:paraId="7EF74C79" w14:textId="77777777" w:rsidR="002A0373" w:rsidRPr="0098675A" w:rsidRDefault="002A0373" w:rsidP="002A0373">
      <w:pPr>
        <w:pStyle w:val="Nessunaspaziatura"/>
        <w:rPr>
          <w:rStyle w:val="Enfasigrassetto"/>
          <w:rFonts w:ascii="Arial" w:hAnsi="Arial" w:cs="Arial"/>
          <w:b w:val="0"/>
          <w:bCs w:val="0"/>
          <w:color w:val="000000"/>
          <w:sz w:val="20"/>
          <w:szCs w:val="20"/>
        </w:rPr>
      </w:pPr>
      <w:r w:rsidRPr="0098675A">
        <w:rPr>
          <w:rStyle w:val="Enfasigrassetto"/>
          <w:rFonts w:ascii="Arial" w:hAnsi="Arial" w:cs="Arial"/>
          <w:b w:val="0"/>
          <w:bCs w:val="0"/>
          <w:color w:val="000000"/>
          <w:sz w:val="20"/>
          <w:szCs w:val="20"/>
        </w:rPr>
        <w:t>3383333513</w:t>
      </w:r>
    </w:p>
    <w:p w14:paraId="703DB504" w14:textId="77777777" w:rsidR="002A0373" w:rsidRPr="0098675A" w:rsidRDefault="002A0373" w:rsidP="002A0373">
      <w:pPr>
        <w:pStyle w:val="Nessunaspaziatura"/>
        <w:rPr>
          <w:rStyle w:val="Enfasigrassetto"/>
          <w:rFonts w:ascii="Arial" w:hAnsi="Arial" w:cs="Arial"/>
          <w:b w:val="0"/>
          <w:bCs w:val="0"/>
          <w:color w:val="000000"/>
          <w:sz w:val="20"/>
          <w:szCs w:val="20"/>
        </w:rPr>
      </w:pPr>
      <w:r w:rsidRPr="0098675A">
        <w:rPr>
          <w:rStyle w:val="Enfasigrassetto"/>
          <w:rFonts w:ascii="Arial" w:hAnsi="Arial" w:cs="Arial"/>
          <w:b w:val="0"/>
          <w:bCs w:val="0"/>
          <w:color w:val="000000"/>
          <w:sz w:val="20"/>
          <w:szCs w:val="20"/>
        </w:rPr>
        <w:t>laurabastianetto@gmail.com</w:t>
      </w:r>
    </w:p>
    <w:p w14:paraId="0A564C6C" w14:textId="77777777" w:rsidR="002A0373" w:rsidRPr="00BF0052" w:rsidRDefault="002A0373" w:rsidP="002A0373">
      <w:pPr>
        <w:pStyle w:val="Nessunaspaziatura"/>
      </w:pPr>
    </w:p>
    <w:p w14:paraId="5A8E62DC" w14:textId="77777777" w:rsidR="002A0373" w:rsidRPr="008509F1" w:rsidRDefault="002A0373" w:rsidP="008509F1">
      <w:pPr>
        <w:pStyle w:val="NormaleWeb"/>
        <w:rPr>
          <w:rFonts w:ascii="Arial" w:hAnsi="Arial" w:cs="Arial"/>
          <w:b/>
          <w:bCs/>
          <w:sz w:val="22"/>
          <w:szCs w:val="22"/>
        </w:rPr>
      </w:pPr>
    </w:p>
    <w:sectPr w:rsidR="002A0373" w:rsidRPr="008509F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7"/>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2B93"/>
    <w:rsid w:val="000B50EC"/>
    <w:rsid w:val="00120FCD"/>
    <w:rsid w:val="002A0373"/>
    <w:rsid w:val="00452E5F"/>
    <w:rsid w:val="00465FC9"/>
    <w:rsid w:val="00496457"/>
    <w:rsid w:val="00562B93"/>
    <w:rsid w:val="00741BCA"/>
    <w:rsid w:val="008509F1"/>
    <w:rsid w:val="00A02DE2"/>
    <w:rsid w:val="00AF1DC9"/>
    <w:rsid w:val="00C2267D"/>
    <w:rsid w:val="00C70012"/>
    <w:rsid w:val="00DD0CBC"/>
    <w:rsid w:val="00E604E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38D67A55"/>
  <w15:chartTrackingRefBased/>
  <w15:docId w15:val="{D34B62CB-3C94-6E40-A7F6-96A2CBC14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562B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unhideWhenUsed/>
    <w:qFormat/>
    <w:rsid w:val="00562B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562B93"/>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562B93"/>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562B93"/>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562B93"/>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562B93"/>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562B93"/>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562B93"/>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62B93"/>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rsid w:val="00562B93"/>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62B93"/>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62B93"/>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62B93"/>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562B93"/>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62B93"/>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62B93"/>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62B93"/>
    <w:rPr>
      <w:rFonts w:eastAsiaTheme="majorEastAsia" w:cstheme="majorBidi"/>
      <w:color w:val="272727" w:themeColor="text1" w:themeTint="D8"/>
    </w:rPr>
  </w:style>
  <w:style w:type="paragraph" w:styleId="Titolo">
    <w:name w:val="Title"/>
    <w:basedOn w:val="Normale"/>
    <w:next w:val="Normale"/>
    <w:link w:val="TitoloCarattere"/>
    <w:uiPriority w:val="10"/>
    <w:qFormat/>
    <w:rsid w:val="00562B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562B93"/>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62B93"/>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562B93"/>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62B93"/>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562B93"/>
    <w:rPr>
      <w:i/>
      <w:iCs/>
      <w:color w:val="404040" w:themeColor="text1" w:themeTint="BF"/>
    </w:rPr>
  </w:style>
  <w:style w:type="paragraph" w:styleId="Paragrafoelenco">
    <w:name w:val="List Paragraph"/>
    <w:basedOn w:val="Normale"/>
    <w:uiPriority w:val="34"/>
    <w:qFormat/>
    <w:rsid w:val="00562B93"/>
    <w:pPr>
      <w:ind w:left="720"/>
      <w:contextualSpacing/>
    </w:pPr>
  </w:style>
  <w:style w:type="character" w:styleId="Enfasiintensa">
    <w:name w:val="Intense Emphasis"/>
    <w:basedOn w:val="Carpredefinitoparagrafo"/>
    <w:uiPriority w:val="21"/>
    <w:qFormat/>
    <w:rsid w:val="00562B93"/>
    <w:rPr>
      <w:i/>
      <w:iCs/>
      <w:color w:val="0F4761" w:themeColor="accent1" w:themeShade="BF"/>
    </w:rPr>
  </w:style>
  <w:style w:type="paragraph" w:styleId="Citazioneintensa">
    <w:name w:val="Intense Quote"/>
    <w:basedOn w:val="Normale"/>
    <w:next w:val="Normale"/>
    <w:link w:val="CitazioneintensaCarattere"/>
    <w:uiPriority w:val="30"/>
    <w:qFormat/>
    <w:rsid w:val="00562B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562B93"/>
    <w:rPr>
      <w:i/>
      <w:iCs/>
      <w:color w:val="0F4761" w:themeColor="accent1" w:themeShade="BF"/>
    </w:rPr>
  </w:style>
  <w:style w:type="character" w:styleId="Riferimentointenso">
    <w:name w:val="Intense Reference"/>
    <w:basedOn w:val="Carpredefinitoparagrafo"/>
    <w:uiPriority w:val="32"/>
    <w:qFormat/>
    <w:rsid w:val="00562B93"/>
    <w:rPr>
      <w:b/>
      <w:bCs/>
      <w:smallCaps/>
      <w:color w:val="0F4761" w:themeColor="accent1" w:themeShade="BF"/>
      <w:spacing w:val="5"/>
    </w:rPr>
  </w:style>
  <w:style w:type="paragraph" w:styleId="NormaleWeb">
    <w:name w:val="Normal (Web)"/>
    <w:basedOn w:val="Normale"/>
    <w:uiPriority w:val="99"/>
    <w:unhideWhenUsed/>
    <w:rsid w:val="00562B93"/>
    <w:pPr>
      <w:spacing w:before="100" w:beforeAutospacing="1" w:after="100" w:afterAutospacing="1" w:line="240" w:lineRule="auto"/>
    </w:pPr>
    <w:rPr>
      <w:rFonts w:ascii="Times New Roman" w:eastAsia="Times New Roman" w:hAnsi="Times New Roman" w:cs="Times New Roman"/>
      <w:kern w:val="0"/>
      <w:lang w:eastAsia="it-IT"/>
      <w14:ligatures w14:val="none"/>
    </w:rPr>
  </w:style>
  <w:style w:type="character" w:styleId="Enfasigrassetto">
    <w:name w:val="Strong"/>
    <w:basedOn w:val="Carpredefinitoparagrafo"/>
    <w:uiPriority w:val="22"/>
    <w:qFormat/>
    <w:rsid w:val="00562B93"/>
    <w:rPr>
      <w:b/>
      <w:bCs/>
    </w:rPr>
  </w:style>
  <w:style w:type="character" w:styleId="Enfasicorsivo">
    <w:name w:val="Emphasis"/>
    <w:basedOn w:val="Carpredefinitoparagrafo"/>
    <w:uiPriority w:val="20"/>
    <w:qFormat/>
    <w:rsid w:val="00562B93"/>
    <w:rPr>
      <w:i/>
      <w:iCs/>
    </w:rPr>
  </w:style>
  <w:style w:type="paragraph" w:styleId="Nessunaspaziatura">
    <w:name w:val="No Spacing"/>
    <w:uiPriority w:val="1"/>
    <w:qFormat/>
    <w:rsid w:val="002A037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59</TotalTime>
  <Pages>3</Pages>
  <Words>922</Words>
  <Characters>5258</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Bastianetto</dc:creator>
  <cp:keywords/>
  <dc:description/>
  <cp:lastModifiedBy>Laura Bastianetto</cp:lastModifiedBy>
  <cp:revision>9</cp:revision>
  <dcterms:created xsi:type="dcterms:W3CDTF">2026-10-19T06:37:00Z</dcterms:created>
  <dcterms:modified xsi:type="dcterms:W3CDTF">2026-10-22T07:33:00Z</dcterms:modified>
</cp:coreProperties>
</file>