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B5FDB" w14:textId="77777777" w:rsidR="00187081" w:rsidRDefault="00236C49" w:rsidP="0044120B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0" distB="0" distL="0" distR="0" wp14:anchorId="54773295" wp14:editId="7BDC5232">
            <wp:extent cx="2814955" cy="568325"/>
            <wp:effectExtent l="0" t="0" r="0" b="3175"/>
            <wp:docPr id="6112092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09230" name="Immagin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546" cy="5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2E8C" w14:textId="77777777" w:rsidR="00187081" w:rsidRDefault="00187081">
      <w:pP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D7B9077" w14:textId="77777777" w:rsidR="00187081" w:rsidRDefault="00236C49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lang w:val="it-IT"/>
        </w:rPr>
        <w:t>L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 mostra “GESTI SCOLPITI” di JAGO al Teatro Antico di Taormina</w:t>
      </w:r>
    </w:p>
    <w:p w14:paraId="68621CBD" w14:textId="77777777" w:rsidR="00187081" w:rsidRDefault="00236C49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lang w:val="it-IT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lang w:val="it-IT"/>
        </w:rPr>
        <w:t>fino al 30 giugno 2026</w:t>
      </w:r>
    </w:p>
    <w:p w14:paraId="16F57400" w14:textId="77777777" w:rsidR="00187081" w:rsidRDefault="00187081">
      <w:pPr>
        <w:rPr>
          <w:rFonts w:ascii="Calibri" w:eastAsia="Calibri" w:hAnsi="Calibri" w:cs="Calibri"/>
          <w:b/>
          <w:color w:val="000000"/>
        </w:rPr>
      </w:pPr>
    </w:p>
    <w:p w14:paraId="616FE8B5" w14:textId="77777777" w:rsidR="00187081" w:rsidRDefault="00236C49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4E4A40B9" wp14:editId="2FCBFD82">
            <wp:extent cx="2140085" cy="3800364"/>
            <wp:effectExtent l="0" t="0" r="0" b="0"/>
            <wp:docPr id="178964546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45462" name="Immagin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587" cy="38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5740" w14:textId="77777777" w:rsidR="00187081" w:rsidRDefault="00236C49">
      <w:pPr>
        <w:jc w:val="center"/>
        <w:rPr>
          <w:rFonts w:ascii="Calibri" w:eastAsia="Calibri" w:hAnsi="Calibri" w:cs="Calibri"/>
          <w:bCs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bCs/>
          <w:i/>
          <w:iCs/>
          <w:color w:val="000000"/>
          <w:sz w:val="18"/>
          <w:szCs w:val="18"/>
        </w:rPr>
        <w:t>Jago - David – bronzo</w:t>
      </w:r>
    </w:p>
    <w:p w14:paraId="2202F084" w14:textId="77777777" w:rsidR="00187081" w:rsidRDefault="00187081">
      <w:pPr>
        <w:jc w:val="center"/>
        <w:rPr>
          <w:rFonts w:ascii="Calibri" w:eastAsia="Calibri" w:hAnsi="Calibri" w:cs="Calibri"/>
          <w:bCs/>
          <w:i/>
          <w:iCs/>
          <w:color w:val="000000"/>
          <w:sz w:val="18"/>
          <w:szCs w:val="18"/>
        </w:rPr>
      </w:pPr>
    </w:p>
    <w:p w14:paraId="65D1CF9E" w14:textId="77777777" w:rsidR="00187081" w:rsidRDefault="00236C49">
      <w:pP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Fino al 30 giugno 2026</w:t>
      </w:r>
    </w:p>
    <w:p w14:paraId="3D16CE2B" w14:textId="77777777" w:rsidR="00187081" w:rsidRDefault="00236C49">
      <w:pP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Teatro Antico di Taormina – Parco Archeologico di Naxos Taormina</w:t>
      </w:r>
    </w:p>
    <w:p w14:paraId="2EF0256F" w14:textId="77777777" w:rsidR="00187081" w:rsidRDefault="00187081">
      <w:pP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4DD8D6AF" w14:textId="77777777" w:rsidR="00187081" w:rsidRDefault="00236C49">
      <w:pPr>
        <w:jc w:val="both"/>
        <w:rPr>
          <w:rFonts w:ascii="Calibri" w:eastAsia="Calibri" w:hAnsi="Calibri"/>
          <w:color w:val="000000"/>
          <w:sz w:val="20"/>
          <w:szCs w:val="20"/>
          <w:lang w:val="it-IT"/>
        </w:rPr>
      </w:pPr>
      <w:r>
        <w:rPr>
          <w:rFonts w:ascii="Calibri" w:eastAsia="Calibri" w:hAnsi="Calibri"/>
          <w:color w:val="000000"/>
          <w:sz w:val="20"/>
          <w:szCs w:val="20"/>
        </w:rPr>
        <w:t xml:space="preserve">A fronte del grande successo di pubblico già </w:t>
      </w:r>
      <w:r>
        <w:rPr>
          <w:rFonts w:ascii="Calibri" w:eastAsia="Calibri" w:hAnsi="Calibri"/>
          <w:color w:val="000000"/>
          <w:sz w:val="20"/>
          <w:szCs w:val="20"/>
        </w:rPr>
        <w:t>registrato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 </w:t>
      </w:r>
      <w:r>
        <w:rPr>
          <w:rFonts w:ascii="Calibri" w:eastAsia="Calibri" w:hAnsi="Calibri"/>
          <w:color w:val="000000"/>
          <w:sz w:val="20"/>
          <w:szCs w:val="20"/>
        </w:rPr>
        <w:t xml:space="preserve">e alla luce dell’interesse, della curiosità e della partecipazione che 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ha </w:t>
      </w:r>
      <w:r>
        <w:rPr>
          <w:rFonts w:ascii="Calibri" w:eastAsia="Calibri" w:hAnsi="Calibri"/>
          <w:color w:val="000000"/>
          <w:sz w:val="20"/>
          <w:szCs w:val="20"/>
        </w:rPr>
        <w:t>suscita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>to</w:t>
      </w:r>
      <w:r>
        <w:rPr>
          <w:rFonts w:ascii="Calibri" w:eastAsia="Calibri" w:hAnsi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>s</w:t>
      </w:r>
      <w:r>
        <w:rPr>
          <w:rFonts w:ascii="Calibri" w:eastAsia="Calibri" w:hAnsi="Calibri"/>
          <w:color w:val="000000"/>
          <w:sz w:val="20"/>
          <w:szCs w:val="20"/>
        </w:rPr>
        <w:t xml:space="preserve">in dalla sua apertura, 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la </w:t>
      </w:r>
      <w:r>
        <w:rPr>
          <w:rFonts w:ascii="Calibri" w:eastAsia="Calibri" w:hAnsi="Calibri"/>
          <w:b/>
          <w:bCs/>
          <w:color w:val="000000"/>
          <w:sz w:val="20"/>
          <w:szCs w:val="20"/>
          <w:lang w:val="it-IT"/>
        </w:rPr>
        <w:t>mostra “Gesti Scolpiti” di Jago al Teatro Antico di Taormina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 </w:t>
      </w:r>
      <w:r>
        <w:rPr>
          <w:rFonts w:ascii="Calibri" w:eastAsia="Calibri" w:hAnsi="Calibri"/>
          <w:color w:val="000000"/>
          <w:sz w:val="20"/>
          <w:szCs w:val="20"/>
        </w:rPr>
        <w:t>è visitabile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 ancora</w:t>
      </w:r>
      <w:r>
        <w:rPr>
          <w:rFonts w:ascii="Calibri" w:eastAsia="Calibri" w:hAnsi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/>
          <w:b/>
          <w:bCs/>
          <w:color w:val="000000"/>
          <w:sz w:val="20"/>
          <w:szCs w:val="20"/>
        </w:rPr>
        <w:t>fino al 30 giugno 2026</w:t>
      </w:r>
      <w:r>
        <w:rPr>
          <w:rFonts w:ascii="Calibri" w:eastAsia="Calibri" w:hAnsi="Calibri"/>
          <w:color w:val="000000"/>
          <w:sz w:val="20"/>
          <w:szCs w:val="20"/>
        </w:rPr>
        <w:t>.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 La </w:t>
      </w:r>
      <w:r>
        <w:rPr>
          <w:rFonts w:ascii="Calibri" w:eastAsia="Calibri" w:hAnsi="Calibri"/>
          <w:b/>
          <w:bCs/>
          <w:color w:val="000000"/>
          <w:sz w:val="20"/>
          <w:szCs w:val="20"/>
          <w:lang w:val="it-IT"/>
        </w:rPr>
        <w:t>stagione estiva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, infatti, 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>rappresenta il momento ideale per un’uscita fuori porta nella città di Taormina, nel cuore della Sicilia, una terra di luce, storia e bellezza senza tempo, dove colori, ombre e atmosfere amplificano il dialogo tra le opere e il paesaggio, rendendo la visit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>a ancora più intensa e coinvolgente.</w:t>
      </w:r>
    </w:p>
    <w:p w14:paraId="12B0DCBB" w14:textId="77777777" w:rsidR="00187081" w:rsidRDefault="00187081">
      <w:pPr>
        <w:jc w:val="both"/>
        <w:rPr>
          <w:rFonts w:ascii="Calibri" w:eastAsia="Calibri" w:hAnsi="Calibri"/>
          <w:color w:val="000000"/>
          <w:sz w:val="20"/>
          <w:szCs w:val="20"/>
          <w:lang w:val="it-IT"/>
        </w:rPr>
      </w:pPr>
    </w:p>
    <w:p w14:paraId="2610ADA7" w14:textId="77777777" w:rsidR="00187081" w:rsidRDefault="00236C49">
      <w:pPr>
        <w:jc w:val="both"/>
        <w:rPr>
          <w:rFonts w:ascii="Calibri" w:eastAsia="Calibri" w:hAnsi="Calibri"/>
          <w:color w:val="000000"/>
          <w:sz w:val="20"/>
          <w:szCs w:val="20"/>
          <w:lang w:val="it-IT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Nel contesto emblematico offerto dal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Teatro Antico di Taormina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quattro opere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di Jago – 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>Impronta Animale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(2012), 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>Memoria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(2015), 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>Prigione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(2016) e 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David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(2024, bronzo) – si inseriscono come </w:t>
      </w:r>
      <w:r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>gesti scolpiti nel tempo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testimoni di una necessità espressiva che attraversa epoche e linguaggi. </w:t>
      </w:r>
    </w:p>
    <w:p w14:paraId="68E2B097" w14:textId="77777777" w:rsidR="00187081" w:rsidRDefault="00187081">
      <w:pPr>
        <w:jc w:val="both"/>
        <w:rPr>
          <w:rFonts w:ascii="Calibri" w:eastAsia="Calibri" w:hAnsi="Calibri"/>
          <w:color w:val="000000"/>
          <w:sz w:val="20"/>
          <w:szCs w:val="20"/>
          <w:lang w:val="it-IT"/>
        </w:rPr>
      </w:pPr>
    </w:p>
    <w:p w14:paraId="74BF8C00" w14:textId="77777777" w:rsidR="0044120B" w:rsidRDefault="00236C49" w:rsidP="0044120B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Tra queste opere, a catalizzare l’attenzione di pubblico e critica è in particolare la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David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imponente opera in bronz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alta 181 cm esposta sulla sommità delle tribune del Teatro Antico dopo aver compiuto il giro del mondo a bordo della nave Amerigo Vespucci. Si tratta della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prima scultura in bronzo realizzata da Jago</w:t>
      </w:r>
      <w:r>
        <w:rPr>
          <w:rFonts w:ascii="Calibri" w:eastAsia="Calibri" w:hAnsi="Calibri" w:cs="Calibri"/>
          <w:color w:val="000000"/>
          <w:sz w:val="20"/>
          <w:szCs w:val="20"/>
        </w:rPr>
        <w:t>, un passaggio significativo nel suo percorso artistico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che segna l’apertura a una nuova dimensione materica. L’opera reinterpreta in chiave moderna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il mito di David e Golia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attraverso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una figura femminile fiera e determinata</w:t>
      </w:r>
      <w:r>
        <w:rPr>
          <w:rFonts w:ascii="Calibri" w:eastAsia="Calibri" w:hAnsi="Calibri" w:cs="Calibri"/>
          <w:color w:val="000000"/>
          <w:sz w:val="20"/>
          <w:szCs w:val="20"/>
        </w:rPr>
        <w:t>, che – con la fionda e la pietra strette tra le mani – richiama esplicitamente il cel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ebre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David</w:t>
      </w:r>
      <w:r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di Michelangelo. Il progetto nasce nel 2021 con un primo bozzetto in argilla realizzato a mano. Da quell’immagine iniziale sono nate diverse versioni in argilla e gesso, fino ad arrivare al modello attuale, tradotto in bronzo attraverso l’antica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tecnica della fusione a cera persa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. La versione definitiva, scolpita in marmo di Carrara e alta oltre 4 metri, rappresenterà la pietra miliare del percorso artistico di Jago, impegnandolo in una vera e propria impresa. </w:t>
      </w:r>
    </w:p>
    <w:p w14:paraId="79352302" w14:textId="222EB417" w:rsidR="00187081" w:rsidRDefault="00236C49" w:rsidP="0044120B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Le altre tre sculture, scolpite 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marmo statuario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ruotano invece attorno al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tema della mano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simbolo di contatto, creazione, affermazione personale. È attraverso la mano che l’essere umano lascia un segno, affonda nella materia, costruisce memoria. Non solo strumento, ma autoritratto: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esenza viva che attraversa il tempo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. </w:t>
      </w:r>
    </w:p>
    <w:p w14:paraId="068CF2ED" w14:textId="77777777" w:rsidR="00187081" w:rsidRDefault="00236C49">
      <w:pPr>
        <w:shd w:val="clear" w:color="auto" w:fill="FFFFFF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In </w:t>
      </w:r>
      <w:r>
        <w:rPr>
          <w:rFonts w:ascii="Calibri" w:eastAsia="Calibri" w:hAnsi="Calibri" w:cs="Calibri"/>
          <w:b/>
          <w:bCs/>
          <w:i/>
          <w:color w:val="000000"/>
          <w:sz w:val="20"/>
          <w:szCs w:val="20"/>
        </w:rPr>
        <w:t>Impronta Animale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la mano si fa reperto: un segno primordiale che richiama le pitture rupestri, rievocando un contatto ancestrale con la terra e con la nostra storia profonda. </w:t>
      </w:r>
      <w:r>
        <w:rPr>
          <w:rFonts w:ascii="Calibri" w:eastAsia="Calibri" w:hAnsi="Calibri" w:cs="Calibri"/>
          <w:b/>
          <w:bCs/>
          <w:i/>
          <w:color w:val="000000"/>
          <w:sz w:val="20"/>
          <w:szCs w:val="20"/>
        </w:rPr>
        <w:t>Memoria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presenta un’impronta di mano scavata nella pietra. L’opera riflette sulla memoria e sul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l’eredità, rendendo tangibile la traccia della presenza umana come simbolo di permanenza e ricordo. In </w:t>
      </w:r>
      <w:r>
        <w:rPr>
          <w:rFonts w:ascii="Calibri" w:eastAsia="Calibri" w:hAnsi="Calibri" w:cs="Calibri"/>
          <w:b/>
          <w:bCs/>
          <w:i/>
          <w:color w:val="000000"/>
          <w:sz w:val="20"/>
          <w:szCs w:val="20"/>
        </w:rPr>
        <w:t>Prigione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l’immagine scolpita, avvolta nelle pieghe del marmo, sembra voler emergere da una prigione di pietra. I contorni della figura umana sono appena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delineati, mentre le membra si estendono con un forte senso di tensione.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Il gesto è tutto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urgenza di esistenza,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simbolo della lotta per liberarsi da ciò che costringe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6850107D" w14:textId="77777777" w:rsidR="00187081" w:rsidRDefault="00187081">
      <w:pPr>
        <w:shd w:val="clear" w:color="auto" w:fill="FFFFFF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295738F" w14:textId="77777777" w:rsidR="00187081" w:rsidRDefault="00236C49">
      <w:pPr>
        <w:shd w:val="clear" w:color="auto" w:fill="FFFFFF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09AB73B5" wp14:editId="11828AA6">
            <wp:extent cx="1504315" cy="2218055"/>
            <wp:effectExtent l="0" t="0" r="1905" b="0"/>
            <wp:docPr id="3148745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7454" name="Immagin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" b="-2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218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 </w:t>
      </w: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580DB601" wp14:editId="210C2AF1">
            <wp:extent cx="1482090" cy="2222500"/>
            <wp:effectExtent l="0" t="0" r="0" b="0"/>
            <wp:docPr id="132088590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85909" name="Immagin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38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  </w:t>
      </w: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 wp14:anchorId="6AD82C93" wp14:editId="0232F91E">
            <wp:extent cx="1481455" cy="2222500"/>
            <wp:effectExtent l="0" t="0" r="4445" b="0"/>
            <wp:docPr id="157424789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47894" name="Immagine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31" cy="22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2139" w14:textId="77777777" w:rsidR="00187081" w:rsidRDefault="00236C49">
      <w:pPr>
        <w:shd w:val="clear" w:color="auto" w:fill="FFFFFF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 Jago – Prigione (</w:t>
      </w:r>
      <w:proofErr w:type="gramStart"/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parti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colare)   </w:t>
      </w:r>
      <w:proofErr w:type="gramEnd"/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                                        Jago - Impronta Animale                                            Jago – Memoria (particolare)</w:t>
      </w:r>
    </w:p>
    <w:p w14:paraId="1A2A4D3E" w14:textId="77777777" w:rsidR="00187081" w:rsidRDefault="00187081">
      <w:pPr>
        <w:shd w:val="clear" w:color="auto" w:fill="FFFFFF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3E20C94" w14:textId="77777777" w:rsidR="00187081" w:rsidRDefault="00236C49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 potenza evocativa delle sculture dialoga con la stratificazione storica del luogo, dimostrando la </w:t>
      </w:r>
      <w:r>
        <w:rPr>
          <w:rFonts w:ascii="Calibri" w:eastAsia="Calibri" w:hAnsi="Calibri" w:cs="Calibri"/>
          <w:color w:val="000000"/>
          <w:sz w:val="20"/>
          <w:szCs w:val="20"/>
        </w:rPr>
        <w:t>capacità delle sculture di Jago e, più ampiamente, della scultura contemporanea di interrogare il passato e risuonare nel presente.</w:t>
      </w:r>
    </w:p>
    <w:p w14:paraId="7209676C" w14:textId="77777777" w:rsidR="00187081" w:rsidRDefault="00187081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DD19C62" w14:textId="77777777" w:rsidR="00187081" w:rsidRDefault="00236C49">
      <w:pPr>
        <w:jc w:val="both"/>
        <w:rPr>
          <w:rFonts w:ascii="Calibri" w:eastAsia="Calibri" w:hAnsi="Calibri"/>
          <w:color w:val="000000"/>
          <w:sz w:val="20"/>
          <w:szCs w:val="20"/>
          <w:lang w:val="it-IT"/>
        </w:rPr>
      </w:pPr>
      <w:r>
        <w:rPr>
          <w:rFonts w:ascii="Calibri" w:eastAsia="Calibri" w:hAnsi="Calibri"/>
          <w:color w:val="000000"/>
          <w:sz w:val="20"/>
          <w:szCs w:val="20"/>
        </w:rPr>
        <w:t>Il successo della mostra, testimoniato dall’</w:t>
      </w:r>
      <w:r>
        <w:rPr>
          <w:rFonts w:ascii="Calibri" w:eastAsia="Calibri" w:hAnsi="Calibri"/>
          <w:b/>
          <w:bCs/>
          <w:color w:val="000000"/>
          <w:sz w:val="20"/>
          <w:szCs w:val="20"/>
        </w:rPr>
        <w:t>ampia partecipazione di pubblico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 e da una </w:t>
      </w:r>
      <w:r>
        <w:rPr>
          <w:rFonts w:ascii="Calibri" w:eastAsia="Calibri" w:hAnsi="Calibri"/>
          <w:b/>
          <w:bCs/>
          <w:color w:val="000000"/>
          <w:sz w:val="20"/>
          <w:szCs w:val="20"/>
          <w:lang w:val="it-IT"/>
        </w:rPr>
        <w:t xml:space="preserve">rassegna stampa in costante </w:t>
      </w:r>
      <w:r>
        <w:rPr>
          <w:rFonts w:ascii="Calibri" w:eastAsia="Calibri" w:hAnsi="Calibri"/>
          <w:b/>
          <w:bCs/>
          <w:color w:val="000000"/>
          <w:sz w:val="20"/>
          <w:szCs w:val="20"/>
          <w:lang w:val="it-IT"/>
        </w:rPr>
        <w:t>espansione</w:t>
      </w:r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, è un significativo valore aggiunto per la Sicilia, che - anche nella stagione estiva - offrirà a visitatori provenienti da tutto il mondo l’opportunità unica di vivere un’esperienza </w:t>
      </w:r>
      <w:proofErr w:type="spellStart"/>
      <w:r>
        <w:rPr>
          <w:rFonts w:ascii="Calibri" w:eastAsia="Calibri" w:hAnsi="Calibri"/>
          <w:color w:val="000000"/>
          <w:sz w:val="20"/>
          <w:szCs w:val="20"/>
          <w:lang w:val="it-IT"/>
        </w:rPr>
        <w:t>immersiva</w:t>
      </w:r>
      <w:proofErr w:type="spellEnd"/>
      <w:r>
        <w:rPr>
          <w:rFonts w:ascii="Calibri" w:eastAsia="Calibri" w:hAnsi="Calibri"/>
          <w:color w:val="000000"/>
          <w:sz w:val="20"/>
          <w:szCs w:val="20"/>
          <w:lang w:val="it-IT"/>
        </w:rPr>
        <w:t xml:space="preserve"> tra arte e storia.</w:t>
      </w:r>
    </w:p>
    <w:p w14:paraId="1D694913" w14:textId="77777777" w:rsidR="00187081" w:rsidRDefault="00187081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B251FE9" w14:textId="77777777" w:rsidR="00187081" w:rsidRDefault="00187081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A462ED3" w14:textId="77777777" w:rsidR="00187081" w:rsidRDefault="00236C49">
      <w:pPr>
        <w:jc w:val="both"/>
        <w:rPr>
          <w:rFonts w:ascii="Calibri" w:eastAsia="Calibri" w:hAnsi="Calibri" w:cs="Calibri"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u w:val="single"/>
        </w:rPr>
        <w:t>INFO UTILI:</w:t>
      </w:r>
    </w:p>
    <w:p w14:paraId="424221D5" w14:textId="77777777" w:rsidR="00187081" w:rsidRDefault="00236C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Cs/>
          <w:color w:val="000000"/>
          <w:sz w:val="20"/>
          <w:szCs w:val="20"/>
        </w:rPr>
        <w:t>QUANDO: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Fino al 30 giugno 2026</w:t>
      </w:r>
    </w:p>
    <w:p w14:paraId="7E18BB79" w14:textId="77777777" w:rsidR="00187081" w:rsidRDefault="00236C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Cs/>
          <w:color w:val="000000"/>
          <w:sz w:val="20"/>
          <w:szCs w:val="20"/>
        </w:rPr>
        <w:t>DOVE: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Teatro Antico di Taormina – Parco Archeologico di Naxos Taormina</w:t>
      </w:r>
    </w:p>
    <w:p w14:paraId="15DCFBA8" w14:textId="77777777" w:rsidR="00187081" w:rsidRDefault="00236C4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Cs/>
          <w:color w:val="000000"/>
          <w:sz w:val="20"/>
          <w:szCs w:val="20"/>
        </w:rPr>
        <w:t>ORARI: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dal lunedì alla domenica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orari variabili e visionabili al link: </w:t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https://aditusculture.com/esperienze/taormina/musei-parchi-archeologici/teatro-antico-di-taormina</w:t>
        </w:r>
      </w:hyperlink>
    </w:p>
    <w:p w14:paraId="59AF28AF" w14:textId="77777777" w:rsidR="00187081" w:rsidRDefault="00236C4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Calibri" w:hAnsi="Calibri" w:cs="Calibri"/>
          <w:color w:val="0000FF"/>
          <w:sz w:val="20"/>
          <w:szCs w:val="20"/>
          <w:u w:val="single"/>
        </w:rPr>
      </w:pPr>
      <w:r>
        <w:rPr>
          <w:rFonts w:ascii="Calibri" w:eastAsia="Calibri" w:hAnsi="Calibri" w:cs="Calibri"/>
          <w:bCs/>
          <w:color w:val="000000"/>
          <w:sz w:val="20"/>
          <w:szCs w:val="20"/>
        </w:rPr>
        <w:t>BIGLIETTI: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intero 16 € - ridotto 9€ (per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specifiche su riduzioni e gratuità): </w:t>
      </w:r>
      <w:hyperlink r:id="rId14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https://aditusculture.com/esperienze/taormina/musei-parchi-archeologici/teatro-antico-di-taormina</w:t>
        </w:r>
      </w:hyperlink>
    </w:p>
    <w:p w14:paraId="5723AF35" w14:textId="77777777" w:rsidR="00187081" w:rsidRDefault="00236C49">
      <w:pPr>
        <w:rPr>
          <w:rFonts w:ascii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highlight w:val="white"/>
        </w:rPr>
        <w:t>Lin</w:t>
      </w:r>
      <w:r>
        <w:rPr>
          <w:rFonts w:ascii="Calibri" w:eastAsia="Calibri" w:hAnsi="Calibri" w:cs="Calibri"/>
          <w:b/>
          <w:color w:val="000000"/>
          <w:sz w:val="20"/>
          <w:szCs w:val="20"/>
          <w:highlight w:val="white"/>
        </w:rPr>
        <w:t xml:space="preserve">k foto e video allestimento e inaugurazione: </w:t>
      </w:r>
      <w:hyperlink r:id="rId15">
        <w:r>
          <w:rPr>
            <w:rFonts w:ascii="Calibri" w:eastAsia="Calibri" w:hAnsi="Calibri" w:cs="Calibri"/>
            <w:color w:val="1155CC"/>
            <w:sz w:val="20"/>
            <w:szCs w:val="20"/>
            <w:highlight w:val="white"/>
            <w:u w:val="single"/>
          </w:rPr>
          <w:t>https://drive.google.com/drive/folders/10B_25jhIAxTxbt1A1VhqC3Yx3z1hpFUw</w:t>
        </w:r>
      </w:hyperlink>
    </w:p>
    <w:p w14:paraId="0F055D46" w14:textId="77777777" w:rsidR="00187081" w:rsidRDefault="0018708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066498ED" w14:textId="65DF0504" w:rsidR="00187081" w:rsidRDefault="00236C49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alibri" w:eastAsia="Helvetica Neue" w:hAnsi="Calibri" w:cs="Calibri"/>
          <w:b/>
          <w:bCs/>
          <w:color w:val="000000"/>
        </w:rPr>
      </w:pPr>
      <w:r>
        <w:rPr>
          <w:rFonts w:ascii="Calibri" w:eastAsia="Helvetica Neue" w:hAnsi="Calibri" w:cs="Calibri"/>
          <w:b/>
          <w:bCs/>
          <w:color w:val="000000"/>
        </w:rPr>
        <w:t>UFFICIO STAMPA MOSTRA:</w:t>
      </w:r>
      <w:r w:rsidR="0044120B">
        <w:rPr>
          <w:rFonts w:ascii="Calibri" w:eastAsia="Helvetica Neue" w:hAnsi="Calibri" w:cs="Calibri"/>
          <w:b/>
          <w:bCs/>
          <w:color w:val="000000"/>
        </w:rPr>
        <w:t xml:space="preserve"> </w:t>
      </w:r>
      <w:r>
        <w:rPr>
          <w:rFonts w:ascii="Calibri" w:eastAsia="Helvetica Neue" w:hAnsi="Calibri" w:cs="Calibri"/>
          <w:b/>
          <w:bCs/>
          <w:color w:val="000000"/>
        </w:rPr>
        <w:t xml:space="preserve">CULTURALIA DI </w:t>
      </w:r>
      <w:r>
        <w:rPr>
          <w:rFonts w:ascii="Calibri" w:eastAsia="Helvetica Neue" w:hAnsi="Calibri" w:cs="Calibri"/>
          <w:b/>
          <w:bCs/>
          <w:color w:val="000000"/>
        </w:rPr>
        <w:t>NORMA WALTMANN</w:t>
      </w:r>
    </w:p>
    <w:p w14:paraId="5C4B5FD6" w14:textId="77777777" w:rsidR="00187081" w:rsidRDefault="00187081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alibri" w:eastAsia="Helvetica Neue" w:hAnsi="Calibri" w:cs="Calibri"/>
          <w:b/>
          <w:bCs/>
          <w:color w:val="000000"/>
          <w:highlight w:val="yellow"/>
        </w:rPr>
      </w:pPr>
    </w:p>
    <w:p w14:paraId="52A8873B" w14:textId="77777777" w:rsidR="00187081" w:rsidRDefault="00236C49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alibri" w:eastAsia="Helvetica Neue" w:hAnsi="Calibri" w:cs="Calibri"/>
          <w:b/>
          <w:bCs/>
          <w:color w:val="000000"/>
          <w:highlight w:val="yellow"/>
        </w:rPr>
      </w:pPr>
      <w:r>
        <w:rPr>
          <w:rFonts w:ascii="Calibri" w:eastAsia="Helvetica Neue" w:hAnsi="Calibri" w:cs="Calibri"/>
          <w:b/>
          <w:bCs/>
          <w:noProof/>
          <w:color w:val="000000"/>
          <w:highlight w:val="yellow"/>
        </w:rPr>
        <mc:AlternateContent>
          <mc:Choice Requires="wpg">
            <w:drawing>
              <wp:inline distT="0" distB="0" distL="0" distR="0" wp14:anchorId="788BB528" wp14:editId="22B1C7C1">
                <wp:extent cx="799465" cy="542290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officeArt object" o:spid="_x0000_s1026" o:spt="203" alt="Immagine che contiene testo, clipart&#10;&#10;Descrizione generata automaticamente" style="height:42.7pt;width:62.95pt;" coordsize="799753,542812" o:gfxdata="UEsDBAoAAAAAAIdO4kAAAAAAAAAAAAAAAAAEAAAAZHJzL1BLAwQUAAAACACHTuJA4mF6EdUAAAAE&#10;AQAADwAAAGRycy9kb3ducmV2LnhtbE2PQWvCQBCF74X+h2WE3uomtikas5EibU8iqIXibcyOSTA7&#10;G7Jrov++ay/2MvB4j/e+yRYX04ieOldbVhCPIxDEhdU1lwq+d5/PUxDOI2tsLJOCKzlY5I8PGaba&#10;DryhfutLEUrYpaig8r5NpXRFRQbd2LbEwTvazqAPsiul7nAI5aaRkyh6kwZrDgsVtrSsqDhtz0bB&#10;14DD+0v80a9Ox+V1v0vWP6uYlHoaxdEchKeLv4fhhh/QIQ9MB3tm7USjIDzi/+7NmyQzEAcF0+QV&#10;ZJ7J//D5L1BLAwQUAAAACACHTuJAqxSvGR4DAAC9BwAADgAAAGRycy9lMm9Eb2MueG1srVVtT9sw&#10;EP4+af/ByqR9GiRpCm2ztghRQEhoQ7D9ANdxEm9+k+02Zb9+Zyd9Zxoaq9TE55fz3fM8dxlfrARH&#10;S2osU3ISpadJhKgkqmCymkTfv92cDCNkHZYF5krSSfRMbXQxff9u3Oic9lSteEENAifS5o2eRLVz&#10;Oo9jS2oqsD1VmkpYLJUR2IFpqrgwuAHvgse9JDmPG2UKbRSh1sLsrF2MOo/mNQ5VWTJCZ4osBJWu&#10;9Wooxw5SsjXTNpqGaMuSEve1LC11iE8iyNSFJ1wC47l/xtMxziuDdc1IFwJ+TQgHOQnMJFy6cTXD&#10;DqOFYUeuBCNGWVW6U6JE3CYSEIEs0uQAm1ujFjrkUuVNpTegA1EHqP+zW/Jl+WAQK0AJySAb9NNh&#10;lkZIYgHMt9FdGofU/AcgGaGCWgLg3QmBKyYpAs4RUdIxCoaj1qlPiHCmsXEfP6TJ5/CY+UPsF3BD&#10;UQUbjccGL5wCgTACN0lHPQ+NrnII59boJ/1guomqtTy0q9II/4aw0Cow+LxhkK4cIjA5GI0GZ/0I&#10;EVg66/eGadYyTGqQwdEpUl/vnst2zvX8uXh9aexj24TSaFC+3dJh30bHU401DSxbn/8BHb3Rmo5H&#10;6qAsK8VVi1bYvYHK5hZQewGnE+AT0IBX0PoeUmc7Gff3Msa5NtbdUiWQH0wi4wXg3ePlvXUtOOst&#10;ftoqzoobxnkwTDW/4gYtMZTdTfh13ve2cYkaEF5vkEA5EgzNpIQiDrdI5X2FiAVz0HA4E5Oon/hf&#10;54pLfxUNRd6F5JlpYfCjuSqeg5CAvsDYdKwZyeHfVRKMjqj7e/+CU25hPGPem1w+MOKB98YxfRlk&#10;1lbTumiOqsinsz7cugLwGblX5KdFUl3VQDq9tBoIALBC8vvbY2/uxTGHGlxz4cf/t7kik1Mxp9Az&#10;zF3Ryco6Qx2pPSMlEPcIwbYa2SyEKLeB+Zj/oNgs6QXJ9rOhzxY43lZp2od6aKs7HWXnnRTWrWEt&#10;yFdq9g36w3lNcXEtixCgw4y3Y2gZL+hym2xAAUxoLr6nQFcPbab7AvnPxq4ddm2/utPfUEsDBAoA&#10;AAAAAIdO4kAAAAAAAAAAAAAAAAAKAAAAZHJzL21lZGlhL1BLAwQUAAAACACHTuJArYLmiREGAAAM&#10;BgAAFAAAAGRycy9tZWRpYS9pbWFnZTEucG5nAQwG8/mJUE5HDQoaCgAAAA1JSERSAAAAogAAAGkI&#10;AwAAAI4DCF4AAAAJcEhZcwAAIdUAACHVAQSctJ0AAAAzUExURQAAADMzMxwcHNTU1KKiovn5+bW1&#10;tf///35+fouLi/Dw8GNjY+Pj48TExHV1dUVFRVVVVaFgnd0AAAV/SURBVHjazZzZlqQgDEBlSUQI&#10;y/9/7YiWPYq448JLnykK+3YgIZtTVeuDB1Fnh6y2R1OXGBt8Uiwt/AQia2hl4QcQvdSrC19H9Agb&#10;C19GZBI2F76L6GjHwjcRGe5a+CKi0fW3EXkD9bcROe5e+BIis/XHEdnibVcDWalMiMMoaQneQVwk&#10;JHSMTw+EV41njPNnEXmeUGPIgrgaNAlsAn8MkWfPoW7Ywq93wxHQaNgziDIHKNmihNT4JEj/AKLL&#10;zFm/cs6mCwD93Yh+fqdotaoMbofESyJmDiL5dW1V8xXhTsT5syzbsHmZkwGS34bIZtuMvDqOOFtW&#10;EHGmzXaTMLPRc+GXQ/SpdyO2CdvYRloxV7LJH1cOMdUVYtW+wZmRtMJYDDEVIrjqwOCKFl2gYojy&#10;hJs1dYOn+22KI7JECsSro2PqZ2pfGtEkn5jq+OCTncDSiHhcmzeuYwhlEROzfUxXFuRoyyKqIkJM&#10;rvlQFDGxOE11doy3A4siJjbRn0Yc39qa3YcozhNOgh91H2JzAXFMhPchbhjFYHEYZvU09lp3ByKw&#10;3R6Yykzb5DDegbh1+bl1xCYxO3cgimuIJjkxdyDaa4g+mb4FsbqEyGBqGr6NqD660U8gXlSX8H/a&#10;fdTouAc0Wl8z3Zi4I7dcgGHD4TJ/I/PHcEri3FsQ1RU3wkBiGm5BxCuINvWYbkHU/DzhKGXwC7Bu&#10;QazdeY/WzjzjQohJLsKWcGiHI10qSJ3GVzqc1RU9N6+lQn1bRGEmyXJVOBuRBNKanSEMlLujiqWd&#10;9HUxKp1NaBRL3uHVvFPSB4Dl84sGTiZph14PveQtFUOcFV3sfvvNQ9rOo/0due40w7gr4OfemwZn&#10;vSja3FPUmLUb7PAmsnWXKWFJxFlVY0eWMYuYGP6SBbZZbQg25ZgrDQl/Y5ly3t8k+WEpzpYULfYG&#10;2KiVbSOSu7lknnkauQMbrRt+d1U/2xqxVtafSJHyHQqFeyOyLTD5foIEUVvHn2mC8dmWQEDDlxFB&#10;C3TsuVYiv9BzJ2SGkqmmUcYz/mxDVljqCwRtm4jTD+adtPqltja/2v6pSbSDqLdPbzUHrjS2zez0&#10;ay2W+HnE/W2gb7b7BvF5xIpL+Dpi64aLzyNW3ImvI8beFvF1xBbSoP44YrxtGgsfR+yy20ga3kVU&#10;68M51foMOXdXbQ9bBrH+/PgSIjyGKKR0h08hysbJxxCJzLgauHORYH1QSTNTd8tGu+OIdc06AwB+&#10;lgX7DCL8EA1XjyJaOIpYawFPIpLThxFLqwvo7M3zQ4TGL0kRAJIHzBD/pq4gapRSNgi1RRlvEoHY&#10;yD/ENvyuGKIlgdJ1s1LJGuKXkKTxNr6X0Mj2Q/iP2M6q7hGjqQuIOsR9dJXsLIaMhiP0hqNDJKEq&#10;30a1miyPeeCfWYlfMpJC+5X2ARALDAr+EOOs67QmBvWWx1LBeUQIsdVO9+aM9VlUM0KMnoYfBNQF&#10;lr6fNTEWRmNr0TXriaqi0Ub3jxA85sGIx9raeUTblw9tfEUZekRYRYQ/xF/aQ4eYWxC8EmOj031J&#10;hxjSUyf+84hqlCI/iPiXVdNC2NarmyN2L3YJvIbYPmsDERYRB+OMobEWs4gYVDt1UYpuQGxtw0Ep&#10;/hCbrnBGuY2WXZ7u6kbLocApaUD86c6CFIlNEXuA7FnU/fOuImrfN8+KWGLz3SPxp5VjKWoaENtt&#10;SxG7RXGjYXAj6gEx/sNGjdYX7CKZIICwe50EeSAt0VTGEtlQeSs6y0EU/88EbHWYpPVxVnQ/uotY&#10;xa9J6SvEVm3Y/1mKW2RbW++rBvHK7QLWsSGSFYE5AVbK9rfFSwdj3CI8799Yt561cXk3a/vZzlpL&#10;zo0F8lxC/BiH2VaqyNogGShwqf8BAfdTXQl9YMs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AwNAABbQ29udGVudF9U&#10;eXBlc10ueG1sUEsBAhQACgAAAAAAh07iQAAAAAAAAAAAAAAAAAYAAAAAAAAAAAAQAAAA2QoAAF9y&#10;ZWxzL1BLAQIUABQAAAAIAIdO4kCKFGY80QAAAJQBAAALAAAAAAAAAAEAIAAAAP0KAABfcmVscy8u&#10;cmVsc1BLAQIUAAoAAAAAAIdO4kAAAAAAAAAAAAAAAAAEAAAAAAAAAAAAEAAAAAAAAABkcnMvUEsB&#10;AhQACgAAAAAAh07iQAAAAAAAAAAAAAAAAAoAAAAAAAAAAAAQAAAA9wsAAGRycy9fcmVscy9QSwEC&#10;FAAUAAAACACHTuJAqiYOvrYAAAAhAQAAGQAAAAAAAAABACAAAAAfDAAAZHJzL19yZWxzL2Uyb0Rv&#10;Yy54bWwucmVsc1BLAQIUABQAAAAIAIdO4kDiYXoR1QAAAAQBAAAPAAAAAAAAAAEAIAAAACIAAABk&#10;cnMvZG93bnJldi54bWxQSwECFAAUAAAACACHTuJAqxSvGR4DAAC9BwAADgAAAAAAAAABACAAAAAk&#10;AQAAZHJzL2Uyb0RvYy54bWxQSwECFAAKAAAAAACHTuJAAAAAAAAAAAAAAAAACgAAAAAAAAAAABAA&#10;AABuBAAAZHJzL21lZGlhL1BLAQIUABQAAAAIAIdO4kCtguaJEQYAAAwGAAAUAAAAAAAAAAEAIAAA&#10;AJYEAABkcnMvbWVkaWEvaW1hZ2UxLnBuZ1BLBQYAAAAACgAKAFICAABBDgAAAAA=&#10;">
                <o:lock v:ext="edit" aspectratio="f"/>
                <v:rect id="Rettangolo" o:spid="_x0000_s1026" o:spt="1" style="position:absolute;left:-1;top:-1;height:542814;width:799755;" fillcolor="#FFFFFF" filled="t" stroked="f" coordsize="21600,21600" o:gfxdata="UEsDBAoAAAAAAIdO4kAAAAAAAAAAAAAAAAAEAAAAZHJzL1BLAwQUAAAACACHTuJAStWX78EAAADj&#10;AAAADwAAAGRycy9kb3ducmV2LnhtbEVPvU7DMBDekXgH65BYELVTCmlD3Q4gpA4sbXiAU3yNU+Jz&#10;ZLtp+vYYCYnxvv9bbyfXi5FC7DxrKGYKBHHjTcethq/643EJIiZkg71n0nClCNvN7c0aK+MvvKfx&#10;kFqRQzhWqMGmNFRSxsaSwzjzA3Hmjj44TPkMrTQBLznc9XKu1It02HFusDjQm6Xm+3B2GspwWrik&#10;1Hhd7T7r9+fajg/nSev7u0K9gkg0pX/xn3tn8nxVPpWLYjlfwe9PGQC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tWX&#10;78EAAADj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4" joinstyle="miter"/>
                  <v:imagedata o:title=""/>
                  <o:lock v:ext="edit" aspectratio="f"/>
                </v:rect>
                <v:shape id="Immagine" o:spid="_x0000_s1026" o:spt="75" alt="Immagine" type="#_x0000_t75" style="position:absolute;left:302;top:438;height:541936;width:799149;" filled="f" o:preferrelative="t" stroked="f" coordsize="21600,21600" o:gfxdata="UEsDBAoAAAAAAIdO4kAAAAAAAAAAAAAAAAAEAAAAZHJzL1BLAwQUAAAACACHTuJAdI7hIcMAAADj&#10;AAAADwAAAGRycy9kb3ducmV2LnhtbEWPQU/DMAyF70j8h8hIXNCWlME6yrJJQ0LadQMO3KLGtIXG&#10;6RKzjn8/H5B2tP383vuW61Po1RFT7iJZKKYGFFIdfUeNhfe318kCVGZH3vWR0MIfZlivrq+WrvJx&#10;pB0e99woMaFcOQst81BpnesWg8vTOCDJ7Sum4FjG1Gif3Cjmodf3xsx1cB1JQusGfGmx/tn/Bgsf&#10;j5+4KQ/jNz91u9Fz5HSH3trbm8I8g2I88UX8/731Ut+Us/KhWMyEQphkAXp1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0&#10;juEh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1pt" miterlimit="4" joinstyle="miter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658D141" w14:textId="77777777" w:rsidR="00187081" w:rsidRDefault="00187081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alibri" w:eastAsia="Helvetica Neue" w:hAnsi="Calibri" w:cs="Calibri"/>
          <w:b/>
          <w:bCs/>
          <w:color w:val="000000"/>
          <w:highlight w:val="yellow"/>
        </w:rPr>
      </w:pPr>
    </w:p>
    <w:p w14:paraId="386076E4" w14:textId="77777777" w:rsidR="00187081" w:rsidRDefault="00236C49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alibri" w:hAnsi="Calibri" w:cs="Calibri"/>
          <w:color w:val="000000" w:themeColor="text1"/>
          <w:lang w:val="en-US"/>
        </w:rPr>
      </w:pPr>
      <w:r>
        <w:rPr>
          <w:rFonts w:ascii="Calibri" w:hAnsi="Calibri" w:cs="Calibri"/>
          <w:color w:val="000000" w:themeColor="text1"/>
          <w:lang w:val="en-US"/>
        </w:rPr>
        <w:t xml:space="preserve">Tel +39 051 6569105 – Mob +39 392 2527126 </w:t>
      </w:r>
    </w:p>
    <w:p w14:paraId="7A2951BD" w14:textId="0C829D56" w:rsidR="00187081" w:rsidRDefault="00236C49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alibri" w:eastAsia="Helvetica Neue" w:hAnsi="Calibri" w:cs="Calibri"/>
          <w:color w:val="000000" w:themeColor="text1"/>
          <w:lang w:val="en-US"/>
        </w:rPr>
      </w:pPr>
      <w:hyperlink r:id="rId18" w:history="1">
        <w:r>
          <w:rPr>
            <w:rStyle w:val="Collegamentoipertestuale"/>
            <w:rFonts w:ascii="Calibri" w:eastAsia="Helvetica Neue" w:hAnsi="Calibri" w:cs="Calibri"/>
            <w:color w:val="000000" w:themeColor="text1"/>
            <w:lang w:val="en-US"/>
          </w:rPr>
          <w:t>info@culturaliart.com</w:t>
        </w:r>
      </w:hyperlink>
      <w:r>
        <w:rPr>
          <w:rFonts w:ascii="Calibri" w:eastAsia="Helvetica Neue" w:hAnsi="Calibri" w:cs="Calibri"/>
          <w:color w:val="000000" w:themeColor="text1"/>
          <w:lang w:val="en-US"/>
        </w:rPr>
        <w:t xml:space="preserve"> </w:t>
      </w:r>
      <w:r w:rsidR="0044120B">
        <w:rPr>
          <w:rFonts w:ascii="Calibri" w:eastAsia="Helvetica Neue" w:hAnsi="Calibri" w:cs="Calibri"/>
          <w:color w:val="000000" w:themeColor="text1"/>
          <w:lang w:val="en-US"/>
        </w:rPr>
        <w:t xml:space="preserve"> </w:t>
      </w:r>
      <w:hyperlink r:id="rId19" w:history="1">
        <w:r w:rsidR="0044120B" w:rsidRPr="008F6370">
          <w:rPr>
            <w:rStyle w:val="Collegamentoipertestuale"/>
            <w:rFonts w:ascii="Calibri" w:eastAsia="Helvetica Neue" w:hAnsi="Calibri" w:cs="Calibri"/>
            <w:lang w:val="en-US"/>
          </w:rPr>
          <w:t>www.culturaliart.com</w:t>
        </w:r>
      </w:hyperlink>
      <w:r w:rsidRPr="0044120B">
        <w:rPr>
          <w:rFonts w:ascii="Calibri" w:eastAsia="Helvetica Neue" w:hAnsi="Calibri" w:cs="Calibri"/>
          <w:color w:val="000000" w:themeColor="text1"/>
          <w:lang w:val="en-US"/>
        </w:rPr>
        <w:t xml:space="preserve"> </w:t>
      </w:r>
    </w:p>
    <w:p w14:paraId="1E31BD2B" w14:textId="77777777" w:rsidR="00187081" w:rsidRDefault="00187081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alibri" w:eastAsia="Helvetica Neue" w:hAnsi="Calibri" w:cs="Calibri"/>
          <w:color w:val="000000" w:themeColor="text1"/>
          <w:lang w:val="en-US"/>
        </w:rPr>
      </w:pPr>
    </w:p>
    <w:p w14:paraId="7532D7AF" w14:textId="77777777" w:rsidR="00187081" w:rsidRDefault="00236C4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CONTATTI UFFICIO STAMPA JAGO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</w:p>
    <w:p w14:paraId="3A895633" w14:textId="77777777" w:rsidR="00187081" w:rsidRDefault="00236C4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Marilena D’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Asdia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- </w:t>
      </w:r>
      <w:hyperlink r:id="rId2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marilena.dasdia@mncomm.it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- +39 342 318 6664</w:t>
      </w:r>
    </w:p>
    <w:p w14:paraId="41BCC5A8" w14:textId="77777777" w:rsidR="00187081" w:rsidRDefault="00236C4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Viviana Pepe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- </w:t>
      </w:r>
      <w:hyperlink r:id="rId21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viviana.pepe@mncomm.it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- +39 346 660 0299</w:t>
      </w:r>
    </w:p>
    <w:p w14:paraId="14532320" w14:textId="09DA9EF9" w:rsidR="00187081" w:rsidRDefault="00236C49" w:rsidP="0044120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line="288" w:lineRule="auto"/>
        <w:rPr>
          <w:rFonts w:ascii="Calibri" w:eastAsia="Helvetica Neue" w:hAnsi="Calibri" w:cs="Calibri"/>
          <w:color w:val="000000" w:themeColor="text1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Giulia Tucci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-  </w:t>
      </w:r>
      <w:hyperlink r:id="rId22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giulia.tucci@mncomm.it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- +39 3929591944</w:t>
      </w:r>
    </w:p>
    <w:sectPr w:rsidR="00187081" w:rsidSect="0044120B">
      <w:headerReference w:type="default" r:id="rId23"/>
      <w:footerReference w:type="default" r:id="rId24"/>
      <w:pgSz w:w="11900" w:h="16840"/>
      <w:pgMar w:top="84" w:right="1134" w:bottom="445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C3204" w14:textId="77777777" w:rsidR="00236C49" w:rsidRDefault="00236C49">
      <w:r>
        <w:separator/>
      </w:r>
    </w:p>
  </w:endnote>
  <w:endnote w:type="continuationSeparator" w:id="0">
    <w:p w14:paraId="642655FE" w14:textId="77777777" w:rsidR="00236C49" w:rsidRDefault="0023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E87681-D62D-794F-BCC6-195A407DF9C0}"/>
    <w:embedBold r:id="rId2" w:fontKey="{35AEBCDA-966D-E048-A7AF-0EC47B5AC353}"/>
    <w:embedItalic r:id="rId3" w:fontKey="{CDC1A006-4C47-9F40-A262-3DF1151471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E80CE99-D220-FB47-9D38-86C61C3F61AA}"/>
    <w:embedItalic r:id="rId5" w:fontKey="{BDAB9564-5052-E349-8E56-BE582759999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0A147A1-218B-5647-866C-E1DF4E5F5041}"/>
    <w:embedBold r:id="rId9" w:fontKey="{5021F098-2868-9340-AD7A-8738E5E71346}"/>
    <w:embedItalic r:id="rId10" w:fontKey="{281DF05C-7EF6-D94F-9442-E6CF63406AED}"/>
    <w:embedBoldItalic r:id="rId11" w:fontKey="{D6D10CE2-08D1-C040-9BDF-7C7871E5D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4A75" w14:textId="77777777" w:rsidR="00187081" w:rsidRDefault="00187081">
    <w:pP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E3882" w14:textId="77777777" w:rsidR="00236C49" w:rsidRDefault="00236C49">
      <w:r>
        <w:separator/>
      </w:r>
    </w:p>
  </w:footnote>
  <w:footnote w:type="continuationSeparator" w:id="0">
    <w:p w14:paraId="0E088BFD" w14:textId="77777777" w:rsidR="00236C49" w:rsidRDefault="00236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A6404" w14:textId="77777777" w:rsidR="00187081" w:rsidRDefault="00187081">
    <w:pP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00"/>
    <w:rsid w:val="CE7F3033"/>
    <w:rsid w:val="00050190"/>
    <w:rsid w:val="00051893"/>
    <w:rsid w:val="000544BE"/>
    <w:rsid w:val="000B4818"/>
    <w:rsid w:val="000C06DB"/>
    <w:rsid w:val="000D12CF"/>
    <w:rsid w:val="000D664D"/>
    <w:rsid w:val="000E3058"/>
    <w:rsid w:val="000E5383"/>
    <w:rsid w:val="0013764B"/>
    <w:rsid w:val="0016602F"/>
    <w:rsid w:val="00172431"/>
    <w:rsid w:val="0017300C"/>
    <w:rsid w:val="00181DAD"/>
    <w:rsid w:val="00187081"/>
    <w:rsid w:val="0019399B"/>
    <w:rsid w:val="001952CC"/>
    <w:rsid w:val="001D0E98"/>
    <w:rsid w:val="001D3EBA"/>
    <w:rsid w:val="001F11A0"/>
    <w:rsid w:val="00201EB7"/>
    <w:rsid w:val="00221F2F"/>
    <w:rsid w:val="00236C49"/>
    <w:rsid w:val="00245197"/>
    <w:rsid w:val="00290C52"/>
    <w:rsid w:val="002A22F0"/>
    <w:rsid w:val="002A4B41"/>
    <w:rsid w:val="002B47F0"/>
    <w:rsid w:val="002C239B"/>
    <w:rsid w:val="002D4132"/>
    <w:rsid w:val="002F2F1A"/>
    <w:rsid w:val="003103EE"/>
    <w:rsid w:val="0031294F"/>
    <w:rsid w:val="00334131"/>
    <w:rsid w:val="00343701"/>
    <w:rsid w:val="0037058B"/>
    <w:rsid w:val="0037232A"/>
    <w:rsid w:val="003A674C"/>
    <w:rsid w:val="003B0940"/>
    <w:rsid w:val="003C0A88"/>
    <w:rsid w:val="003C23C8"/>
    <w:rsid w:val="003D0277"/>
    <w:rsid w:val="0044120B"/>
    <w:rsid w:val="00441502"/>
    <w:rsid w:val="00447194"/>
    <w:rsid w:val="004511BD"/>
    <w:rsid w:val="0045530B"/>
    <w:rsid w:val="00467B1E"/>
    <w:rsid w:val="004715E4"/>
    <w:rsid w:val="004A5343"/>
    <w:rsid w:val="004C2301"/>
    <w:rsid w:val="0051119A"/>
    <w:rsid w:val="00512083"/>
    <w:rsid w:val="00525ACF"/>
    <w:rsid w:val="005314BA"/>
    <w:rsid w:val="005408BF"/>
    <w:rsid w:val="00541F74"/>
    <w:rsid w:val="00542332"/>
    <w:rsid w:val="00563C14"/>
    <w:rsid w:val="00581FA3"/>
    <w:rsid w:val="005C2314"/>
    <w:rsid w:val="005C2D35"/>
    <w:rsid w:val="005F299E"/>
    <w:rsid w:val="005F7BEC"/>
    <w:rsid w:val="00601FCE"/>
    <w:rsid w:val="00621C5F"/>
    <w:rsid w:val="006508A1"/>
    <w:rsid w:val="006C296D"/>
    <w:rsid w:val="0070206A"/>
    <w:rsid w:val="0070408A"/>
    <w:rsid w:val="0070590D"/>
    <w:rsid w:val="00733BF8"/>
    <w:rsid w:val="0076256C"/>
    <w:rsid w:val="007717B9"/>
    <w:rsid w:val="007810CC"/>
    <w:rsid w:val="007A2ABB"/>
    <w:rsid w:val="00827CA1"/>
    <w:rsid w:val="0083340A"/>
    <w:rsid w:val="008372E2"/>
    <w:rsid w:val="0084759E"/>
    <w:rsid w:val="00897667"/>
    <w:rsid w:val="008B13F4"/>
    <w:rsid w:val="008C1931"/>
    <w:rsid w:val="008D7F3D"/>
    <w:rsid w:val="008E708E"/>
    <w:rsid w:val="008F3714"/>
    <w:rsid w:val="009006FF"/>
    <w:rsid w:val="009425B8"/>
    <w:rsid w:val="0099079A"/>
    <w:rsid w:val="009A39AB"/>
    <w:rsid w:val="009C3ADB"/>
    <w:rsid w:val="009D3C97"/>
    <w:rsid w:val="009E45D3"/>
    <w:rsid w:val="009F1A88"/>
    <w:rsid w:val="00A10C94"/>
    <w:rsid w:val="00A31CFB"/>
    <w:rsid w:val="00A47012"/>
    <w:rsid w:val="00A6724F"/>
    <w:rsid w:val="00A8594D"/>
    <w:rsid w:val="00A9463B"/>
    <w:rsid w:val="00AC3210"/>
    <w:rsid w:val="00AE48DC"/>
    <w:rsid w:val="00B03A9A"/>
    <w:rsid w:val="00B071B6"/>
    <w:rsid w:val="00B11B36"/>
    <w:rsid w:val="00B46652"/>
    <w:rsid w:val="00B83100"/>
    <w:rsid w:val="00B925EC"/>
    <w:rsid w:val="00B9772F"/>
    <w:rsid w:val="00BC55BF"/>
    <w:rsid w:val="00BC7795"/>
    <w:rsid w:val="00BD61B9"/>
    <w:rsid w:val="00BE7AFD"/>
    <w:rsid w:val="00C12F7F"/>
    <w:rsid w:val="00C26208"/>
    <w:rsid w:val="00C3490B"/>
    <w:rsid w:val="00C649AC"/>
    <w:rsid w:val="00C82AA5"/>
    <w:rsid w:val="00C93D9A"/>
    <w:rsid w:val="00C95C5D"/>
    <w:rsid w:val="00C962A4"/>
    <w:rsid w:val="00CA7FAB"/>
    <w:rsid w:val="00CC3299"/>
    <w:rsid w:val="00CC5DB2"/>
    <w:rsid w:val="00CF18C1"/>
    <w:rsid w:val="00D26AED"/>
    <w:rsid w:val="00D40526"/>
    <w:rsid w:val="00D41C0D"/>
    <w:rsid w:val="00D50ADE"/>
    <w:rsid w:val="00D7139D"/>
    <w:rsid w:val="00DC5D21"/>
    <w:rsid w:val="00DF2799"/>
    <w:rsid w:val="00E005BA"/>
    <w:rsid w:val="00E03AB2"/>
    <w:rsid w:val="00EC491A"/>
    <w:rsid w:val="00ED30D8"/>
    <w:rsid w:val="00EE5367"/>
    <w:rsid w:val="00F02EF7"/>
    <w:rsid w:val="00F4758E"/>
    <w:rsid w:val="00F559DF"/>
    <w:rsid w:val="00F7197E"/>
    <w:rsid w:val="00F9162B"/>
    <w:rsid w:val="00F967CD"/>
    <w:rsid w:val="00FA70BA"/>
    <w:rsid w:val="1BF5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57BD60"/>
  <w15:docId w15:val="{8C3C28EE-B8A7-564D-BF59-C9275DED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Times New Roman"/>
      <w:sz w:val="24"/>
      <w:szCs w:val="24"/>
      <w:lang w:val="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pPr>
      <w:spacing w:after="200"/>
    </w:pPr>
    <w:rPr>
      <w:i/>
      <w:iCs/>
      <w:color w:val="A7A7A7" w:themeColor="text2"/>
      <w:sz w:val="18"/>
      <w:szCs w:val="18"/>
    </w:rPr>
  </w:style>
  <w:style w:type="character" w:styleId="Collegamentoipertestuale">
    <w:name w:val="Hyperlink"/>
    <w:rPr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lang w:val="it-IT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lang w:val="it"/>
    </w:rPr>
  </w:style>
  <w:style w:type="paragraph" w:customStyle="1" w:styleId="Corpo">
    <w:name w:val="Corpo"/>
    <w:qFormat/>
    <w:rPr>
      <w:rFonts w:eastAsia="Arial Unicode MS" w:cs="Arial Unicode MS"/>
      <w:color w:val="000000"/>
      <w:sz w:val="24"/>
      <w:szCs w:val="24"/>
      <w:u w:color="000000"/>
      <w:lang w:val="de-DE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rFonts w:ascii="Calibri" w:eastAsia="Calibri" w:hAnsi="Calibri" w:cs="Calibri"/>
      <w:color w:val="1155CC"/>
      <w:u w:val="single" w:color="1155CC"/>
      <w:shd w:val="clear" w:color="auto" w:fill="FFFFFF"/>
    </w:rPr>
  </w:style>
  <w:style w:type="paragraph" w:customStyle="1" w:styleId="Didefault">
    <w:name w:val="Di default"/>
    <w:qFormat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character" w:customStyle="1" w:styleId="Hyperlink1">
    <w:name w:val="Hyperlink.1"/>
    <w:basedOn w:val="Nessuno"/>
    <w:qFormat/>
    <w:rPr>
      <w:rFonts w:ascii="Calibri" w:eastAsia="Calibri" w:hAnsi="Calibri" w:cs="Calibri"/>
      <w:color w:val="0000FF"/>
      <w:u w:val="single" w:color="0000FF"/>
    </w:rPr>
  </w:style>
  <w:style w:type="character" w:customStyle="1" w:styleId="Hyperlink2">
    <w:name w:val="Hyperlink.2"/>
    <w:basedOn w:val="Nessuno"/>
    <w:qFormat/>
    <w:rPr>
      <w:rFonts w:ascii="Calibri" w:eastAsia="Calibri" w:hAnsi="Calibri" w:cs="Calibri"/>
      <w:color w:val="1155CC"/>
      <w:u w:val="single" w:color="1155CC"/>
    </w:rPr>
  </w:style>
  <w:style w:type="paragraph" w:customStyle="1" w:styleId="Normale1">
    <w:name w:val="Normale1"/>
    <w:qFormat/>
    <w:rPr>
      <w:rFonts w:eastAsia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4120B"/>
    <w:rPr>
      <w:color w:val="FF00FF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1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ditusculture.com/esperienze/taormina/musei-parchi-archeologici/teatro-antico-di-taormina" TargetMode="External"/><Relationship Id="rId18" Type="http://schemas.openxmlformats.org/officeDocument/2006/relationships/hyperlink" Target="mailto:info@culturaliart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viviana.pepe@mncomm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marilena.dasdia@mncomm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0B_25jhIAxTxbt1A1VhqC3Yx3z1hpFUw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culturaliar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ditusculture.com/esperienze/taormina/musei-parchi-archeologici/teatro-antico-di-taormina" TargetMode="External"/><Relationship Id="rId22" Type="http://schemas.openxmlformats.org/officeDocument/2006/relationships/hyperlink" Target="mailto:giulia.tucci@mncomm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dyNlj7WahCT1zmnHXojIGUzP/w==">CgMxLjA4AHIhMU9fNFpnaXhLV1BRbGJxRTdLUlpKRFNmVGxRRmN0REV4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825</Words>
  <Characters>4709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Microsoft Office User</cp:lastModifiedBy>
  <cp:revision>2</cp:revision>
  <cp:lastPrinted>2025-10-03T14:47:00Z</cp:lastPrinted>
  <dcterms:created xsi:type="dcterms:W3CDTF">2026-04-29T11:55:00Z</dcterms:created>
  <dcterms:modified xsi:type="dcterms:W3CDTF">2026-04-29T11:55:00Z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1033-12.1.23155.23155</vt:lpwstr>
  </property>
  <property fmtid="{D5CDD505-2E9C-101B-9397-08002B2CF9AE}" pid="3" name="ICV">
    <vt:lpwstr>A5689DF79CAA90DEFD5BC4680B9E71E4_42</vt:lpwstr>
  </property>
</Properties>
</file>