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17" w:rsidRPr="00491548" w:rsidRDefault="004C2217" w:rsidP="00491548">
      <w:pPr>
        <w:tabs>
          <w:tab w:val="center" w:pos="7513"/>
        </w:tabs>
        <w:jc w:val="center"/>
        <w:rPr>
          <w:i/>
        </w:rPr>
      </w:pPr>
    </w:p>
    <w:p w:rsidR="00491548" w:rsidRDefault="00491548" w:rsidP="00491548">
      <w:pPr>
        <w:tabs>
          <w:tab w:val="center" w:pos="7513"/>
        </w:tabs>
        <w:jc w:val="center"/>
        <w:rPr>
          <w:i/>
        </w:rPr>
      </w:pPr>
      <w:r w:rsidRPr="00491548">
        <w:rPr>
          <w:i/>
        </w:rPr>
        <w:t>Comunicato Stampa</w:t>
      </w:r>
    </w:p>
    <w:p w:rsidR="00491548" w:rsidRDefault="00491548" w:rsidP="00491548">
      <w:pPr>
        <w:tabs>
          <w:tab w:val="center" w:pos="7513"/>
        </w:tabs>
        <w:jc w:val="center"/>
        <w:rPr>
          <w:i/>
        </w:rPr>
      </w:pPr>
    </w:p>
    <w:p w:rsidR="008D0412" w:rsidRDefault="008D0412" w:rsidP="008D0412">
      <w:pPr>
        <w:spacing w:line="276" w:lineRule="auto"/>
        <w:jc w:val="center"/>
        <w:rPr>
          <w:rFonts w:asciiTheme="majorHAnsi" w:hAnsiTheme="majorHAnsi"/>
          <w:b/>
          <w:i/>
        </w:rPr>
      </w:pPr>
      <w:bookmarkStart w:id="0" w:name="_GoBack"/>
      <w:bookmarkEnd w:id="0"/>
      <w:r>
        <w:rPr>
          <w:rFonts w:asciiTheme="majorHAnsi" w:hAnsiTheme="majorHAnsi"/>
          <w:b/>
        </w:rPr>
        <w:t xml:space="preserve">Milano Art Gallery: Giuseppe Oliva porta in mostra le sue </w:t>
      </w:r>
      <w:r>
        <w:rPr>
          <w:rFonts w:asciiTheme="majorHAnsi" w:hAnsiTheme="majorHAnsi"/>
          <w:b/>
          <w:i/>
        </w:rPr>
        <w:t>Impressioni del tempo</w:t>
      </w:r>
    </w:p>
    <w:p w:rsidR="008D0412" w:rsidRDefault="008D0412" w:rsidP="008D0412">
      <w:pPr>
        <w:spacing w:line="276" w:lineRule="auto"/>
        <w:rPr>
          <w:rFonts w:asciiTheme="majorHAnsi" w:hAnsiTheme="majorHAnsi"/>
          <w:b/>
        </w:rPr>
      </w:pPr>
    </w:p>
    <w:p w:rsidR="008D0412" w:rsidRDefault="008D0412" w:rsidP="008D0412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Torna alla </w:t>
      </w:r>
      <w:r>
        <w:rPr>
          <w:rFonts w:asciiTheme="majorHAnsi" w:hAnsiTheme="majorHAnsi"/>
          <w:b/>
        </w:rPr>
        <w:t>Milano Art Gallery Giuseppe Oliva</w:t>
      </w:r>
      <w:r>
        <w:rPr>
          <w:rFonts w:asciiTheme="majorHAnsi" w:hAnsiTheme="majorHAnsi"/>
        </w:rPr>
        <w:t xml:space="preserve">, l’artista siciliano che riporta con raffinatezza sulla tela le influenze della propria terra d’origine. Alle </w:t>
      </w:r>
      <w:r>
        <w:rPr>
          <w:rFonts w:asciiTheme="majorHAnsi" w:hAnsiTheme="majorHAnsi"/>
          <w:b/>
        </w:rPr>
        <w:t xml:space="preserve">18 </w:t>
      </w:r>
      <w:r>
        <w:rPr>
          <w:rFonts w:asciiTheme="majorHAnsi" w:hAnsiTheme="majorHAnsi"/>
        </w:rPr>
        <w:t xml:space="preserve">di </w:t>
      </w:r>
      <w:r>
        <w:rPr>
          <w:rFonts w:asciiTheme="majorHAnsi" w:hAnsiTheme="majorHAnsi"/>
          <w:b/>
        </w:rPr>
        <w:t>giovedì 6 giugno</w:t>
      </w:r>
      <w:r>
        <w:rPr>
          <w:rFonts w:asciiTheme="majorHAnsi" w:hAnsiTheme="majorHAnsi"/>
        </w:rPr>
        <w:t xml:space="preserve"> inaugurerà in via Alessi 11, nel cuore di Milano, la sua personale intitolata </w:t>
      </w:r>
      <w:r>
        <w:rPr>
          <w:rFonts w:asciiTheme="majorHAnsi" w:hAnsiTheme="majorHAnsi"/>
          <w:b/>
          <w:i/>
        </w:rPr>
        <w:t>Impressioni del tempo</w:t>
      </w:r>
      <w:r>
        <w:rPr>
          <w:rFonts w:asciiTheme="majorHAnsi" w:hAnsiTheme="majorHAnsi"/>
        </w:rPr>
        <w:t xml:space="preserve">. Presentata dal curatore di eventi e grandi mostre </w:t>
      </w:r>
      <w:r>
        <w:rPr>
          <w:rFonts w:asciiTheme="majorHAnsi" w:hAnsiTheme="majorHAnsi"/>
          <w:b/>
        </w:rPr>
        <w:t xml:space="preserve">Salvo </w:t>
      </w:r>
      <w:proofErr w:type="spellStart"/>
      <w:r>
        <w:rPr>
          <w:rFonts w:asciiTheme="majorHAnsi" w:hAnsiTheme="majorHAnsi"/>
          <w:b/>
        </w:rPr>
        <w:t>Nugnes</w:t>
      </w:r>
      <w:proofErr w:type="spellEnd"/>
      <w:r>
        <w:rPr>
          <w:rFonts w:asciiTheme="majorHAnsi" w:hAnsiTheme="majorHAnsi"/>
        </w:rPr>
        <w:t xml:space="preserve"> e dal fotografo di fama internazionale </w:t>
      </w:r>
      <w:r>
        <w:rPr>
          <w:rFonts w:asciiTheme="majorHAnsi" w:hAnsiTheme="majorHAnsi"/>
          <w:b/>
        </w:rPr>
        <w:t>Roberto Villa</w:t>
      </w:r>
      <w:r>
        <w:rPr>
          <w:rFonts w:asciiTheme="majorHAnsi" w:hAnsiTheme="majorHAnsi"/>
        </w:rPr>
        <w:t>, amico di Pier Paolo Pasolini e Dario Fo, l’esposizione mira a presentare il pittore ragusano al culmine della sua carriera creativa.</w:t>
      </w:r>
    </w:p>
    <w:p w:rsidR="008D0412" w:rsidRDefault="008D0412" w:rsidP="008D0412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Il titolo stesso, </w:t>
      </w:r>
      <w:r>
        <w:rPr>
          <w:rFonts w:asciiTheme="majorHAnsi" w:hAnsiTheme="majorHAnsi"/>
          <w:i/>
        </w:rPr>
        <w:t>Impressioni del tempo</w:t>
      </w:r>
      <w:r>
        <w:rPr>
          <w:rFonts w:asciiTheme="majorHAnsi" w:hAnsiTheme="majorHAnsi"/>
        </w:rPr>
        <w:t>, indica le intenzioni della mostra e, al contempo, mette in evidenza una delle principali caratteristiche di Giuseppe Oliva. Con una sensibilità unica, l’artista riesce a includere sulla tela quelle particolari percezioni che accompagnano la ciclicità delle stagioni, esplicandole nei toni che rimandano alla sua Sicilia.</w:t>
      </w:r>
    </w:p>
    <w:p w:rsidR="008D0412" w:rsidRDefault="008D0412" w:rsidP="008D0412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Nato a Vittoria, in provincia di Ragusa, nel 1949, Oliva intraprende giovanissimo la carriera dettata dall’estrosità, influenzato in particolar modo dal trasferimento a Trapani. L’ambiente è di forte impatto e le tracce di questo speciale incontro si ritrovano tuttora nelle sue tele, specie in quelle tonalità di blu che richiamano il mare. Spostatosi successivamente a Varese, il pittore unisce nei suoi lavori tanto il Mediterraneo quanto le colline lombarde, lasciando che la sua pittura prenda un carattere quasi scultoreo. Attraverso spatolate cangianti nelle molteplici sfumature, i dipinti di Giuseppe Oliva vibrano di luce, si muovono, portano in vita le emozioni che il paesaggio suscita. </w:t>
      </w:r>
    </w:p>
    <w:p w:rsidR="008D0412" w:rsidRDefault="008D0412" w:rsidP="008D0412">
      <w:pPr>
        <w:spacing w:line="276" w:lineRule="auto"/>
        <w:jc w:val="both"/>
      </w:pPr>
      <w:r>
        <w:rPr>
          <w:rFonts w:asciiTheme="majorHAnsi" w:hAnsiTheme="majorHAnsi"/>
        </w:rPr>
        <w:t xml:space="preserve">Di lui scrive Salvo </w:t>
      </w:r>
      <w:proofErr w:type="spellStart"/>
      <w:r>
        <w:rPr>
          <w:rFonts w:asciiTheme="majorHAnsi" w:hAnsiTheme="majorHAnsi"/>
        </w:rPr>
        <w:t>Nugnes</w:t>
      </w:r>
      <w:proofErr w:type="spellEnd"/>
      <w:r>
        <w:rPr>
          <w:rFonts w:asciiTheme="majorHAnsi" w:hAnsiTheme="majorHAnsi"/>
        </w:rPr>
        <w:t xml:space="preserve">, direttore delle Milano Art Gallery: «Se si desidera concentrare una stagione su una tela è sufficiente prendere a riferimento un’opera di Giuseppe Oliva. È come osservarla in una </w:t>
      </w:r>
      <w:r>
        <w:rPr>
          <w:rFonts w:asciiTheme="majorHAnsi" w:hAnsiTheme="majorHAnsi"/>
          <w:i/>
        </w:rPr>
        <w:t xml:space="preserve">boule de </w:t>
      </w:r>
      <w:proofErr w:type="spellStart"/>
      <w:r>
        <w:rPr>
          <w:rFonts w:asciiTheme="majorHAnsi" w:hAnsiTheme="majorHAnsi"/>
          <w:i/>
        </w:rPr>
        <w:t>neige</w:t>
      </w:r>
      <w:proofErr w:type="spellEnd"/>
      <w:r>
        <w:rPr>
          <w:rFonts w:asciiTheme="majorHAnsi" w:hAnsiTheme="majorHAnsi"/>
        </w:rPr>
        <w:t xml:space="preserve"> al cui interno vanno a librarsi solamente le sensazioni e le caratteristiche migliori di quei mesi. Con generose spatolate di vivi colori l’artista intesse le trame pregiate del tempo e le fa respirare con vibranti riflessi di luce. I suoi lavori infatti si generano dalla natura e la portano con sé, facendoci inspirare la pienezza dello spazio».</w:t>
      </w:r>
    </w:p>
    <w:p w:rsidR="008D0412" w:rsidRDefault="008D0412" w:rsidP="008D0412">
      <w:pPr>
        <w:spacing w:line="276" w:lineRule="auto"/>
        <w:jc w:val="both"/>
        <w:rPr>
          <w:rFonts w:asciiTheme="majorHAnsi" w:hAnsiTheme="majorHAnsi" w:cstheme="minorBidi"/>
        </w:rPr>
      </w:pPr>
      <w:r>
        <w:rPr>
          <w:rFonts w:asciiTheme="majorHAnsi" w:hAnsiTheme="majorHAnsi"/>
        </w:rPr>
        <w:t xml:space="preserve">La mostra rimarrà aperta fino al 20 giugno, tutti i giorni dalle 14.30 alle 19, a eccezione della domenica. Per ulteriori informazioni è possibile chiamare lo 02 7628 0638, scrivere a </w:t>
      </w:r>
      <w:hyperlink r:id="rId9" w:history="1">
        <w:r>
          <w:rPr>
            <w:rStyle w:val="Collegamentoipertestuale"/>
            <w:rFonts w:asciiTheme="majorHAnsi" w:hAnsiTheme="majorHAnsi"/>
          </w:rPr>
          <w:t>info@milanoartgallery.it</w:t>
        </w:r>
      </w:hyperlink>
      <w:r>
        <w:rPr>
          <w:rFonts w:asciiTheme="majorHAnsi" w:hAnsiTheme="majorHAnsi"/>
        </w:rPr>
        <w:t xml:space="preserve"> oppure visitare il sito www.milanoartgallery.it. </w:t>
      </w:r>
    </w:p>
    <w:p w:rsidR="00491548" w:rsidRPr="00491548" w:rsidRDefault="00491548" w:rsidP="00491548">
      <w:pPr>
        <w:tabs>
          <w:tab w:val="center" w:pos="7513"/>
        </w:tabs>
      </w:pPr>
    </w:p>
    <w:sectPr w:rsidR="00491548" w:rsidRPr="00491548" w:rsidSect="00371B9C">
      <w:headerReference w:type="default" r:id="rId10"/>
      <w:footerReference w:type="default" r:id="rId11"/>
      <w:pgSz w:w="11906" w:h="16838" w:code="9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0B1" w:rsidRDefault="007F60B1">
      <w:r>
        <w:separator/>
      </w:r>
    </w:p>
  </w:endnote>
  <w:endnote w:type="continuationSeparator" w:id="0">
    <w:p w:rsidR="007F60B1" w:rsidRDefault="007F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xage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A0" w:rsidRDefault="002064A0" w:rsidP="002B3D93">
    <w:pPr>
      <w:tabs>
        <w:tab w:val="center" w:pos="4819"/>
        <w:tab w:val="left" w:pos="8685"/>
      </w:tabs>
      <w:jc w:val="center"/>
    </w:pPr>
  </w:p>
  <w:p w:rsidR="00A269A3" w:rsidRPr="00F367E3" w:rsidRDefault="00491548" w:rsidP="002B3D93">
    <w:pPr>
      <w:tabs>
        <w:tab w:val="center" w:pos="4819"/>
        <w:tab w:val="left" w:pos="8685"/>
      </w:tabs>
      <w:jc w:val="center"/>
      <w:rPr>
        <w:rFonts w:ascii="Trebuchet MS" w:hAnsi="Trebuchet MS"/>
        <w:color w:val="173B7B"/>
        <w:sz w:val="26"/>
        <w:szCs w:val="26"/>
      </w:rPr>
    </w:pPr>
    <w:r>
      <w:rPr>
        <w:noProof/>
      </w:rPr>
      <w:drawing>
        <wp:inline distT="0" distB="0" distL="0" distR="0">
          <wp:extent cx="2543175" cy="390525"/>
          <wp:effectExtent l="0" t="0" r="9525" b="9525"/>
          <wp:docPr id="2" name="Immagine 2" descr="Logo Milano Art Galler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ilano Art Gallery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69A3" w:rsidRPr="006155B2" w:rsidRDefault="00A269A3" w:rsidP="00511D8C">
    <w:pPr>
      <w:pStyle w:val="Corpotesto"/>
      <w:rPr>
        <w:rFonts w:ascii="Mixage" w:hAnsi="Mixage"/>
        <w:sz w:val="22"/>
        <w:szCs w:val="22"/>
      </w:rPr>
    </w:pPr>
    <w:r w:rsidRPr="006155B2">
      <w:rPr>
        <w:rFonts w:ascii="Mixage" w:hAnsi="Mixage"/>
        <w:sz w:val="22"/>
        <w:szCs w:val="22"/>
      </w:rPr>
      <w:t xml:space="preserve">via </w:t>
    </w:r>
    <w:r w:rsidR="00F367E3" w:rsidRPr="006155B2">
      <w:rPr>
        <w:rFonts w:ascii="Mixage" w:hAnsi="Mixage"/>
        <w:sz w:val="22"/>
        <w:szCs w:val="22"/>
      </w:rPr>
      <w:t>Alessi</w:t>
    </w:r>
    <w:r w:rsidRPr="006155B2">
      <w:rPr>
        <w:rFonts w:ascii="Mixage" w:hAnsi="Mixage"/>
        <w:sz w:val="22"/>
        <w:szCs w:val="22"/>
      </w:rPr>
      <w:t xml:space="preserve"> </w:t>
    </w:r>
    <w:r w:rsidR="00F367E3" w:rsidRPr="006155B2">
      <w:rPr>
        <w:rFonts w:ascii="Mixage" w:hAnsi="Mixage"/>
        <w:sz w:val="22"/>
        <w:szCs w:val="22"/>
      </w:rPr>
      <w:t>11</w:t>
    </w:r>
    <w:r w:rsidRPr="006155B2">
      <w:rPr>
        <w:rFonts w:ascii="Mixage" w:hAnsi="Mixage"/>
        <w:sz w:val="22"/>
        <w:szCs w:val="22"/>
      </w:rPr>
      <w:t xml:space="preserve"> - 20</w:t>
    </w:r>
    <w:r w:rsidR="00F367E3" w:rsidRPr="006155B2">
      <w:rPr>
        <w:rFonts w:ascii="Mixage" w:hAnsi="Mixage"/>
        <w:sz w:val="22"/>
        <w:szCs w:val="22"/>
      </w:rPr>
      <w:t>123</w:t>
    </w:r>
    <w:r w:rsidRPr="006155B2">
      <w:rPr>
        <w:rFonts w:ascii="Mixage" w:hAnsi="Mixage"/>
        <w:sz w:val="22"/>
        <w:szCs w:val="22"/>
      </w:rPr>
      <w:t xml:space="preserve"> Milano - Tel.</w:t>
    </w:r>
    <w:r w:rsidR="00CF0A55" w:rsidRPr="00CF0A55">
      <w:t xml:space="preserve"> </w:t>
    </w:r>
    <w:r w:rsidR="00491548">
      <w:rPr>
        <w:rFonts w:ascii="Mixage" w:hAnsi="Mixage"/>
        <w:sz w:val="22"/>
        <w:szCs w:val="22"/>
      </w:rPr>
      <w:t>0424 525190</w:t>
    </w:r>
    <w:r w:rsidR="00CF0A55" w:rsidRPr="00CF0A55">
      <w:rPr>
        <w:rFonts w:ascii="Mixage" w:hAnsi="Mixage"/>
        <w:sz w:val="22"/>
        <w:szCs w:val="22"/>
      </w:rPr>
      <w:t xml:space="preserve"> </w:t>
    </w:r>
    <w:r w:rsidR="00491548">
      <w:rPr>
        <w:rFonts w:ascii="Mixage" w:hAnsi="Mixage"/>
        <w:sz w:val="22"/>
        <w:szCs w:val="22"/>
      </w:rPr>
      <w:t>–</w:t>
    </w:r>
    <w:r w:rsidRPr="006155B2">
      <w:rPr>
        <w:rFonts w:ascii="Mixage" w:hAnsi="Mixage"/>
        <w:sz w:val="22"/>
        <w:szCs w:val="22"/>
      </w:rPr>
      <w:t xml:space="preserve"> </w:t>
    </w:r>
    <w:r w:rsidR="00491548">
      <w:rPr>
        <w:rFonts w:ascii="Mixage" w:hAnsi="Mixage"/>
        <w:sz w:val="22"/>
        <w:szCs w:val="22"/>
      </w:rPr>
      <w:t>388 7338297</w:t>
    </w:r>
    <w:r w:rsidRPr="006155B2">
      <w:rPr>
        <w:rFonts w:ascii="Mixage" w:hAnsi="Mixage"/>
        <w:sz w:val="22"/>
        <w:szCs w:val="22"/>
      </w:rPr>
      <w:t xml:space="preserve"> </w:t>
    </w:r>
  </w:p>
  <w:p w:rsidR="00A269A3" w:rsidRPr="006155B2" w:rsidRDefault="00A269A3">
    <w:pPr>
      <w:tabs>
        <w:tab w:val="center" w:pos="4819"/>
        <w:tab w:val="left" w:pos="8685"/>
      </w:tabs>
      <w:jc w:val="center"/>
    </w:pPr>
    <w:r w:rsidRPr="006155B2">
      <w:rPr>
        <w:rFonts w:ascii="Mixage" w:hAnsi="Mixage"/>
        <w:sz w:val="22"/>
        <w:szCs w:val="22"/>
      </w:rPr>
      <w:t>info@</w:t>
    </w:r>
    <w:r w:rsidR="00F367E3" w:rsidRPr="006155B2">
      <w:rPr>
        <w:rFonts w:ascii="Mixage" w:hAnsi="Mixage"/>
        <w:sz w:val="22"/>
        <w:szCs w:val="22"/>
      </w:rPr>
      <w:t>milanoartgallery</w:t>
    </w:r>
    <w:r w:rsidRPr="006155B2">
      <w:rPr>
        <w:rFonts w:ascii="Mixage" w:hAnsi="Mixage"/>
        <w:sz w:val="22"/>
        <w:szCs w:val="22"/>
      </w:rPr>
      <w:t>.it</w:t>
    </w:r>
    <w:r w:rsidR="006155B2" w:rsidRPr="006155B2">
      <w:rPr>
        <w:rFonts w:ascii="Mixage" w:hAnsi="Mixage"/>
        <w:sz w:val="22"/>
        <w:szCs w:val="22"/>
      </w:rPr>
      <w:t xml:space="preserve"> - </w:t>
    </w:r>
    <w:hyperlink r:id="rId2" w:history="1">
      <w:r w:rsidRPr="006155B2">
        <w:rPr>
          <w:rStyle w:val="Collegamentoipertestuale"/>
          <w:rFonts w:ascii="Mixage" w:hAnsi="Mixage"/>
          <w:color w:val="auto"/>
          <w:sz w:val="22"/>
          <w:szCs w:val="22"/>
          <w:u w:val="none"/>
        </w:rPr>
        <w:t>www.</w:t>
      </w:r>
      <w:r w:rsidR="00F367E3" w:rsidRPr="006155B2">
        <w:rPr>
          <w:rStyle w:val="Collegamentoipertestuale"/>
          <w:rFonts w:ascii="Mixage" w:hAnsi="Mixage"/>
          <w:color w:val="auto"/>
          <w:sz w:val="22"/>
          <w:szCs w:val="22"/>
          <w:u w:val="none"/>
        </w:rPr>
        <w:t>milanoartgallery</w:t>
      </w:r>
      <w:r w:rsidRPr="006155B2">
        <w:rPr>
          <w:rStyle w:val="Collegamentoipertestuale"/>
          <w:rFonts w:ascii="Mixage" w:hAnsi="Mixage"/>
          <w:color w:val="auto"/>
          <w:sz w:val="22"/>
          <w:szCs w:val="22"/>
          <w:u w:val="none"/>
        </w:rPr>
        <w:t>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0B1" w:rsidRDefault="007F60B1">
      <w:r>
        <w:separator/>
      </w:r>
    </w:p>
  </w:footnote>
  <w:footnote w:type="continuationSeparator" w:id="0">
    <w:p w:rsidR="007F60B1" w:rsidRDefault="007F6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E3" w:rsidRDefault="00491548" w:rsidP="004E3B26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2238375" cy="857250"/>
          <wp:effectExtent l="0" t="0" r="9525" b="0"/>
          <wp:docPr id="1" name="Immagine 1" descr="nuovo-logo-MILANO-ART-GALL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MILANO-ART-GALLE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55B2">
      <w:t xml:space="preserve"> </w:t>
    </w:r>
  </w:p>
  <w:p w:rsidR="00F367E3" w:rsidRPr="004E3B26" w:rsidRDefault="00F367E3" w:rsidP="004E3B2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A1"/>
    <w:multiLevelType w:val="hybridMultilevel"/>
    <w:tmpl w:val="A842741C"/>
    <w:lvl w:ilvl="0" w:tplc="3EE89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E2C18"/>
    <w:multiLevelType w:val="hybridMultilevel"/>
    <w:tmpl w:val="4AE45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E6ACC"/>
    <w:multiLevelType w:val="hybridMultilevel"/>
    <w:tmpl w:val="D91ED9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4253"/>
    <w:multiLevelType w:val="hybridMultilevel"/>
    <w:tmpl w:val="6BA873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A1345"/>
    <w:multiLevelType w:val="hybridMultilevel"/>
    <w:tmpl w:val="5942A2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0020C"/>
    <w:multiLevelType w:val="hybridMultilevel"/>
    <w:tmpl w:val="8B26B0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D0956"/>
    <w:multiLevelType w:val="hybridMultilevel"/>
    <w:tmpl w:val="AF200C9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7C1EFA"/>
    <w:multiLevelType w:val="hybridMultilevel"/>
    <w:tmpl w:val="033C8B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D2A76"/>
    <w:multiLevelType w:val="hybridMultilevel"/>
    <w:tmpl w:val="E722CA2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C616E"/>
    <w:multiLevelType w:val="hybridMultilevel"/>
    <w:tmpl w:val="41A6E972"/>
    <w:lvl w:ilvl="0" w:tplc="56C07A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B54DD"/>
    <w:multiLevelType w:val="hybridMultilevel"/>
    <w:tmpl w:val="B30423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623684"/>
    <w:multiLevelType w:val="hybridMultilevel"/>
    <w:tmpl w:val="2B42DF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E7082"/>
    <w:multiLevelType w:val="hybridMultilevel"/>
    <w:tmpl w:val="DA3247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03A19"/>
    <w:multiLevelType w:val="hybridMultilevel"/>
    <w:tmpl w:val="6ADE21D6"/>
    <w:lvl w:ilvl="0" w:tplc="757A4D1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B4A91"/>
    <w:multiLevelType w:val="hybridMultilevel"/>
    <w:tmpl w:val="3E2EDE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E65AE"/>
    <w:multiLevelType w:val="hybridMultilevel"/>
    <w:tmpl w:val="DFEA91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B1425"/>
    <w:multiLevelType w:val="hybridMultilevel"/>
    <w:tmpl w:val="4D9A6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B7063"/>
    <w:multiLevelType w:val="hybridMultilevel"/>
    <w:tmpl w:val="2AAC4C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C507C7"/>
    <w:multiLevelType w:val="hybridMultilevel"/>
    <w:tmpl w:val="F66654C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1B24C1"/>
    <w:multiLevelType w:val="hybridMultilevel"/>
    <w:tmpl w:val="9E5847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30A8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A639B1"/>
    <w:multiLevelType w:val="hybridMultilevel"/>
    <w:tmpl w:val="039CC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D3375"/>
    <w:multiLevelType w:val="hybridMultilevel"/>
    <w:tmpl w:val="4EF6C9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7"/>
  </w:num>
  <w:num w:numId="5">
    <w:abstractNumId w:val="5"/>
  </w:num>
  <w:num w:numId="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9"/>
  </w:num>
  <w:num w:numId="11">
    <w:abstractNumId w:val="17"/>
  </w:num>
  <w:num w:numId="12">
    <w:abstractNumId w:val="18"/>
  </w:num>
  <w:num w:numId="13">
    <w:abstractNumId w:val="1"/>
  </w:num>
  <w:num w:numId="14">
    <w:abstractNumId w:val="8"/>
  </w:num>
  <w:num w:numId="15">
    <w:abstractNumId w:val="0"/>
  </w:num>
  <w:num w:numId="16">
    <w:abstractNumId w:val="13"/>
  </w:num>
  <w:num w:numId="17">
    <w:abstractNumId w:val="21"/>
  </w:num>
  <w:num w:numId="18">
    <w:abstractNumId w:val="14"/>
  </w:num>
  <w:num w:numId="19">
    <w:abstractNumId w:val="12"/>
  </w:num>
  <w:num w:numId="20">
    <w:abstractNumId w:val="11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18"/>
    <w:rsid w:val="00011B72"/>
    <w:rsid w:val="00041019"/>
    <w:rsid w:val="0004399D"/>
    <w:rsid w:val="000613BA"/>
    <w:rsid w:val="00061A9C"/>
    <w:rsid w:val="000641FD"/>
    <w:rsid w:val="0006780B"/>
    <w:rsid w:val="00080B36"/>
    <w:rsid w:val="000B4FDF"/>
    <w:rsid w:val="000C4C40"/>
    <w:rsid w:val="000E239A"/>
    <w:rsid w:val="00100182"/>
    <w:rsid w:val="00104B5C"/>
    <w:rsid w:val="00105EB7"/>
    <w:rsid w:val="00112A43"/>
    <w:rsid w:val="001144EB"/>
    <w:rsid w:val="00145976"/>
    <w:rsid w:val="001643A4"/>
    <w:rsid w:val="00195E32"/>
    <w:rsid w:val="001A6286"/>
    <w:rsid w:val="001B311B"/>
    <w:rsid w:val="001D2FEA"/>
    <w:rsid w:val="001E21D6"/>
    <w:rsid w:val="001E73AF"/>
    <w:rsid w:val="002064A0"/>
    <w:rsid w:val="00220B64"/>
    <w:rsid w:val="00253E0B"/>
    <w:rsid w:val="0027076D"/>
    <w:rsid w:val="002A1708"/>
    <w:rsid w:val="002A73F5"/>
    <w:rsid w:val="002B3D93"/>
    <w:rsid w:val="00345382"/>
    <w:rsid w:val="00351C88"/>
    <w:rsid w:val="00371B9C"/>
    <w:rsid w:val="00381281"/>
    <w:rsid w:val="0038156F"/>
    <w:rsid w:val="00384FFA"/>
    <w:rsid w:val="003D728C"/>
    <w:rsid w:val="003E44FD"/>
    <w:rsid w:val="003F10BA"/>
    <w:rsid w:val="003F7E89"/>
    <w:rsid w:val="004212E9"/>
    <w:rsid w:val="00425EFC"/>
    <w:rsid w:val="00431FD1"/>
    <w:rsid w:val="00444B98"/>
    <w:rsid w:val="00463B36"/>
    <w:rsid w:val="00491548"/>
    <w:rsid w:val="004A0087"/>
    <w:rsid w:val="004A3393"/>
    <w:rsid w:val="004C2217"/>
    <w:rsid w:val="004D6CEE"/>
    <w:rsid w:val="004E0024"/>
    <w:rsid w:val="004E3B26"/>
    <w:rsid w:val="004E66C4"/>
    <w:rsid w:val="004E781E"/>
    <w:rsid w:val="005048F3"/>
    <w:rsid w:val="00511D8C"/>
    <w:rsid w:val="00520AE3"/>
    <w:rsid w:val="00532828"/>
    <w:rsid w:val="00551F79"/>
    <w:rsid w:val="0055261A"/>
    <w:rsid w:val="005549A8"/>
    <w:rsid w:val="0057734A"/>
    <w:rsid w:val="00584BFB"/>
    <w:rsid w:val="005860CE"/>
    <w:rsid w:val="00591856"/>
    <w:rsid w:val="005B58B8"/>
    <w:rsid w:val="005C33DD"/>
    <w:rsid w:val="005E0789"/>
    <w:rsid w:val="005E4F95"/>
    <w:rsid w:val="005E59D9"/>
    <w:rsid w:val="006052B1"/>
    <w:rsid w:val="006135BD"/>
    <w:rsid w:val="006155B2"/>
    <w:rsid w:val="0062374B"/>
    <w:rsid w:val="00660C63"/>
    <w:rsid w:val="00662E0D"/>
    <w:rsid w:val="00675CDD"/>
    <w:rsid w:val="00680562"/>
    <w:rsid w:val="00681195"/>
    <w:rsid w:val="006E4EFE"/>
    <w:rsid w:val="006E5C3D"/>
    <w:rsid w:val="007116ED"/>
    <w:rsid w:val="0071630A"/>
    <w:rsid w:val="0071631F"/>
    <w:rsid w:val="0072571F"/>
    <w:rsid w:val="00746F7D"/>
    <w:rsid w:val="00760518"/>
    <w:rsid w:val="00767598"/>
    <w:rsid w:val="00786223"/>
    <w:rsid w:val="00791D8F"/>
    <w:rsid w:val="00792558"/>
    <w:rsid w:val="007A3C48"/>
    <w:rsid w:val="007C270B"/>
    <w:rsid w:val="007E5FD6"/>
    <w:rsid w:val="007F60B1"/>
    <w:rsid w:val="00807EFA"/>
    <w:rsid w:val="008302D5"/>
    <w:rsid w:val="00857C72"/>
    <w:rsid w:val="00862417"/>
    <w:rsid w:val="00890056"/>
    <w:rsid w:val="008B4CC0"/>
    <w:rsid w:val="008D0412"/>
    <w:rsid w:val="008D13A1"/>
    <w:rsid w:val="008E2D4D"/>
    <w:rsid w:val="008F733D"/>
    <w:rsid w:val="00901574"/>
    <w:rsid w:val="009028A8"/>
    <w:rsid w:val="00902EEB"/>
    <w:rsid w:val="0091452B"/>
    <w:rsid w:val="00921FC5"/>
    <w:rsid w:val="00922F1F"/>
    <w:rsid w:val="00927D1D"/>
    <w:rsid w:val="0093303D"/>
    <w:rsid w:val="00933658"/>
    <w:rsid w:val="009539B1"/>
    <w:rsid w:val="009D039B"/>
    <w:rsid w:val="009F3F15"/>
    <w:rsid w:val="00A13DA5"/>
    <w:rsid w:val="00A2359C"/>
    <w:rsid w:val="00A269A3"/>
    <w:rsid w:val="00A40732"/>
    <w:rsid w:val="00A723B3"/>
    <w:rsid w:val="00A77F4F"/>
    <w:rsid w:val="00A93FD3"/>
    <w:rsid w:val="00AE6AB1"/>
    <w:rsid w:val="00AF3735"/>
    <w:rsid w:val="00AF5ADE"/>
    <w:rsid w:val="00B04CED"/>
    <w:rsid w:val="00B070A2"/>
    <w:rsid w:val="00B11139"/>
    <w:rsid w:val="00B3525F"/>
    <w:rsid w:val="00B416C1"/>
    <w:rsid w:val="00B439CE"/>
    <w:rsid w:val="00B76935"/>
    <w:rsid w:val="00B91BF7"/>
    <w:rsid w:val="00BE5E6F"/>
    <w:rsid w:val="00BF0658"/>
    <w:rsid w:val="00BF2F46"/>
    <w:rsid w:val="00C01F17"/>
    <w:rsid w:val="00C11842"/>
    <w:rsid w:val="00C23EA6"/>
    <w:rsid w:val="00C369DE"/>
    <w:rsid w:val="00C43D45"/>
    <w:rsid w:val="00C44414"/>
    <w:rsid w:val="00C53541"/>
    <w:rsid w:val="00C558C4"/>
    <w:rsid w:val="00C867A4"/>
    <w:rsid w:val="00C9605F"/>
    <w:rsid w:val="00CC61CB"/>
    <w:rsid w:val="00CD2CDA"/>
    <w:rsid w:val="00CE07A3"/>
    <w:rsid w:val="00CF0151"/>
    <w:rsid w:val="00CF033B"/>
    <w:rsid w:val="00CF0A55"/>
    <w:rsid w:val="00D0137D"/>
    <w:rsid w:val="00D061A7"/>
    <w:rsid w:val="00D16CDE"/>
    <w:rsid w:val="00D45A9F"/>
    <w:rsid w:val="00D62743"/>
    <w:rsid w:val="00D639A5"/>
    <w:rsid w:val="00D651B9"/>
    <w:rsid w:val="00DA288B"/>
    <w:rsid w:val="00DA60D1"/>
    <w:rsid w:val="00DB2E8E"/>
    <w:rsid w:val="00DB59C2"/>
    <w:rsid w:val="00DC014F"/>
    <w:rsid w:val="00DE6A59"/>
    <w:rsid w:val="00DF7DB7"/>
    <w:rsid w:val="00E03252"/>
    <w:rsid w:val="00E35721"/>
    <w:rsid w:val="00E458ED"/>
    <w:rsid w:val="00E549C6"/>
    <w:rsid w:val="00E56A30"/>
    <w:rsid w:val="00E8570F"/>
    <w:rsid w:val="00EB72C5"/>
    <w:rsid w:val="00EC5E02"/>
    <w:rsid w:val="00ED64CE"/>
    <w:rsid w:val="00F021C1"/>
    <w:rsid w:val="00F179C0"/>
    <w:rsid w:val="00F204C4"/>
    <w:rsid w:val="00F22BEE"/>
    <w:rsid w:val="00F24FE0"/>
    <w:rsid w:val="00F318CA"/>
    <w:rsid w:val="00F34E5B"/>
    <w:rsid w:val="00F367E3"/>
    <w:rsid w:val="00F54078"/>
    <w:rsid w:val="00F84A86"/>
    <w:rsid w:val="00FC3726"/>
    <w:rsid w:val="00FD46AC"/>
    <w:rsid w:val="00FE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D2FEA"/>
    <w:rPr>
      <w:sz w:val="24"/>
      <w:szCs w:val="24"/>
    </w:rPr>
  </w:style>
  <w:style w:type="paragraph" w:styleId="Titolo1">
    <w:name w:val="heading 1"/>
    <w:basedOn w:val="Normale"/>
    <w:next w:val="Normale"/>
    <w:qFormat/>
    <w:rsid w:val="001D2FEA"/>
    <w:pPr>
      <w:keepNext/>
      <w:outlineLvl w:val="0"/>
    </w:pPr>
    <w:rPr>
      <w:rFonts w:ascii="Arial" w:hAnsi="Arial" w:cs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FEA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1D2FE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D2FEA"/>
    <w:rPr>
      <w:color w:val="0000FF"/>
      <w:u w:val="single"/>
    </w:rPr>
  </w:style>
  <w:style w:type="character" w:styleId="Collegamentovisitato">
    <w:name w:val="FollowedHyperlink"/>
    <w:rsid w:val="001D2FEA"/>
    <w:rPr>
      <w:color w:val="800080"/>
      <w:u w:val="single"/>
    </w:rPr>
  </w:style>
  <w:style w:type="paragraph" w:styleId="Corpotesto">
    <w:name w:val="Body Text"/>
    <w:basedOn w:val="Normale"/>
    <w:rsid w:val="001D2FEA"/>
    <w:pPr>
      <w:jc w:val="center"/>
    </w:pPr>
    <w:rPr>
      <w:rFonts w:ascii="Bookman Old Style" w:hAnsi="Bookman Old Style" w:cs="Arial"/>
      <w:sz w:val="20"/>
    </w:rPr>
  </w:style>
  <w:style w:type="paragraph" w:styleId="Corpodeltesto2">
    <w:name w:val="Body Text 2"/>
    <w:basedOn w:val="Normale"/>
    <w:rsid w:val="001D2FEA"/>
    <w:pPr>
      <w:jc w:val="both"/>
    </w:pPr>
  </w:style>
  <w:style w:type="character" w:styleId="Enfasigrassetto">
    <w:name w:val="Strong"/>
    <w:qFormat/>
    <w:rsid w:val="001D2FEA"/>
    <w:rPr>
      <w:b/>
      <w:bCs/>
    </w:rPr>
  </w:style>
  <w:style w:type="paragraph" w:styleId="Corpodeltesto3">
    <w:name w:val="Body Text 3"/>
    <w:basedOn w:val="Normale"/>
    <w:rsid w:val="001D2FEA"/>
    <w:pPr>
      <w:jc w:val="both"/>
    </w:pPr>
    <w:rPr>
      <w:color w:val="000000"/>
      <w:spacing w:val="12"/>
    </w:rPr>
  </w:style>
  <w:style w:type="character" w:customStyle="1" w:styleId="IntestazioneCarattere">
    <w:name w:val="Intestazione Carattere"/>
    <w:link w:val="Intestazione"/>
    <w:rsid w:val="00CE07A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723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6E4EF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E4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D2FEA"/>
    <w:rPr>
      <w:sz w:val="24"/>
      <w:szCs w:val="24"/>
    </w:rPr>
  </w:style>
  <w:style w:type="paragraph" w:styleId="Titolo1">
    <w:name w:val="heading 1"/>
    <w:basedOn w:val="Normale"/>
    <w:next w:val="Normale"/>
    <w:qFormat/>
    <w:rsid w:val="001D2FEA"/>
    <w:pPr>
      <w:keepNext/>
      <w:outlineLvl w:val="0"/>
    </w:pPr>
    <w:rPr>
      <w:rFonts w:ascii="Arial" w:hAnsi="Arial" w:cs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FEA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1D2FE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D2FEA"/>
    <w:rPr>
      <w:color w:val="0000FF"/>
      <w:u w:val="single"/>
    </w:rPr>
  </w:style>
  <w:style w:type="character" w:styleId="Collegamentovisitato">
    <w:name w:val="FollowedHyperlink"/>
    <w:rsid w:val="001D2FEA"/>
    <w:rPr>
      <w:color w:val="800080"/>
      <w:u w:val="single"/>
    </w:rPr>
  </w:style>
  <w:style w:type="paragraph" w:styleId="Corpotesto">
    <w:name w:val="Body Text"/>
    <w:basedOn w:val="Normale"/>
    <w:rsid w:val="001D2FEA"/>
    <w:pPr>
      <w:jc w:val="center"/>
    </w:pPr>
    <w:rPr>
      <w:rFonts w:ascii="Bookman Old Style" w:hAnsi="Bookman Old Style" w:cs="Arial"/>
      <w:sz w:val="20"/>
    </w:rPr>
  </w:style>
  <w:style w:type="paragraph" w:styleId="Corpodeltesto2">
    <w:name w:val="Body Text 2"/>
    <w:basedOn w:val="Normale"/>
    <w:rsid w:val="001D2FEA"/>
    <w:pPr>
      <w:jc w:val="both"/>
    </w:pPr>
  </w:style>
  <w:style w:type="character" w:styleId="Enfasigrassetto">
    <w:name w:val="Strong"/>
    <w:qFormat/>
    <w:rsid w:val="001D2FEA"/>
    <w:rPr>
      <w:b/>
      <w:bCs/>
    </w:rPr>
  </w:style>
  <w:style w:type="paragraph" w:styleId="Corpodeltesto3">
    <w:name w:val="Body Text 3"/>
    <w:basedOn w:val="Normale"/>
    <w:rsid w:val="001D2FEA"/>
    <w:pPr>
      <w:jc w:val="both"/>
    </w:pPr>
    <w:rPr>
      <w:color w:val="000000"/>
      <w:spacing w:val="12"/>
    </w:rPr>
  </w:style>
  <w:style w:type="character" w:customStyle="1" w:styleId="IntestazioneCarattere">
    <w:name w:val="Intestazione Carattere"/>
    <w:link w:val="Intestazione"/>
    <w:rsid w:val="00CE07A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723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6E4EF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E4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milanoartgallery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moteragency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%20GRAFICA\Desktop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2BFFE-5C5E-4C46-A89A-875FD001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Preg</vt:lpstr>
    </vt:vector>
  </TitlesOfParts>
  <Company>Hewlett-Packard Company</Company>
  <LinksUpToDate>false</LinksUpToDate>
  <CharactersWithSpaces>2565</CharactersWithSpaces>
  <SharedDoc>false</SharedDoc>
  <HLinks>
    <vt:vector size="6" baseType="variant">
      <vt:variant>
        <vt:i4>3604535</vt:i4>
      </vt:variant>
      <vt:variant>
        <vt:i4>0</vt:i4>
      </vt:variant>
      <vt:variant>
        <vt:i4>0</vt:i4>
      </vt:variant>
      <vt:variant>
        <vt:i4>5</vt:i4>
      </vt:variant>
      <vt:variant>
        <vt:lpwstr>http://www.promoteragency.com/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</dc:title>
  <dc:creator>PC GRAFICA</dc:creator>
  <cp:lastModifiedBy>PROMOTER</cp:lastModifiedBy>
  <cp:revision>2</cp:revision>
  <cp:lastPrinted>2013-02-22T16:32:00Z</cp:lastPrinted>
  <dcterms:created xsi:type="dcterms:W3CDTF">2019-05-21T08:30:00Z</dcterms:created>
  <dcterms:modified xsi:type="dcterms:W3CDTF">2019-05-21T08:30:00Z</dcterms:modified>
</cp:coreProperties>
</file>