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rPr>
      </w:pPr>
      <w:r>
        <w:drawing>
          <wp:anchor behindDoc="1" distT="0" distB="0" distL="0" distR="0" simplePos="0" locked="0" layoutInCell="1" allowOverlap="1" relativeHeight="2">
            <wp:simplePos x="0" y="0"/>
            <wp:positionH relativeFrom="column">
              <wp:align>left</wp:align>
            </wp:positionH>
            <wp:positionV relativeFrom="paragraph">
              <wp:posOffset>635</wp:posOffset>
            </wp:positionV>
            <wp:extent cx="819150" cy="819150"/>
            <wp:effectExtent l="0" t="0" r="0" b="0"/>
            <wp:wrapNone/>
            <wp:docPr id="1"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pic:cNvPicPr>
                      <a:picLocks noChangeAspect="1" noChangeArrowheads="1"/>
                    </pic:cNvPicPr>
                  </pic:nvPicPr>
                  <pic:blipFill>
                    <a:blip r:embed="rId2"/>
                    <a:stretch>
                      <a:fillRect/>
                    </a:stretch>
                  </pic:blipFill>
                  <pic:spPr bwMode="auto">
                    <a:xfrm>
                      <a:off x="0" y="0"/>
                      <a:ext cx="819150" cy="819150"/>
                    </a:xfrm>
                    <a:prstGeom prst="rect">
                      <a:avLst/>
                    </a:prstGeom>
                    <a:noFill/>
                  </pic:spPr>
                </pic:pic>
              </a:graphicData>
            </a:graphic>
          </wp:anchor>
        </w:drawing>
        <w:drawing>
          <wp:anchor behindDoc="0" distT="0" distB="0" distL="0" distR="0" simplePos="0" locked="0" layoutInCell="1" allowOverlap="1" relativeHeight="3">
            <wp:simplePos x="0" y="0"/>
            <wp:positionH relativeFrom="column">
              <wp:posOffset>4505325</wp:posOffset>
            </wp:positionH>
            <wp:positionV relativeFrom="paragraph">
              <wp:posOffset>635</wp:posOffset>
            </wp:positionV>
            <wp:extent cx="1005205" cy="450850"/>
            <wp:effectExtent l="0" t="0" r="0" b="0"/>
            <wp:wrapNone/>
            <wp:docPr id="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pic:cNvPicPr>
                      <a:picLocks noChangeAspect="1" noChangeArrowheads="1"/>
                    </pic:cNvPicPr>
                  </pic:nvPicPr>
                  <pic:blipFill>
                    <a:blip r:embed="rId3"/>
                    <a:stretch>
                      <a:fillRect/>
                    </a:stretch>
                  </pic:blipFill>
                  <pic:spPr bwMode="auto">
                    <a:xfrm>
                      <a:off x="0" y="0"/>
                      <a:ext cx="1005205" cy="450850"/>
                    </a:xfrm>
                    <a:prstGeom prst="rect">
                      <a:avLst/>
                    </a:prstGeom>
                    <a:noFill/>
                  </pic:spPr>
                </pic:pic>
              </a:graphicData>
            </a:graphic>
          </wp:anchor>
        </w:drawing>
      </w:r>
      <w:r>
        <w:rPr>
          <w:rFonts w:eastAsia="" w:ascii="Arial" w:hAnsi="Arial" w:eastAsiaTheme="minorEastAsia"/>
          <w:sz w:val="28"/>
          <w:szCs w:val="28"/>
        </w:rPr>
        <w:t>COMUNICATO STAMPA</w:t>
      </w:r>
    </w:p>
    <w:p>
      <w:pPr>
        <w:pStyle w:val="Normal"/>
        <w:jc w:val="center"/>
        <w:rPr>
          <w:rFonts w:ascii="Arial" w:hAnsi="Arial"/>
        </w:rPr>
      </w:pPr>
      <w:r>
        <w:rPr>
          <w:rFonts w:eastAsia="" w:ascii="Arial" w:hAnsi="Arial" w:eastAsiaTheme="minorEastAsia"/>
          <w:b/>
          <w:bCs/>
        </w:rPr>
        <w:t>La gru in volo</w:t>
      </w:r>
      <w:r>
        <w:rPr>
          <w:rFonts w:ascii="Arial" w:hAnsi="Arial"/>
        </w:rPr>
        <w:br/>
      </w:r>
      <w:r>
        <w:rPr>
          <w:rFonts w:eastAsia="" w:ascii="Arial" w:hAnsi="Arial" w:eastAsiaTheme="minorEastAsia"/>
        </w:rPr>
        <w:t>Mostra di Chris Rocchegiani</w:t>
      </w:r>
      <w:r>
        <w:rPr>
          <w:rFonts w:ascii="Arial" w:hAnsi="Arial"/>
        </w:rPr>
        <w:br/>
      </w:r>
      <w:r>
        <w:rPr>
          <w:rFonts w:eastAsia="" w:ascii="Arial" w:hAnsi="Arial" w:eastAsiaTheme="minorEastAsia"/>
          <w:sz w:val="22"/>
          <w:szCs w:val="22"/>
        </w:rPr>
        <w:t>A cura di Simona Cardinali</w:t>
      </w:r>
      <w:r>
        <w:rPr>
          <w:rFonts w:ascii="Arial" w:hAnsi="Arial"/>
        </w:rPr>
        <w:br/>
        <w:br/>
      </w:r>
      <w:r>
        <w:rPr>
          <w:rFonts w:eastAsia="" w:ascii="Arial" w:hAnsi="Arial" w:eastAsiaTheme="minorEastAsia"/>
        </w:rPr>
        <w:t>27 giugno – 6 settembre 2026</w:t>
      </w:r>
      <w:r>
        <w:rPr>
          <w:rFonts w:ascii="Arial" w:hAnsi="Arial"/>
        </w:rPr>
        <w:br/>
      </w:r>
      <w:r>
        <w:rPr>
          <w:rFonts w:eastAsia="" w:ascii="Arial" w:hAnsi="Arial" w:eastAsiaTheme="minorEastAsia"/>
        </w:rPr>
        <w:t>JESI (AN) - Musei Civici di Palazzo Pianetti</w:t>
      </w:r>
      <w:r>
        <w:rPr>
          <w:rFonts w:ascii="Arial" w:hAnsi="Arial"/>
        </w:rPr>
        <w:br/>
      </w:r>
      <w:r>
        <w:rPr>
          <w:rFonts w:eastAsia="" w:ascii="Arial" w:hAnsi="Arial" w:eastAsiaTheme="minorEastAsia"/>
        </w:rPr>
        <w:t xml:space="preserve">Via XV Settembre, 10 </w:t>
      </w:r>
    </w:p>
    <w:p>
      <w:pPr>
        <w:pStyle w:val="Normal"/>
        <w:jc w:val="center"/>
        <w:rPr>
          <w:rFonts w:ascii="Arial" w:hAnsi="Arial"/>
          <w:sz w:val="22"/>
          <w:szCs w:val="22"/>
        </w:rPr>
      </w:pPr>
      <w:r>
        <w:rPr>
          <w:rFonts w:eastAsia="" w:ascii="Arial" w:hAnsi="Arial" w:eastAsiaTheme="minorEastAsia"/>
          <w:b/>
          <w:bCs/>
          <w:sz w:val="22"/>
          <w:szCs w:val="22"/>
        </w:rPr>
        <w:t>Vernissage 27 giugno 2026</w:t>
      </w:r>
      <w:r>
        <w:rPr>
          <w:rFonts w:ascii="Arial" w:hAnsi="Arial"/>
          <w:sz w:val="22"/>
          <w:szCs w:val="22"/>
        </w:rPr>
        <w:br/>
      </w:r>
      <w:r>
        <w:rPr>
          <w:rFonts w:eastAsia="" w:ascii="Arial" w:hAnsi="Arial" w:eastAsiaTheme="minorEastAsia"/>
          <w:b/>
          <w:bCs/>
          <w:sz w:val="22"/>
          <w:szCs w:val="22"/>
        </w:rPr>
        <w:t xml:space="preserve">Ore 18:00 </w:t>
      </w:r>
    </w:p>
    <w:p>
      <w:pPr>
        <w:pStyle w:val="Normal"/>
        <w:jc w:val="center"/>
        <w:rPr>
          <w:rFonts w:ascii="Arial" w:hAnsi="Arial" w:eastAsia="" w:eastAsiaTheme="minorEastAsia"/>
          <w:b/>
          <w:bCs/>
        </w:rPr>
      </w:pPr>
      <w:r>
        <w:rPr>
          <w:rFonts w:eastAsia="" w:eastAsiaTheme="minorEastAsia" w:ascii="Arial" w:hAnsi="Arial"/>
          <w:b/>
          <w:bCs/>
        </w:rPr>
      </w:r>
    </w:p>
    <w:p>
      <w:pPr>
        <w:pStyle w:val="Normal"/>
        <w:jc w:val="both"/>
        <w:rPr>
          <w:rFonts w:ascii="Arial" w:hAnsi="Arial"/>
        </w:rPr>
      </w:pPr>
      <w:r>
        <w:rPr>
          <w:rFonts w:ascii="Arial" w:hAnsi="Arial"/>
        </w:rPr>
        <w:t>Jesi, giugno 2026</w:t>
      </w:r>
    </w:p>
    <w:p>
      <w:pPr>
        <w:pStyle w:val="Normal"/>
        <w:rPr>
          <w:rFonts w:ascii="Arial" w:hAnsi="Arial"/>
        </w:rPr>
      </w:pPr>
      <w:r>
        <w:rPr>
          <w:rFonts w:ascii="Arial" w:hAnsi="Arial"/>
        </w:rPr>
        <w:t xml:space="preserve">I Musei Civici di Palazzo Pianetti presentano </w:t>
      </w:r>
      <w:r>
        <w:rPr>
          <w:rFonts w:ascii="Arial" w:hAnsi="Arial"/>
          <w:i/>
          <w:iCs/>
        </w:rPr>
        <w:t>La gru in volo</w:t>
      </w:r>
      <w:r>
        <w:rPr>
          <w:rFonts w:ascii="Arial" w:hAnsi="Arial"/>
        </w:rPr>
        <w:t>, personale dell’artista marchigiana Chris Rocchegiani. La mostra fa parte del progetto triennale “Dittico – Arte contemporanea in dialogo con il patrimonio culturale” che, perseguendo la più ampia finalità di valorizzare i beni museali attraverso l’arte contemporanea, vedrà al suo interno sei mostre complessive ospitate nelle Sale Espositive Betto Tesei di Palazzo Pianetti. Per ogni annualità, fino al 2027, saranno realizzate due esposizioni dedicate ad altrettanti artisti di generazioni diverse, individuati per il loro stretto legame con il territorio e il patrimonio che conserva.</w:t>
      </w:r>
    </w:p>
    <w:p>
      <w:pPr>
        <w:pStyle w:val="Normal"/>
        <w:jc w:val="both"/>
        <w:rPr>
          <w:rFonts w:ascii="Arial" w:hAnsi="Arial"/>
        </w:rPr>
      </w:pPr>
      <w:r>
        <w:rPr>
          <w:rFonts w:ascii="Arial" w:hAnsi="Arial"/>
        </w:rPr>
        <w:t>Il percorso espositivo della Rocchegiani, curato dalla responsabile dei musei civici di Jesi Simona Cardinali, è articolato in due spazi complementari in cui colore, tela e il senso dell’attesa tessono un dialogo intimo tra l’artista jesina e il maestro rinascimentale Lorenzo Lotto, di cui la pinacoteca civica custodisce cinque capolavori.</w:t>
      </w:r>
    </w:p>
    <w:p>
      <w:pPr>
        <w:pStyle w:val="Normal"/>
        <w:jc w:val="both"/>
        <w:rPr>
          <w:rFonts w:ascii="Arial" w:hAnsi="Arial"/>
        </w:rPr>
      </w:pPr>
      <w:r>
        <w:rPr>
          <w:rFonts w:ascii="Arial" w:hAnsi="Arial"/>
        </w:rPr>
        <w:t>Il lavoro minuzioso che Chris Rocchegiani conduce da anni ci è da guida nel superare l’incontro meramente intellettuale con Lotto, facendo emergere il connubio spirituale che lega i due artisti nella loro dimensione umana. Entrambi vivono nel quotidiano, si scontrano con le difficoltà, gioiscono delle scoperte e guardano, con incredibile interesse, la materia da cui è possibile trascendere. Tra le due sensibilità artistiche si crea, così, una complice traiettoria aerodinamica, simbolicamente sigillata da una gru in volo.</w:t>
      </w:r>
    </w:p>
    <w:p>
      <w:pPr>
        <w:pStyle w:val="Normal"/>
        <w:jc w:val="both"/>
        <w:rPr>
          <w:rFonts w:ascii="Arial" w:hAnsi="Arial"/>
        </w:rPr>
      </w:pPr>
      <w:r>
        <w:rPr>
          <w:rFonts w:ascii="Arial" w:hAnsi="Arial"/>
        </w:rPr>
        <w:t>Lorenzo Lotto intende l'uomo come un meraviglioso microcosmo, affidandosi alla magia della natura e alimentandosi della complessità dello sguardo per avvicinarsi alla possibilità di rivelazione. L’artista cerca il momento dell'assenza, in attesa di un futuro che non è ancora arrivato. È il frangente dove si perde ogni senso di gravità e l'identità diventa sfocata e tende verso il momento poetico in cui l'animo si libera del peso terrestre, annientandosi per ricostruirsi in un anelito di spiritualità. Il potere della poesia lottesca non sta nel farci conoscere ciò che si è raggiunto, ma nel saper descrivere il processo di una tensione all'elevazione che ancora non si è realizzata.</w:t>
        <w:br/>
        <w:t xml:space="preserve">Questa ascesi dell'anima è personificata dalla gru in volo, utilizzata in diverse occasioni da Lorenzo Lotto.  </w:t>
      </w:r>
    </w:p>
    <w:p>
      <w:pPr>
        <w:pStyle w:val="Normal"/>
        <w:jc w:val="both"/>
        <w:rPr>
          <w:rFonts w:ascii="Arial" w:hAnsi="Arial"/>
        </w:rPr>
      </w:pPr>
      <w:r>
        <w:rPr>
          <w:rFonts w:ascii="Arial" w:hAnsi="Arial"/>
        </w:rPr>
        <w:t>Chris Rocchegiani intercetta questo passaggio, magistralmente raccontato dal maestro veneto, tra la poesia e il mondo ordinario, quel passaggio dove la soglia inizia a cambiare stato e il tempo si rivoluziona. Non vuole compiere nessuna rivoluzione, l'artista jesina, ma solo proporci l'accesso a uno spazio sperimentale della compresenza, con nuovi tipi di valori e nuovi linguaggi.</w:t>
      </w:r>
    </w:p>
    <w:p>
      <w:pPr>
        <w:pStyle w:val="Normal"/>
        <w:jc w:val="both"/>
        <w:rPr>
          <w:rFonts w:ascii="Arial" w:hAnsi="Arial"/>
        </w:rPr>
      </w:pPr>
      <w:r>
        <w:rPr>
          <w:rFonts w:ascii="Arial" w:hAnsi="Arial"/>
        </w:rPr>
        <w:t>All’interno de</w:t>
      </w:r>
      <w:r>
        <w:rPr>
          <w:rFonts w:ascii="Arial" w:hAnsi="Arial"/>
        </w:rPr>
        <w:t>l percorso di visita</w:t>
      </w:r>
      <w:r>
        <w:rPr>
          <w:rFonts w:ascii="Arial" w:hAnsi="Arial"/>
        </w:rPr>
        <w:t xml:space="preserve"> l’artista ha previsto anche la possibilità di esplorare tattilmente alcune opere esposte, mentre tutti i pannelli di mostra sono dotati di traduzione in braille.</w:t>
      </w:r>
    </w:p>
    <w:p>
      <w:pPr>
        <w:pStyle w:val="Normal"/>
        <w:jc w:val="both"/>
        <w:rPr>
          <w:rFonts w:ascii="Arial" w:hAnsi="Arial"/>
        </w:rPr>
      </w:pPr>
      <w:r>
        <w:rPr>
          <w:rFonts w:eastAsia="" w:eastAsiaTheme="minorEastAsia" w:ascii="Arial" w:hAnsi="Arial"/>
          <w:b/>
          <w:bCs/>
          <w:sz w:val="22"/>
          <w:szCs w:val="22"/>
        </w:rPr>
      </w:r>
    </w:p>
    <w:p>
      <w:pPr>
        <w:pStyle w:val="Normal"/>
        <w:jc w:val="both"/>
        <w:rPr>
          <w:rFonts w:ascii="Arial" w:hAnsi="Arial" w:eastAsia="" w:eastAsiaTheme="minorEastAsia"/>
          <w:b/>
          <w:bCs/>
          <w:sz w:val="22"/>
          <w:szCs w:val="22"/>
        </w:rPr>
      </w:pPr>
      <w:r>
        <w:rPr>
          <w:rFonts w:eastAsia="" w:ascii="Arial" w:hAnsi="Arial" w:eastAsiaTheme="minorEastAsia"/>
          <w:b/>
          <w:bCs/>
          <w:sz w:val="22"/>
          <w:szCs w:val="22"/>
        </w:rPr>
        <w:t>Chris Rocchegiani</w:t>
      </w:r>
    </w:p>
    <w:p>
      <w:pPr>
        <w:pStyle w:val="Normal"/>
        <w:jc w:val="both"/>
        <w:rPr>
          <w:rFonts w:ascii="Arial" w:hAnsi="Arial"/>
        </w:rPr>
      </w:pPr>
      <w:r>
        <w:rPr>
          <w:rFonts w:eastAsia="" w:ascii="Arial" w:hAnsi="Arial" w:eastAsiaTheme="minorEastAsia"/>
          <w:sz w:val="22"/>
          <w:szCs w:val="22"/>
        </w:rPr>
        <w:t>Cenni biografici: Nata nel 1977 a Jesi (AN), dove attualmente vive e lavora. Si diploma in arti figurative e consegue la laurea in Progettazione Grafica. È pittrice e docente di Basic Design presso l’UNICAM di Ascoli Piceno. Insieme a Roberto Montani è co founder di CH RO MO, un duo di ricerca sui linguaggi visivi del design e dell’arte, specializzati in editorial design. Founder di Pensiero Manifesto, un collettivo di creativi che utilizzano il manifesto di affissione quale strumento di pubblica utilità, coltivando pratiche di ascolto e restituzione alla collettività. La pittura è il cuore della sua ricerca, il luogo e il linguaggio in cui il confronto avviene in profondità e senza mediazioni. Da sempre interessata alla natura trascendentale e spirituale della pittura, Rocchegiani si spinge “al di là” della materialità dell’esperienza terrena dalla quale essa trae origine: i suoi dipinti suggeriscono possibilità di vita più ampie, rompendo la convenzionalità dell’esistenza in cui ci confiniamo quando non riusciamo ad andare oltre l’umano.</w:t>
      </w:r>
    </w:p>
    <w:p>
      <w:pPr>
        <w:pStyle w:val="Normal"/>
        <w:jc w:val="both"/>
        <w:rPr>
          <w:rFonts w:ascii="Arial" w:hAnsi="Arial"/>
        </w:rPr>
      </w:pPr>
      <w:r>
        <w:rPr>
          <w:rFonts w:eastAsia="" w:ascii="Arial" w:hAnsi="Arial" w:eastAsiaTheme="minorEastAsia"/>
          <w:b/>
          <w:bCs/>
          <w:sz w:val="22"/>
          <w:szCs w:val="22"/>
        </w:rPr>
        <w:t>Tra le mostre significative del suo percorso artistico:</w:t>
      </w:r>
    </w:p>
    <w:p>
      <w:pPr>
        <w:pStyle w:val="Normal"/>
        <w:jc w:val="both"/>
        <w:rPr>
          <w:rFonts w:ascii="Arial" w:hAnsi="Arial"/>
        </w:rPr>
      </w:pPr>
      <w:r>
        <w:rPr>
          <w:rFonts w:eastAsia="" w:ascii="Arial" w:hAnsi="Arial" w:eastAsiaTheme="minorEastAsia"/>
          <w:sz w:val="22"/>
          <w:szCs w:val="22"/>
        </w:rPr>
        <w:t xml:space="preserve">2026 </w:t>
      </w:r>
      <w:r>
        <w:rPr>
          <w:rFonts w:eastAsia="" w:ascii="Arial" w:hAnsi="Arial" w:eastAsiaTheme="minorEastAsia"/>
          <w:i/>
          <w:iCs/>
          <w:sz w:val="22"/>
          <w:szCs w:val="22"/>
        </w:rPr>
        <w:t>Errante-Le forme del viaggio</w:t>
      </w:r>
      <w:r>
        <w:rPr>
          <w:rFonts w:eastAsia="" w:ascii="Arial" w:hAnsi="Arial" w:eastAsiaTheme="minorEastAsia"/>
          <w:sz w:val="22"/>
          <w:szCs w:val="22"/>
        </w:rPr>
        <w:t xml:space="preserve"> (group show), Conventino dei Serviti di Maria, Monteciccardo, It/ a cura di Loris Ferri, Alessandro Giampaoli; </w:t>
      </w:r>
      <w:r>
        <w:rPr>
          <w:rFonts w:eastAsia="" w:ascii="Arial" w:hAnsi="Arial" w:eastAsiaTheme="minorEastAsia"/>
          <w:i/>
          <w:iCs/>
          <w:sz w:val="22"/>
          <w:szCs w:val="22"/>
        </w:rPr>
        <w:t>Chris Rocchegiani</w:t>
      </w:r>
      <w:r>
        <w:rPr>
          <w:rFonts w:eastAsia="" w:ascii="Arial" w:hAnsi="Arial" w:eastAsiaTheme="minorEastAsia"/>
          <w:sz w:val="22"/>
          <w:szCs w:val="22"/>
        </w:rPr>
        <w:t xml:space="preserve"> (solo show), Solea, Natural Relais, Ripe, It;</w:t>
      </w:r>
    </w:p>
    <w:p>
      <w:pPr>
        <w:pStyle w:val="Normal"/>
        <w:jc w:val="both"/>
        <w:rPr>
          <w:rFonts w:ascii="Arial" w:hAnsi="Arial"/>
        </w:rPr>
      </w:pPr>
      <w:r>
        <w:rPr>
          <w:rFonts w:eastAsia="" w:ascii="Arial" w:hAnsi="Arial" w:eastAsiaTheme="minorEastAsia"/>
          <w:sz w:val="22"/>
          <w:szCs w:val="22"/>
        </w:rPr>
        <w:t xml:space="preserve">2025 </w:t>
      </w:r>
      <w:r>
        <w:rPr>
          <w:rFonts w:eastAsia="" w:ascii="Arial" w:hAnsi="Arial" w:eastAsiaTheme="minorEastAsia"/>
          <w:i/>
          <w:iCs/>
          <w:sz w:val="22"/>
          <w:szCs w:val="22"/>
        </w:rPr>
        <w:t>Pugliodrome</w:t>
      </w:r>
      <w:r>
        <w:rPr>
          <w:rFonts w:eastAsia="" w:ascii="Arial" w:hAnsi="Arial" w:eastAsiaTheme="minorEastAsia"/>
          <w:sz w:val="22"/>
          <w:szCs w:val="22"/>
        </w:rPr>
        <w:t xml:space="preserve"> (group show), Kulturfolger Gallery, Zurigo, Ch/ a cura di Lorenzo Emanuele Metzler, Sibilla Panzeri, Petra Tomlianovio; </w:t>
      </w:r>
      <w:r>
        <w:rPr>
          <w:rFonts w:eastAsia="" w:ascii="Arial" w:hAnsi="Arial" w:eastAsiaTheme="minorEastAsia"/>
          <w:i/>
          <w:iCs/>
          <w:sz w:val="22"/>
          <w:szCs w:val="22"/>
        </w:rPr>
        <w:t>Combat Prize 2025</w:t>
      </w:r>
      <w:r>
        <w:rPr>
          <w:rFonts w:eastAsia="" w:ascii="Arial" w:hAnsi="Arial" w:eastAsiaTheme="minorEastAsia"/>
          <w:sz w:val="22"/>
          <w:szCs w:val="22"/>
        </w:rPr>
        <w:t xml:space="preserve"> (group show), Museo Fattori, Livorno, It; </w:t>
      </w:r>
      <w:r>
        <w:rPr>
          <w:rFonts w:eastAsia="" w:ascii="Arial" w:hAnsi="Arial" w:eastAsiaTheme="minorEastAsia"/>
          <w:i/>
          <w:iCs/>
          <w:sz w:val="22"/>
          <w:szCs w:val="22"/>
        </w:rPr>
        <w:t>Atelier.IT: un viatico nelle pratiche pittoriche</w:t>
      </w:r>
      <w:r>
        <w:rPr>
          <w:rFonts w:eastAsia="" w:ascii="Arial" w:hAnsi="Arial" w:eastAsiaTheme="minorEastAsia"/>
          <w:sz w:val="22"/>
          <w:szCs w:val="22"/>
        </w:rPr>
        <w:t xml:space="preserve"> (group show), Antiquarium della Villa di Mecenate, Tivoli, It/ a cura di Andrea Bruciati, Lorenza Boisi; </w:t>
      </w:r>
      <w:r>
        <w:rPr>
          <w:rFonts w:eastAsia="" w:ascii="Arial" w:hAnsi="Arial" w:eastAsiaTheme="minorEastAsia"/>
          <w:i/>
          <w:iCs/>
          <w:sz w:val="22"/>
          <w:szCs w:val="22"/>
        </w:rPr>
        <w:t>Intorno alla stella</w:t>
      </w:r>
      <w:r>
        <w:rPr>
          <w:rFonts w:eastAsia="" w:ascii="Arial" w:hAnsi="Arial" w:eastAsiaTheme="minorEastAsia"/>
          <w:sz w:val="22"/>
          <w:szCs w:val="22"/>
        </w:rPr>
        <w:t xml:space="preserve"> (group show), Nashira Gallery, Milano, It/ a cura di Andreas Zampella, Luigi Presicce;</w:t>
      </w:r>
    </w:p>
    <w:p>
      <w:pPr>
        <w:pStyle w:val="Normal"/>
        <w:jc w:val="both"/>
        <w:rPr>
          <w:rFonts w:ascii="Arial" w:hAnsi="Arial"/>
        </w:rPr>
      </w:pPr>
      <w:r>
        <w:rPr>
          <w:rFonts w:eastAsia="" w:ascii="Arial" w:hAnsi="Arial" w:eastAsiaTheme="minorEastAsia"/>
          <w:sz w:val="22"/>
          <w:szCs w:val="22"/>
        </w:rPr>
        <w:t xml:space="preserve">2024 </w:t>
      </w:r>
      <w:r>
        <w:rPr>
          <w:rFonts w:eastAsia="" w:ascii="Arial" w:hAnsi="Arial" w:eastAsiaTheme="minorEastAsia"/>
          <w:i/>
          <w:iCs/>
          <w:sz w:val="22"/>
          <w:szCs w:val="22"/>
        </w:rPr>
        <w:t>Terrestre</w:t>
      </w:r>
      <w:r>
        <w:rPr>
          <w:rFonts w:eastAsia="" w:ascii="Arial" w:hAnsi="Arial" w:eastAsiaTheme="minorEastAsia"/>
          <w:sz w:val="22"/>
          <w:szCs w:val="22"/>
        </w:rPr>
        <w:t xml:space="preserve"> (group show), Yag Garage, Pescara, It/ a cura di Gioia Di Girolamo; </w:t>
      </w:r>
      <w:r>
        <w:rPr>
          <w:rFonts w:eastAsia="" w:ascii="Arial" w:hAnsi="Arial" w:eastAsiaTheme="minorEastAsia"/>
          <w:i/>
          <w:iCs/>
          <w:sz w:val="22"/>
          <w:szCs w:val="22"/>
        </w:rPr>
        <w:t>Dove si disseta l’anima mia</w:t>
      </w:r>
      <w:r>
        <w:rPr>
          <w:rFonts w:eastAsia="" w:ascii="Arial" w:hAnsi="Arial" w:eastAsiaTheme="minorEastAsia"/>
          <w:sz w:val="22"/>
          <w:szCs w:val="22"/>
        </w:rPr>
        <w:t xml:space="preserve"> (solo show), Spazio Dimora, Jesi, It/ a cura di Erica Massaccesi, testo critico di Giacomo Pigliapoco; </w:t>
      </w:r>
      <w:r>
        <w:rPr>
          <w:rFonts w:eastAsia="" w:ascii="Arial" w:hAnsi="Arial" w:eastAsiaTheme="minorEastAsia"/>
          <w:i/>
          <w:iCs/>
          <w:sz w:val="22"/>
          <w:szCs w:val="22"/>
        </w:rPr>
        <w:t>Il segreto del cielo e della terra</w:t>
      </w:r>
      <w:r>
        <w:rPr>
          <w:rFonts w:eastAsia="" w:ascii="Arial" w:hAnsi="Arial" w:eastAsiaTheme="minorEastAsia"/>
          <w:sz w:val="22"/>
          <w:szCs w:val="22"/>
        </w:rPr>
        <w:t xml:space="preserve"> (group show), Palazzo Del Monte, Mombaroccio, It; </w:t>
      </w:r>
      <w:r>
        <w:rPr>
          <w:rFonts w:eastAsia="" w:ascii="Arial" w:hAnsi="Arial" w:eastAsiaTheme="minorEastAsia"/>
          <w:i/>
          <w:iCs/>
          <w:sz w:val="22"/>
          <w:szCs w:val="22"/>
        </w:rPr>
        <w:t>Blue Cards</w:t>
      </w:r>
      <w:r>
        <w:rPr>
          <w:rFonts w:eastAsia="" w:ascii="Arial" w:hAnsi="Arial" w:eastAsiaTheme="minorEastAsia"/>
          <w:sz w:val="22"/>
          <w:szCs w:val="22"/>
        </w:rPr>
        <w:t xml:space="preserve"> (group show), Casa Sponge, Pergola, It/ a cura di Milena Becci; </w:t>
      </w:r>
      <w:r>
        <w:rPr>
          <w:rFonts w:eastAsia="" w:ascii="Arial" w:hAnsi="Arial" w:eastAsiaTheme="minorEastAsia"/>
          <w:i/>
          <w:iCs/>
          <w:sz w:val="22"/>
          <w:szCs w:val="22"/>
        </w:rPr>
        <w:t>Il mio Telaio, la tua Laura</w:t>
      </w:r>
      <w:r>
        <w:rPr>
          <w:rFonts w:eastAsia="" w:ascii="Arial" w:hAnsi="Arial" w:eastAsiaTheme="minorEastAsia"/>
          <w:sz w:val="22"/>
          <w:szCs w:val="22"/>
        </w:rPr>
        <w:t xml:space="preserve"> (duo show), Project Room Galleria Renata Fabbri, Milano, It; </w:t>
      </w:r>
      <w:r>
        <w:rPr>
          <w:rFonts w:eastAsia="" w:ascii="Arial" w:hAnsi="Arial" w:eastAsiaTheme="minorEastAsia"/>
          <w:i/>
          <w:iCs/>
          <w:sz w:val="22"/>
          <w:szCs w:val="22"/>
        </w:rPr>
        <w:t>Foreigners and strange people</w:t>
      </w:r>
      <w:r>
        <w:rPr>
          <w:rFonts w:eastAsia="" w:ascii="Arial" w:hAnsi="Arial" w:eastAsiaTheme="minorEastAsia"/>
          <w:sz w:val="22"/>
          <w:szCs w:val="22"/>
        </w:rPr>
        <w:t xml:space="preserve"> (group show), MAM, It/ a cura di Gianfranco Ferlisi; </w:t>
      </w:r>
      <w:r>
        <w:rPr>
          <w:rFonts w:eastAsia="" w:ascii="Arial" w:hAnsi="Arial" w:eastAsiaTheme="minorEastAsia"/>
          <w:i/>
          <w:iCs/>
          <w:sz w:val="22"/>
          <w:szCs w:val="22"/>
        </w:rPr>
        <w:t>Il genere non conta</w:t>
      </w:r>
      <w:r>
        <w:rPr>
          <w:rFonts w:eastAsia="" w:ascii="Arial" w:hAnsi="Arial" w:eastAsiaTheme="minorEastAsia"/>
          <w:sz w:val="22"/>
          <w:szCs w:val="22"/>
        </w:rPr>
        <w:t xml:space="preserve"> (group show), Galleria Annovi, Sassuolo, It/ a cura di Giulio Zanet; </w:t>
      </w:r>
      <w:r>
        <w:rPr>
          <w:rFonts w:eastAsia="" w:ascii="Arial" w:hAnsi="Arial" w:eastAsiaTheme="minorEastAsia"/>
          <w:i/>
          <w:iCs/>
          <w:sz w:val="22"/>
          <w:szCs w:val="22"/>
        </w:rPr>
        <w:t>Artefiera 2024</w:t>
      </w:r>
      <w:r>
        <w:rPr>
          <w:rFonts w:eastAsia="" w:ascii="Arial" w:hAnsi="Arial" w:eastAsiaTheme="minorEastAsia"/>
          <w:sz w:val="22"/>
          <w:szCs w:val="22"/>
        </w:rPr>
        <w:t xml:space="preserve"> (group show) Galleria Renata Fabbri, Bologna, It; </w:t>
      </w:r>
      <w:r>
        <w:rPr>
          <w:rFonts w:eastAsia="" w:ascii="Arial" w:hAnsi="Arial" w:eastAsiaTheme="minorEastAsia"/>
          <w:i/>
          <w:iCs/>
          <w:sz w:val="22"/>
          <w:szCs w:val="22"/>
        </w:rPr>
        <w:t>Aruspice</w:t>
      </w:r>
      <w:r>
        <w:rPr>
          <w:rFonts w:eastAsia="" w:ascii="Arial" w:hAnsi="Arial" w:eastAsiaTheme="minorEastAsia"/>
          <w:sz w:val="22"/>
          <w:szCs w:val="22"/>
        </w:rPr>
        <w:t xml:space="preserve"> (solo show), Studio Pelicula, Pesaro, It / a cura di Milena Becci;</w:t>
      </w:r>
    </w:p>
    <w:p>
      <w:pPr>
        <w:pStyle w:val="Normal"/>
        <w:jc w:val="both"/>
        <w:rPr>
          <w:rFonts w:ascii="Arial" w:hAnsi="Arial"/>
        </w:rPr>
      </w:pPr>
      <w:r>
        <w:rPr>
          <w:rFonts w:eastAsia="" w:ascii="Arial" w:hAnsi="Arial" w:eastAsiaTheme="minorEastAsia"/>
          <w:sz w:val="22"/>
          <w:szCs w:val="22"/>
        </w:rPr>
        <w:t xml:space="preserve">2023 </w:t>
      </w:r>
      <w:r>
        <w:rPr>
          <w:rFonts w:eastAsia="" w:ascii="Arial" w:hAnsi="Arial" w:eastAsiaTheme="minorEastAsia"/>
          <w:i/>
          <w:iCs/>
          <w:sz w:val="22"/>
          <w:szCs w:val="22"/>
        </w:rPr>
        <w:t>Il quinto giorno</w:t>
      </w:r>
      <w:r>
        <w:rPr>
          <w:rFonts w:eastAsia="" w:ascii="Arial" w:hAnsi="Arial" w:eastAsiaTheme="minorEastAsia"/>
          <w:sz w:val="22"/>
          <w:szCs w:val="22"/>
        </w:rPr>
        <w:t xml:space="preserve"> (solo show), Museo di Genga, Genga, It/ a cura di Michele Gentili; </w:t>
      </w:r>
      <w:r>
        <w:rPr>
          <w:rFonts w:eastAsia="" w:ascii="Arial" w:hAnsi="Arial" w:eastAsiaTheme="minorEastAsia"/>
          <w:i/>
          <w:iCs/>
          <w:sz w:val="22"/>
          <w:szCs w:val="22"/>
        </w:rPr>
        <w:t>Pittura italiana oggi</w:t>
      </w:r>
      <w:r>
        <w:rPr>
          <w:rFonts w:eastAsia="" w:ascii="Arial" w:hAnsi="Arial" w:eastAsiaTheme="minorEastAsia"/>
          <w:sz w:val="22"/>
          <w:szCs w:val="22"/>
        </w:rPr>
        <w:t xml:space="preserve"> (group show), Triennale Milano, Milano, It/ a cura di Damiano Gullì; </w:t>
      </w:r>
      <w:r>
        <w:rPr>
          <w:rFonts w:eastAsia="" w:ascii="Arial" w:hAnsi="Arial" w:eastAsiaTheme="minorEastAsia"/>
          <w:i/>
          <w:iCs/>
          <w:sz w:val="22"/>
          <w:szCs w:val="22"/>
        </w:rPr>
        <w:t>Come un’onda come in volo</w:t>
      </w:r>
      <w:r>
        <w:rPr>
          <w:rFonts w:eastAsia="" w:ascii="Arial" w:hAnsi="Arial" w:eastAsiaTheme="minorEastAsia"/>
          <w:sz w:val="22"/>
          <w:szCs w:val="22"/>
        </w:rPr>
        <w:t xml:space="preserve"> (group show), Palazzo Fondazione Cassa di Risparmio e Banca del Monte di Lugo, Lugo, It/ a cura di Massimiliano Fabbri;</w:t>
      </w:r>
    </w:p>
    <w:p>
      <w:pPr>
        <w:pStyle w:val="Normal"/>
        <w:jc w:val="both"/>
        <w:rPr>
          <w:rFonts w:ascii="Arial" w:hAnsi="Arial"/>
        </w:rPr>
      </w:pPr>
      <w:r>
        <w:rPr>
          <w:rFonts w:eastAsia="" w:ascii="Arial" w:hAnsi="Arial" w:eastAsiaTheme="minorEastAsia"/>
          <w:sz w:val="22"/>
          <w:szCs w:val="22"/>
        </w:rPr>
        <w:t xml:space="preserve">2022 </w:t>
      </w:r>
      <w:r>
        <w:rPr>
          <w:rFonts w:eastAsia="" w:ascii="Arial" w:hAnsi="Arial" w:eastAsiaTheme="minorEastAsia"/>
          <w:i/>
          <w:iCs/>
          <w:sz w:val="22"/>
          <w:szCs w:val="22"/>
        </w:rPr>
        <w:t>Linea 1201</w:t>
      </w:r>
      <w:r>
        <w:rPr>
          <w:rFonts w:eastAsia="" w:ascii="Arial" w:hAnsi="Arial" w:eastAsiaTheme="minorEastAsia"/>
          <w:sz w:val="22"/>
          <w:szCs w:val="22"/>
        </w:rPr>
        <w:t xml:space="preserve"> (group show), MAXXI L’Aquila, L’Aquila, It/ a cura di NOS; </w:t>
      </w:r>
      <w:r>
        <w:rPr>
          <w:rFonts w:eastAsia="" w:ascii="Arial" w:hAnsi="Arial" w:eastAsiaTheme="minorEastAsia"/>
          <w:i/>
          <w:iCs/>
          <w:sz w:val="22"/>
          <w:szCs w:val="22"/>
        </w:rPr>
        <w:t>Omar da Mauro</w:t>
      </w:r>
      <w:r>
        <w:rPr>
          <w:rFonts w:eastAsia="" w:ascii="Arial" w:hAnsi="Arial" w:eastAsiaTheme="minorEastAsia"/>
          <w:sz w:val="22"/>
          <w:szCs w:val="22"/>
        </w:rPr>
        <w:t xml:space="preserve"> (group show) Al Mandrione da Mauro, Roma, It/ a cura di Omar; </w:t>
      </w:r>
      <w:r>
        <w:rPr>
          <w:rFonts w:eastAsia="" w:ascii="Arial" w:hAnsi="Arial" w:eastAsiaTheme="minorEastAsia"/>
          <w:i/>
          <w:iCs/>
          <w:sz w:val="22"/>
          <w:szCs w:val="22"/>
        </w:rPr>
        <w:t>Jumelles culturelles</w:t>
      </w:r>
      <w:r>
        <w:rPr>
          <w:rFonts w:eastAsia="" w:ascii="Arial" w:hAnsi="Arial" w:eastAsiaTheme="minorEastAsia"/>
          <w:sz w:val="22"/>
          <w:szCs w:val="22"/>
        </w:rPr>
        <w:t xml:space="preserve"> (group show), Château de Mayenne, Mayenne, Fr/ a cura di Mathieu Grandet, Mathias Courtet/ </w:t>
      </w:r>
      <w:r>
        <w:rPr>
          <w:rFonts w:eastAsia="" w:ascii="Arial" w:hAnsi="Arial" w:eastAsiaTheme="minorEastAsia"/>
          <w:i/>
          <w:iCs/>
          <w:sz w:val="22"/>
          <w:szCs w:val="22"/>
        </w:rPr>
        <w:t>Gemelli culturali</w:t>
      </w:r>
      <w:r>
        <w:rPr>
          <w:rFonts w:eastAsia="" w:ascii="Arial" w:hAnsi="Arial" w:eastAsiaTheme="minorEastAsia"/>
          <w:sz w:val="22"/>
          <w:szCs w:val="22"/>
        </w:rPr>
        <w:t xml:space="preserve"> (group show), Musei Civici di Palazzo Pianetti, Jesi, It/ a cura di Simona Cardinali;</w:t>
      </w:r>
    </w:p>
    <w:p>
      <w:pPr>
        <w:pStyle w:val="Normal"/>
        <w:jc w:val="both"/>
        <w:rPr>
          <w:rFonts w:ascii="Arial" w:hAnsi="Arial"/>
        </w:rPr>
      </w:pPr>
      <w:r>
        <w:rPr>
          <w:rFonts w:eastAsia="" w:ascii="Arial" w:hAnsi="Arial" w:eastAsiaTheme="minorEastAsia"/>
          <w:sz w:val="22"/>
          <w:szCs w:val="22"/>
          <w:lang w:val="fr-FR"/>
        </w:rPr>
        <w:t xml:space="preserve">2021 </w:t>
      </w:r>
      <w:r>
        <w:rPr>
          <w:rFonts w:eastAsia="" w:ascii="Arial" w:hAnsi="Arial" w:eastAsiaTheme="minorEastAsia"/>
          <w:i/>
          <w:iCs/>
          <w:sz w:val="22"/>
          <w:szCs w:val="22"/>
          <w:lang w:val="fr-FR"/>
        </w:rPr>
        <w:t>La ripetizione</w:t>
      </w:r>
      <w:r>
        <w:rPr>
          <w:rFonts w:eastAsia="" w:ascii="Arial" w:hAnsi="Arial" w:eastAsiaTheme="minorEastAsia"/>
          <w:sz w:val="22"/>
          <w:szCs w:val="22"/>
          <w:lang w:val="fr-FR"/>
        </w:rPr>
        <w:t xml:space="preserve"> (duo show), Projektraum 145, Berlin, De; </w:t>
      </w:r>
      <w:r>
        <w:rPr>
          <w:rFonts w:eastAsia="" w:ascii="Arial" w:hAnsi="Arial" w:eastAsiaTheme="minorEastAsia"/>
          <w:i/>
          <w:iCs/>
          <w:sz w:val="22"/>
          <w:szCs w:val="22"/>
        </w:rPr>
        <w:t>Combat Prize 2021</w:t>
      </w:r>
      <w:r>
        <w:rPr>
          <w:rFonts w:eastAsia="" w:ascii="Arial" w:hAnsi="Arial" w:eastAsiaTheme="minorEastAsia"/>
          <w:sz w:val="22"/>
          <w:szCs w:val="22"/>
        </w:rPr>
        <w:t xml:space="preserve"> (group show), Museo G. Fattori, Livorno, It; </w:t>
      </w:r>
      <w:r>
        <w:rPr>
          <w:rFonts w:eastAsia="" w:ascii="Arial" w:hAnsi="Arial" w:eastAsiaTheme="minorEastAsia"/>
          <w:i/>
          <w:iCs/>
          <w:sz w:val="22"/>
          <w:szCs w:val="22"/>
        </w:rPr>
        <w:t>RAMO 6.0 - Ritratto a mano</w:t>
      </w:r>
      <w:r>
        <w:rPr>
          <w:rFonts w:eastAsia="" w:ascii="Arial" w:hAnsi="Arial" w:eastAsiaTheme="minorEastAsia"/>
          <w:sz w:val="22"/>
          <w:szCs w:val="22"/>
        </w:rPr>
        <w:t xml:space="preserve"> (group show), Royal Gallery Hotel, Giulianova, It/ a cura di Giuliana Benassi; </w:t>
      </w:r>
      <w:r>
        <w:rPr>
          <w:rFonts w:eastAsia="" w:ascii="Arial" w:hAnsi="Arial" w:eastAsiaTheme="minorEastAsia"/>
          <w:i/>
          <w:iCs/>
          <w:sz w:val="22"/>
          <w:szCs w:val="22"/>
        </w:rPr>
        <w:t>Inventario Varoli, della copia e dell’ombra</w:t>
      </w:r>
      <w:r>
        <w:rPr>
          <w:rFonts w:eastAsia="" w:ascii="Arial" w:hAnsi="Arial" w:eastAsiaTheme="minorEastAsia"/>
          <w:sz w:val="22"/>
          <w:szCs w:val="22"/>
        </w:rPr>
        <w:t xml:space="preserve"> (group show), Museo civico Luigi Varoli, Cotignola, It / a cura di Massimiliano Fabbri;</w:t>
      </w:r>
    </w:p>
    <w:p>
      <w:pPr>
        <w:pStyle w:val="Normal"/>
        <w:jc w:val="both"/>
        <w:rPr>
          <w:rFonts w:ascii="Arial" w:hAnsi="Arial"/>
        </w:rPr>
      </w:pPr>
      <w:r>
        <w:rPr>
          <w:rFonts w:eastAsia="" w:ascii="Arial" w:hAnsi="Arial" w:eastAsiaTheme="minorEastAsia"/>
          <w:sz w:val="22"/>
          <w:szCs w:val="22"/>
        </w:rPr>
        <w:t xml:space="preserve">2020 </w:t>
      </w:r>
      <w:r>
        <w:rPr>
          <w:rFonts w:eastAsia="" w:ascii="Arial" w:hAnsi="Arial" w:eastAsiaTheme="minorEastAsia"/>
          <w:i/>
          <w:iCs/>
          <w:sz w:val="22"/>
          <w:szCs w:val="22"/>
        </w:rPr>
        <w:t xml:space="preserve">I know You know that You know </w:t>
      </w:r>
      <w:r>
        <w:rPr>
          <w:rFonts w:eastAsia="" w:ascii="Arial" w:hAnsi="Arial" w:eastAsiaTheme="minorEastAsia"/>
          <w:sz w:val="22"/>
          <w:szCs w:val="22"/>
        </w:rPr>
        <w:t xml:space="preserve">(group show), Yudik One Gallery, Brescia, It/ a cura di Gino Bosa; </w:t>
      </w:r>
      <w:r>
        <w:rPr>
          <w:rFonts w:eastAsia="" w:ascii="Arial" w:hAnsi="Arial" w:eastAsiaTheme="minorEastAsia"/>
          <w:i/>
          <w:iCs/>
          <w:sz w:val="22"/>
          <w:szCs w:val="22"/>
        </w:rPr>
        <w:t xml:space="preserve">Total Recall </w:t>
      </w:r>
      <w:r>
        <w:rPr>
          <w:rFonts w:eastAsia="" w:ascii="Arial" w:hAnsi="Arial" w:eastAsiaTheme="minorEastAsia"/>
          <w:sz w:val="22"/>
          <w:szCs w:val="22"/>
        </w:rPr>
        <w:t xml:space="preserve">(group show), Galleria Bianconi, Milano, It/ a cura di Rossella Farinotti; </w:t>
      </w:r>
      <w:r>
        <w:rPr>
          <w:rFonts w:eastAsia="" w:ascii="Arial" w:hAnsi="Arial" w:eastAsiaTheme="minorEastAsia"/>
          <w:i/>
          <w:iCs/>
          <w:sz w:val="22"/>
          <w:szCs w:val="22"/>
        </w:rPr>
        <w:t>Il cuore dell’Arte per le Marche</w:t>
      </w:r>
      <w:r>
        <w:rPr>
          <w:rFonts w:eastAsia="" w:ascii="Arial" w:hAnsi="Arial" w:eastAsiaTheme="minorEastAsia"/>
          <w:sz w:val="22"/>
          <w:szCs w:val="22"/>
        </w:rPr>
        <w:t xml:space="preserve"> (group show), Consorzio Loretello, Loretello, It/ a cura di Stefano Verri.</w:t>
      </w:r>
    </w:p>
    <w:p>
      <w:pPr>
        <w:pStyle w:val="Normal"/>
        <w:jc w:val="both"/>
        <w:rPr>
          <w:rFonts w:ascii="Arial" w:hAnsi="Arial" w:eastAsia="" w:eastAsiaTheme="minorEastAsia"/>
          <w:sz w:val="22"/>
          <w:szCs w:val="22"/>
        </w:rPr>
      </w:pPr>
      <w:r>
        <w:rPr>
          <w:rFonts w:eastAsia="" w:eastAsiaTheme="minorEastAsia" w:ascii="Arial" w:hAnsi="Arial"/>
          <w:sz w:val="22"/>
          <w:szCs w:val="22"/>
        </w:rPr>
      </w:r>
    </w:p>
    <w:p>
      <w:pPr>
        <w:pStyle w:val="Normal"/>
        <w:rPr/>
      </w:pPr>
      <w:hyperlink r:id="rId4">
        <w:r>
          <w:rPr>
            <w:rStyle w:val="Hyperlink"/>
            <w:rFonts w:eastAsia="" w:ascii="Arial" w:hAnsi="Arial" w:eastAsiaTheme="minorEastAsia"/>
          </w:rPr>
          <w:t>chrisrocchegiani.it</w:t>
        </w:r>
      </w:hyperlink>
      <w:r>
        <w:rPr>
          <w:rFonts w:ascii="Arial" w:hAnsi="Arial"/>
        </w:rPr>
        <w:br/>
      </w:r>
      <w:r>
        <w:rPr>
          <w:rFonts w:eastAsia="" w:ascii="Arial" w:hAnsi="Arial" w:eastAsiaTheme="minorEastAsia"/>
        </w:rPr>
        <w:t>@chrisrocchegiani</w:t>
      </w:r>
    </w:p>
    <w:p>
      <w:pPr>
        <w:pStyle w:val="Normal"/>
        <w:rPr>
          <w:rFonts w:ascii="Arial" w:hAnsi="Arial" w:eastAsia="" w:eastAsiaTheme="minorEastAsia"/>
        </w:rPr>
      </w:pPr>
      <w:r>
        <w:rPr>
          <w:rFonts w:eastAsia="" w:eastAsiaTheme="minorEastAsia" w:ascii="Arial" w:hAnsi="Arial"/>
        </w:rPr>
      </w:r>
    </w:p>
    <w:p>
      <w:pPr>
        <w:pStyle w:val="Normal"/>
        <w:rPr>
          <w:rFonts w:ascii="Arial" w:hAnsi="Arial"/>
          <w:sz w:val="22"/>
          <w:szCs w:val="22"/>
        </w:rPr>
      </w:pPr>
      <w:r>
        <w:rPr>
          <w:rFonts w:eastAsia="" w:ascii="Arial" w:hAnsi="Arial" w:eastAsiaTheme="minorEastAsia"/>
          <w:b/>
          <w:bCs/>
          <w:sz w:val="22"/>
          <w:szCs w:val="22"/>
        </w:rPr>
        <w:t>La Gru in volo di Chris Rocchegiani</w:t>
      </w:r>
      <w:r>
        <w:rPr>
          <w:rFonts w:ascii="Arial" w:hAnsi="Arial"/>
          <w:sz w:val="22"/>
          <w:szCs w:val="22"/>
        </w:rPr>
        <w:br/>
      </w:r>
      <w:r>
        <w:rPr>
          <w:rFonts w:eastAsia="" w:ascii="Arial" w:hAnsi="Arial" w:eastAsiaTheme="minorEastAsia"/>
          <w:sz w:val="22"/>
          <w:szCs w:val="22"/>
        </w:rPr>
        <w:t>Vernissage: 27 giugno 2026, ore 18:00</w:t>
      </w:r>
      <w:r>
        <w:rPr>
          <w:rFonts w:ascii="Arial" w:hAnsi="Arial"/>
          <w:sz w:val="22"/>
          <w:szCs w:val="22"/>
        </w:rPr>
        <w:br/>
      </w:r>
      <w:r>
        <w:rPr>
          <w:rFonts w:eastAsia="" w:ascii="Arial" w:hAnsi="Arial" w:eastAsiaTheme="minorEastAsia"/>
          <w:sz w:val="22"/>
          <w:szCs w:val="22"/>
        </w:rPr>
        <w:t>Apertura: 28 giugno – 6 settembre 2026</w:t>
      </w:r>
      <w:r>
        <w:rPr>
          <w:rFonts w:ascii="Arial" w:hAnsi="Arial"/>
          <w:sz w:val="22"/>
          <w:szCs w:val="22"/>
        </w:rPr>
        <w:br/>
      </w:r>
      <w:r>
        <w:rPr>
          <w:rFonts w:eastAsia="" w:ascii="Arial" w:hAnsi="Arial" w:eastAsiaTheme="minorEastAsia"/>
          <w:sz w:val="22"/>
          <w:szCs w:val="22"/>
        </w:rPr>
        <w:t>Musei Civici di Palazzo Pianetti</w:t>
      </w:r>
      <w:r>
        <w:rPr>
          <w:rFonts w:ascii="Arial" w:hAnsi="Arial"/>
          <w:sz w:val="22"/>
          <w:szCs w:val="22"/>
        </w:rPr>
        <w:br/>
      </w:r>
      <w:r>
        <w:rPr>
          <w:rFonts w:eastAsia="" w:ascii="Arial" w:hAnsi="Arial" w:eastAsiaTheme="minorEastAsia"/>
          <w:sz w:val="22"/>
          <w:szCs w:val="22"/>
        </w:rPr>
        <w:t>Via XV Settembre, 10 - 60035 Jesi AN</w:t>
      </w:r>
    </w:p>
    <w:p>
      <w:pPr>
        <w:pStyle w:val="Normal"/>
        <w:rPr>
          <w:rFonts w:ascii="Arial" w:hAnsi="Arial"/>
          <w:sz w:val="22"/>
          <w:szCs w:val="22"/>
        </w:rPr>
      </w:pPr>
      <w:r>
        <w:rPr>
          <w:rFonts w:eastAsia="" w:ascii="Arial" w:hAnsi="Arial" w:eastAsiaTheme="minorEastAsia"/>
          <w:sz w:val="22"/>
          <w:szCs w:val="22"/>
        </w:rPr>
        <w:t>La mostra sarà visitabile:</w:t>
      </w:r>
      <w:r>
        <w:rPr>
          <w:rFonts w:ascii="Arial" w:hAnsi="Arial"/>
          <w:sz w:val="22"/>
          <w:szCs w:val="22"/>
        </w:rPr>
        <w:br/>
      </w:r>
      <w:r>
        <w:rPr>
          <w:rFonts w:eastAsia="" w:ascii="Arial" w:hAnsi="Arial" w:eastAsiaTheme="minorEastAsia"/>
          <w:sz w:val="22"/>
          <w:szCs w:val="22"/>
        </w:rPr>
        <w:t>- fino al 30 giugno e dal 1 al 6 settembre, da martedì a domenica: 10:00 - 13:00 / 16:00 - 19:00. Lunedì: chiusura.</w:t>
      </w:r>
      <w:r>
        <w:rPr>
          <w:rFonts w:ascii="Arial" w:hAnsi="Arial"/>
          <w:sz w:val="22"/>
          <w:szCs w:val="22"/>
        </w:rPr>
        <w:br/>
      </w:r>
      <w:r>
        <w:rPr>
          <w:rFonts w:eastAsia="" w:ascii="Arial" w:hAnsi="Arial" w:eastAsiaTheme="minorEastAsia"/>
          <w:sz w:val="22"/>
          <w:szCs w:val="22"/>
        </w:rPr>
        <w:t>- dal 1 luglio al 31 agosto, da martedì a domenica (e festivi): 10:00 – 19:00.</w:t>
      </w:r>
      <w:r>
        <w:rPr>
          <w:rFonts w:ascii="Arial" w:hAnsi="Arial"/>
          <w:sz w:val="22"/>
          <w:szCs w:val="22"/>
        </w:rPr>
        <w:br/>
      </w:r>
      <w:r>
        <w:rPr>
          <w:rFonts w:eastAsia="" w:ascii="Arial" w:hAnsi="Arial" w:eastAsiaTheme="minorEastAsia"/>
          <w:sz w:val="22"/>
          <w:szCs w:val="22"/>
        </w:rPr>
        <w:t>Lunedì: 10:00 - 13:00.</w:t>
      </w:r>
    </w:p>
    <w:p>
      <w:pPr>
        <w:pStyle w:val="Normal"/>
        <w:rPr>
          <w:rFonts w:ascii="Arial" w:hAnsi="Arial"/>
          <w:sz w:val="22"/>
          <w:szCs w:val="22"/>
        </w:rPr>
      </w:pPr>
      <w:r>
        <w:rPr>
          <w:rFonts w:eastAsia="" w:ascii="Arial" w:hAnsi="Arial" w:eastAsiaTheme="minorEastAsia"/>
          <w:b/>
          <w:bCs/>
          <w:sz w:val="22"/>
          <w:szCs w:val="22"/>
        </w:rPr>
        <w:t>Info e costi</w:t>
      </w:r>
      <w:r>
        <w:rPr>
          <w:rFonts w:eastAsia="" w:ascii="Arial" w:hAnsi="Arial" w:eastAsiaTheme="minorEastAsia"/>
          <w:sz w:val="22"/>
          <w:szCs w:val="22"/>
        </w:rPr>
        <w:t>:</w:t>
      </w:r>
      <w:r>
        <w:rPr>
          <w:rFonts w:ascii="Arial" w:hAnsi="Arial"/>
          <w:sz w:val="22"/>
          <w:szCs w:val="22"/>
        </w:rPr>
        <w:br/>
      </w:r>
      <w:r>
        <w:rPr>
          <w:rFonts w:eastAsia="" w:ascii="Arial" w:hAnsi="Arial" w:eastAsiaTheme="minorEastAsia"/>
          <w:sz w:val="22"/>
          <w:szCs w:val="22"/>
        </w:rPr>
        <w:t>Sezione Sale Espositive Betto Tesei: ingresso gratuito</w:t>
      </w:r>
      <w:r>
        <w:rPr>
          <w:rFonts w:ascii="Arial" w:hAnsi="Arial"/>
          <w:sz w:val="22"/>
          <w:szCs w:val="22"/>
        </w:rPr>
        <w:br/>
      </w:r>
      <w:r>
        <w:rPr>
          <w:rFonts w:eastAsia="" w:ascii="Arial" w:hAnsi="Arial" w:eastAsiaTheme="minorEastAsia"/>
          <w:sz w:val="22"/>
          <w:szCs w:val="22"/>
        </w:rPr>
        <w:t>Con ingresso alla sezione al piano nobile e Pinacoteca Civica: €5</w:t>
      </w:r>
    </w:p>
    <w:p>
      <w:pPr>
        <w:pStyle w:val="Normal"/>
        <w:widowControl/>
        <w:suppressAutoHyphens w:val="true"/>
        <w:bidi w:val="0"/>
        <w:spacing w:lineRule="auto" w:line="278" w:before="0" w:after="160"/>
        <w:jc w:val="start"/>
        <w:rPr/>
      </w:pPr>
      <w:r>
        <w:rPr>
          <w:rFonts w:eastAsia="" w:ascii="Arial" w:hAnsi="Arial" w:eastAsiaTheme="minorEastAsia"/>
          <w:b/>
          <w:bCs/>
          <w:sz w:val="22"/>
          <w:szCs w:val="22"/>
        </w:rPr>
        <w:t>Contatti</w:t>
      </w:r>
      <w:r>
        <w:rPr>
          <w:rFonts w:eastAsia="" w:ascii="Arial" w:hAnsi="Arial" w:eastAsiaTheme="minorEastAsia"/>
          <w:sz w:val="22"/>
          <w:szCs w:val="22"/>
        </w:rPr>
        <w:t>:</w:t>
      </w:r>
      <w:r>
        <w:rPr>
          <w:rFonts w:ascii="Arial" w:hAnsi="Arial"/>
          <w:sz w:val="22"/>
          <w:szCs w:val="22"/>
        </w:rPr>
        <w:br/>
      </w:r>
      <w:r>
        <w:rPr>
          <w:rFonts w:eastAsia="" w:ascii="Arial" w:hAnsi="Arial" w:eastAsiaTheme="minorEastAsia"/>
          <w:sz w:val="22"/>
          <w:szCs w:val="22"/>
        </w:rPr>
        <w:t>Tel +39 0731 538439</w:t>
      </w:r>
      <w:r>
        <w:rPr>
          <w:rFonts w:ascii="Arial" w:hAnsi="Arial"/>
          <w:sz w:val="22"/>
          <w:szCs w:val="22"/>
        </w:rPr>
        <w:br/>
      </w:r>
      <w:r>
        <w:rPr>
          <w:rFonts w:eastAsia="" w:ascii="Arial" w:hAnsi="Arial" w:eastAsiaTheme="minorEastAsia"/>
          <w:sz w:val="22"/>
          <w:szCs w:val="22"/>
        </w:rPr>
        <w:t xml:space="preserve">Email: </w:t>
      </w:r>
      <w:hyperlink r:id="rId5">
        <w:r>
          <w:rPr>
            <w:rStyle w:val="Hyperlink"/>
            <w:rFonts w:eastAsia="" w:ascii="Arial" w:hAnsi="Arial" w:eastAsiaTheme="minorEastAsia"/>
            <w:sz w:val="22"/>
            <w:szCs w:val="22"/>
          </w:rPr>
          <w:t>pinacoteca@comune.jesi.an.it</w:t>
        </w:r>
      </w:hyperlink>
      <w:r>
        <w:rPr>
          <w:rFonts w:eastAsia="" w:ascii="Arial" w:hAnsi="Arial" w:eastAsiaTheme="minorEastAsia"/>
          <w:sz w:val="22"/>
          <w:szCs w:val="22"/>
        </w:rPr>
        <w:br/>
        <w:t>www.palazzopianetti.it</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5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4"/>
        <w:szCs w:val="24"/>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8" w:before="0" w:after="160"/>
      <w:jc w:val="start"/>
    </w:pPr>
    <w:rPr>
      <w:rFonts w:ascii="Aptos" w:hAnsi="Aptos" w:eastAsia="Aptos" w:cs="" w:asciiTheme="minorHAnsi" w:cstheme="minorBidi" w:eastAsiaTheme="minorHAnsi" w:hAnsiTheme="minorHAnsi"/>
      <w:color w:val="auto"/>
      <w:kern w:val="0"/>
      <w:sz w:val="24"/>
      <w:szCs w:val="24"/>
      <w:lang w:val="it-IT"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47c6ef0e"/>
    <w:rPr>
      <w:color w:val="467886"/>
      <w:u w:val="single"/>
    </w:rPr>
  </w:style>
  <w:style w:type="character" w:styleId="FollowedHyperlink">
    <w:name w:val="FollowedHyperlink"/>
    <w:rPr>
      <w:color w:val="800000"/>
      <w:u w:val="single"/>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ice" w:customStyle="1">
    <w:name w:val="Indice"/>
    <w:basedOn w:val="Normal"/>
    <w:qFormat/>
    <w:pPr>
      <w:suppressLineNumbers/>
    </w:pPr>
    <w:rPr>
      <w:rFonts w:cs="Arial"/>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Standard" w:customStyle="1">
    <w:name w:val="Standard"/>
    <w:basedOn w:val="Normal"/>
    <w:uiPriority w:val="1"/>
    <w:qFormat/>
    <w:rsid w:val="093b1d4d"/>
    <w:pPr/>
    <w:rPr>
      <w:rFonts w:ascii="Times New Roman" w:hAnsi="Times New Roman" w:eastAsia="SimSun" w:cs="Lucida Sans"/>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chrisrocchegiani.it/" TargetMode="External"/><Relationship Id="rId5" Type="http://schemas.openxmlformats.org/officeDocument/2006/relationships/hyperlink" Target="mailto:pinacoteca@comune.jesi.an.it"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960941-5dd9-4b92-bd6e-4055af2380cc" xsi:nil="true"/>
    <lcf76f155ced4ddcb4097134ff3c332f xmlns="51d117ec-64b4-4ecb-b52f-522d50110d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D5ABD9DF461044AAEA8DB6265064D79" ma:contentTypeVersion="12" ma:contentTypeDescription="Creare un nuovo documento." ma:contentTypeScope="" ma:versionID="53fcf771dede23da726bc8ecc970482e">
  <xsd:schema xmlns:xsd="http://www.w3.org/2001/XMLSchema" xmlns:xs="http://www.w3.org/2001/XMLSchema" xmlns:p="http://schemas.microsoft.com/office/2006/metadata/properties" xmlns:ns2="51d117ec-64b4-4ecb-b52f-522d50110d4e" xmlns:ns3="b0960941-5dd9-4b92-bd6e-4055af2380cc" targetNamespace="http://schemas.microsoft.com/office/2006/metadata/properties" ma:root="true" ma:fieldsID="7bc6e87429c4235f84fc494b969d496e" ns2:_="" ns3:_="">
    <xsd:import namespace="51d117ec-64b4-4ecb-b52f-522d50110d4e"/>
    <xsd:import namespace="b0960941-5dd9-4b92-bd6e-4055af238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117ec-64b4-4ecb-b52f-522d50110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e1e5481b-ebd8-4701-b082-8ed2313e45d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960941-5dd9-4b92-bd6e-4055af238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9be448-8eb0-41bd-a368-0cd7886551b1}" ma:internalName="TaxCatchAll" ma:showField="CatchAllData" ma:web="b0960941-5dd9-4b92-bd6e-4055af238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8B0B1-7364-40D8-87A9-39372690DA2D}">
  <ds:schemaRefs>
    <ds:schemaRef ds:uri="http://schemas.microsoft.com/office/2006/metadata/properties"/>
    <ds:schemaRef ds:uri="http://schemas.microsoft.com/office/infopath/2007/PartnerControls"/>
    <ds:schemaRef ds:uri="b0960941-5dd9-4b92-bd6e-4055af2380cc"/>
    <ds:schemaRef ds:uri="51d117ec-64b4-4ecb-b52f-522d50110d4e"/>
  </ds:schemaRefs>
</ds:datastoreItem>
</file>

<file path=customXml/itemProps2.xml><?xml version="1.0" encoding="utf-8"?>
<ds:datastoreItem xmlns:ds="http://schemas.openxmlformats.org/officeDocument/2006/customXml" ds:itemID="{1D36CFF8-14EB-46E4-A11C-85F984A4501A}">
  <ds:schemaRefs>
    <ds:schemaRef ds:uri="http://schemas.microsoft.com/sharepoint/v3/contenttype/forms"/>
  </ds:schemaRefs>
</ds:datastoreItem>
</file>

<file path=customXml/itemProps3.xml><?xml version="1.0" encoding="utf-8"?>
<ds:datastoreItem xmlns:ds="http://schemas.openxmlformats.org/officeDocument/2006/customXml" ds:itemID="{2670D790-4907-4FAE-B482-D09D78D5D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117ec-64b4-4ecb-b52f-522d50110d4e"/>
    <ds:schemaRef ds:uri="b0960941-5dd9-4b92-bd6e-4055af238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Application>LibreOffice/25.8.4.2$Windows_X86_64 LibreOffice_project/290daaa01b999472f0c7a3890eb6a550fd74c6df</Application>
  <AppVersion>15.0000</AppVersion>
  <Pages>3</Pages>
  <Words>1195</Words>
  <Characters>6553</Characters>
  <CharactersWithSpaces>7732</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2026-06-22T08:46:00Z</dcterms:created>
  <dc:creator>SBARBATI Simonetta</dc:creator>
  <dc:description/>
  <dc:language>it-IT</dc:language>
  <cp:lastModifiedBy/>
  <dcterms:modified xsi:type="dcterms:W3CDTF">2026-06-25T10:37:20Z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0x010100FD5ABD9DF461044AAEA8DB6265064D79</vt:lpwstr>
  </property>
  <property fmtid="{D5CDD505-2E9C-101B-9397-08002B2CF9AE}" pid="3" name="MediaServiceImageTags">
    <vt:lpwstr/>
  </property>
</Properties>
</file>