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EBD327" w14:textId="1C9037BC" w:rsidR="003025D7" w:rsidRDefault="0053106C" w:rsidP="00D733CE">
      <w:pPr>
        <w:spacing w:after="10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 w:rsidRPr="005F5A73">
        <w:rPr>
          <w:rFonts w:asciiTheme="majorHAnsi" w:hAnsiTheme="majorHAnsi" w:cstheme="majorHAnsi"/>
          <w:b/>
          <w:bCs/>
          <w:sz w:val="28"/>
          <w:szCs w:val="28"/>
          <w:lang w:val="en-US"/>
        </w:rPr>
        <w:t>QS World University Rankings® by Subject</w:t>
      </w:r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</w:t>
      </w:r>
      <w:r w:rsidRPr="009A00AE">
        <w:rPr>
          <w:rFonts w:asciiTheme="majorHAnsi" w:hAnsiTheme="majorHAnsi" w:cstheme="majorHAnsi"/>
          <w:b/>
          <w:bCs/>
          <w:sz w:val="28"/>
          <w:szCs w:val="28"/>
          <w:lang w:val="en-US"/>
        </w:rPr>
        <w:t>Art &amp; Design</w:t>
      </w:r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</w:t>
      </w:r>
      <w:r w:rsidRPr="005F5A73">
        <w:rPr>
          <w:rFonts w:asciiTheme="majorHAnsi" w:hAnsiTheme="majorHAnsi" w:cstheme="majorHAnsi"/>
          <w:b/>
          <w:bCs/>
          <w:sz w:val="28"/>
          <w:szCs w:val="28"/>
          <w:lang w:val="en-US"/>
        </w:rPr>
        <w:t>202</w:t>
      </w:r>
      <w:r w:rsidRPr="00D17FC0">
        <w:rPr>
          <w:rFonts w:asciiTheme="majorHAnsi" w:hAnsiTheme="majorHAnsi" w:cstheme="majorHAnsi"/>
          <w:b/>
          <w:bCs/>
          <w:sz w:val="28"/>
          <w:szCs w:val="28"/>
          <w:lang w:val="en-US"/>
        </w:rPr>
        <w:t>6</w:t>
      </w:r>
      <w:r w:rsidR="004760DC">
        <w:rPr>
          <w:rFonts w:asciiTheme="majorHAnsi" w:hAnsiTheme="majorHAnsi" w:cstheme="majorHAnsi"/>
          <w:b/>
          <w:bCs/>
          <w:sz w:val="28"/>
          <w:szCs w:val="28"/>
          <w:lang w:val="en-US"/>
        </w:rPr>
        <w:t>:</w:t>
      </w:r>
    </w:p>
    <w:p w14:paraId="7FE7ACBF" w14:textId="77777777" w:rsidR="004760DC" w:rsidRDefault="005F5A73" w:rsidP="00B042F0">
      <w:pPr>
        <w:spacing w:after="10"/>
        <w:jc w:val="center"/>
        <w:rPr>
          <w:rFonts w:asciiTheme="majorHAnsi" w:hAnsiTheme="majorHAnsi" w:cstheme="majorHAnsi"/>
          <w:b/>
          <w:bCs/>
          <w:sz w:val="28"/>
          <w:szCs w:val="28"/>
          <w:lang w:val="it-IT"/>
        </w:rPr>
      </w:pPr>
      <w:r w:rsidRPr="005F5A73">
        <w:rPr>
          <w:rFonts w:asciiTheme="majorHAnsi" w:hAnsiTheme="majorHAnsi" w:cstheme="majorHAnsi"/>
          <w:b/>
          <w:bCs/>
          <w:sz w:val="28"/>
          <w:szCs w:val="28"/>
          <w:lang w:val="it-IT"/>
        </w:rPr>
        <w:t>NABA, Nuova Accademia di Belle Arti</w:t>
      </w:r>
    </w:p>
    <w:p w14:paraId="0C4FC591" w14:textId="7FF54868" w:rsidR="00657E8D" w:rsidRDefault="00657E8D" w:rsidP="00B042F0">
      <w:pPr>
        <w:spacing w:after="10"/>
        <w:jc w:val="center"/>
        <w:rPr>
          <w:rFonts w:asciiTheme="majorHAnsi" w:hAnsiTheme="majorHAnsi" w:cstheme="majorHAnsi"/>
          <w:b/>
          <w:bCs/>
          <w:sz w:val="28"/>
          <w:szCs w:val="28"/>
          <w:lang w:val="it-IT"/>
        </w:rPr>
      </w:pPr>
      <w:r>
        <w:rPr>
          <w:rFonts w:asciiTheme="majorHAnsi" w:hAnsiTheme="majorHAnsi" w:cstheme="majorHAnsi"/>
          <w:b/>
          <w:bCs/>
          <w:sz w:val="28"/>
          <w:szCs w:val="28"/>
          <w:lang w:val="it-IT"/>
        </w:rPr>
        <w:t xml:space="preserve">si riconferma </w:t>
      </w:r>
      <w:r w:rsidR="005F5A73" w:rsidRPr="005F5A73">
        <w:rPr>
          <w:rFonts w:asciiTheme="majorHAnsi" w:hAnsiTheme="majorHAnsi" w:cstheme="majorHAnsi"/>
          <w:b/>
          <w:bCs/>
          <w:sz w:val="28"/>
          <w:szCs w:val="28"/>
          <w:lang w:val="it-IT"/>
        </w:rPr>
        <w:t xml:space="preserve">la </w:t>
      </w:r>
      <w:r w:rsidR="00A254A1">
        <w:rPr>
          <w:rFonts w:asciiTheme="majorHAnsi" w:hAnsiTheme="majorHAnsi" w:cstheme="majorHAnsi"/>
          <w:b/>
          <w:bCs/>
          <w:sz w:val="28"/>
          <w:szCs w:val="28"/>
          <w:lang w:val="it-IT"/>
        </w:rPr>
        <w:t xml:space="preserve">1° </w:t>
      </w:r>
      <w:r w:rsidR="005F5A73" w:rsidRPr="005F5A73">
        <w:rPr>
          <w:rFonts w:asciiTheme="majorHAnsi" w:hAnsiTheme="majorHAnsi" w:cstheme="majorHAnsi"/>
          <w:b/>
          <w:bCs/>
          <w:sz w:val="28"/>
          <w:szCs w:val="28"/>
          <w:lang w:val="it-IT"/>
        </w:rPr>
        <w:t>Accademia di Belle Arti italiana</w:t>
      </w:r>
      <w:r w:rsidR="00260BA9">
        <w:rPr>
          <w:rFonts w:asciiTheme="majorHAnsi" w:hAnsiTheme="majorHAnsi" w:cstheme="majorHAnsi"/>
          <w:b/>
          <w:bCs/>
          <w:sz w:val="28"/>
          <w:szCs w:val="28"/>
          <w:lang w:val="it-IT"/>
        </w:rPr>
        <w:t xml:space="preserve"> al mondo</w:t>
      </w:r>
    </w:p>
    <w:p w14:paraId="21CEADAA" w14:textId="701F6632" w:rsidR="00A254A1" w:rsidRPr="0053106C" w:rsidRDefault="003025D7" w:rsidP="00B042F0">
      <w:pPr>
        <w:spacing w:after="10"/>
        <w:jc w:val="center"/>
        <w:rPr>
          <w:rFonts w:asciiTheme="majorHAnsi" w:hAnsiTheme="majorHAnsi" w:cstheme="majorHAnsi"/>
          <w:b/>
          <w:bCs/>
          <w:sz w:val="28"/>
          <w:szCs w:val="28"/>
          <w:lang w:val="it-IT"/>
        </w:rPr>
      </w:pPr>
      <w:r>
        <w:rPr>
          <w:rFonts w:asciiTheme="majorHAnsi" w:hAnsiTheme="majorHAnsi" w:cstheme="majorHAnsi"/>
          <w:b/>
          <w:bCs/>
          <w:sz w:val="28"/>
          <w:szCs w:val="28"/>
          <w:lang w:val="it-IT"/>
        </w:rPr>
        <w:t xml:space="preserve">e </w:t>
      </w:r>
      <w:r w:rsidR="00187952" w:rsidRPr="00B042F0">
        <w:rPr>
          <w:rFonts w:asciiTheme="majorHAnsi" w:hAnsiTheme="majorHAnsi" w:cstheme="majorHAnsi"/>
          <w:b/>
          <w:bCs/>
          <w:sz w:val="28"/>
          <w:szCs w:val="28"/>
          <w:lang w:val="it-IT"/>
        </w:rPr>
        <w:t>per la</w:t>
      </w:r>
      <w:r w:rsidR="00187952">
        <w:rPr>
          <w:rFonts w:asciiTheme="majorHAnsi" w:hAnsiTheme="majorHAnsi" w:cstheme="majorHAnsi"/>
          <w:b/>
          <w:bCs/>
          <w:sz w:val="28"/>
          <w:szCs w:val="28"/>
          <w:lang w:val="it-IT"/>
        </w:rPr>
        <w:t xml:space="preserve"> prima volta</w:t>
      </w:r>
      <w:r w:rsidR="005F5A73" w:rsidRPr="005F5A73">
        <w:rPr>
          <w:rFonts w:asciiTheme="majorHAnsi" w:hAnsiTheme="majorHAnsi" w:cstheme="majorHAnsi"/>
          <w:b/>
          <w:bCs/>
          <w:sz w:val="28"/>
          <w:szCs w:val="28"/>
          <w:lang w:val="it-IT"/>
        </w:rPr>
        <w:t xml:space="preserve"> </w:t>
      </w:r>
      <w:r w:rsidR="00E740B7">
        <w:rPr>
          <w:rFonts w:asciiTheme="majorHAnsi" w:hAnsiTheme="majorHAnsi" w:cstheme="majorHAnsi"/>
          <w:b/>
          <w:bCs/>
          <w:sz w:val="28"/>
          <w:szCs w:val="28"/>
          <w:lang w:val="it-IT"/>
        </w:rPr>
        <w:t>nella</w:t>
      </w:r>
      <w:r w:rsidR="005F5A73" w:rsidRPr="005F5A73">
        <w:rPr>
          <w:rFonts w:asciiTheme="majorHAnsi" w:hAnsiTheme="majorHAnsi" w:cstheme="majorHAnsi"/>
          <w:b/>
          <w:bCs/>
          <w:sz w:val="28"/>
          <w:szCs w:val="28"/>
          <w:lang w:val="it-IT"/>
        </w:rPr>
        <w:t xml:space="preserve"> </w:t>
      </w:r>
      <w:r w:rsidR="00A254A1">
        <w:rPr>
          <w:rFonts w:asciiTheme="majorHAnsi" w:hAnsiTheme="majorHAnsi" w:cstheme="majorHAnsi"/>
          <w:b/>
          <w:bCs/>
          <w:sz w:val="28"/>
          <w:szCs w:val="28"/>
          <w:lang w:val="it-IT"/>
        </w:rPr>
        <w:t>T</w:t>
      </w:r>
      <w:r w:rsidR="00A254A1" w:rsidRPr="005F5A73">
        <w:rPr>
          <w:rFonts w:asciiTheme="majorHAnsi" w:hAnsiTheme="majorHAnsi" w:cstheme="majorHAnsi"/>
          <w:b/>
          <w:bCs/>
          <w:sz w:val="28"/>
          <w:szCs w:val="28"/>
          <w:lang w:val="it-IT"/>
        </w:rPr>
        <w:t xml:space="preserve">op </w:t>
      </w:r>
      <w:r w:rsidR="005F5A73">
        <w:rPr>
          <w:rFonts w:asciiTheme="majorHAnsi" w:hAnsiTheme="majorHAnsi" w:cstheme="majorHAnsi"/>
          <w:b/>
          <w:bCs/>
          <w:sz w:val="28"/>
          <w:szCs w:val="28"/>
          <w:lang w:val="it-IT"/>
        </w:rPr>
        <w:t>50</w:t>
      </w:r>
      <w:r w:rsidR="00B042F0">
        <w:rPr>
          <w:rFonts w:asciiTheme="majorHAnsi" w:hAnsiTheme="majorHAnsi" w:cstheme="majorHAnsi"/>
          <w:b/>
          <w:bCs/>
          <w:sz w:val="28"/>
          <w:szCs w:val="28"/>
          <w:lang w:val="it-IT"/>
        </w:rPr>
        <w:t>, a</w:t>
      </w:r>
      <w:r w:rsidR="00A254A1">
        <w:rPr>
          <w:rFonts w:asciiTheme="majorHAnsi" w:hAnsiTheme="majorHAnsi" w:cstheme="majorHAnsi"/>
          <w:b/>
          <w:bCs/>
          <w:sz w:val="28"/>
          <w:szCs w:val="28"/>
          <w:lang w:val="it-IT"/>
        </w:rPr>
        <w:t>l 41° posto</w:t>
      </w:r>
      <w:r w:rsidR="005F5A73" w:rsidRPr="005F5A73">
        <w:rPr>
          <w:rFonts w:asciiTheme="majorHAnsi" w:hAnsiTheme="majorHAnsi" w:cstheme="majorHAnsi"/>
          <w:b/>
          <w:bCs/>
          <w:sz w:val="28"/>
          <w:szCs w:val="28"/>
          <w:lang w:val="it-IT"/>
        </w:rPr>
        <w:t xml:space="preserve"> </w:t>
      </w:r>
    </w:p>
    <w:p w14:paraId="00000003" w14:textId="77777777" w:rsidR="00E32689" w:rsidRPr="0053106C" w:rsidRDefault="00E32689">
      <w:pPr>
        <w:jc w:val="center"/>
        <w:rPr>
          <w:rFonts w:asciiTheme="majorHAnsi" w:hAnsiTheme="majorHAnsi" w:cstheme="majorHAnsi"/>
          <w:b/>
          <w:bCs/>
          <w:sz w:val="28"/>
          <w:szCs w:val="28"/>
          <w:lang w:val="it-IT"/>
        </w:rPr>
      </w:pPr>
    </w:p>
    <w:p w14:paraId="3F064232" w14:textId="432D97AD" w:rsidR="001C0DE6" w:rsidRPr="00E740B7" w:rsidRDefault="001C0DE6" w:rsidP="00CE49E9">
      <w:pPr>
        <w:pStyle w:val="Paragrafoelenco"/>
        <w:pBdr>
          <w:top w:val="nil"/>
          <w:left w:val="nil"/>
          <w:bottom w:val="nil"/>
          <w:right w:val="nil"/>
          <w:between w:val="nil"/>
        </w:pBdr>
        <w:ind w:left="717"/>
        <w:jc w:val="center"/>
        <w:rPr>
          <w:rFonts w:asciiTheme="majorHAnsi" w:hAnsiTheme="majorHAnsi" w:cstheme="majorHAnsi"/>
          <w:b/>
          <w:bCs/>
          <w:color w:val="000000"/>
          <w:lang w:val="it-IT"/>
        </w:rPr>
      </w:pPr>
      <w:r w:rsidRPr="00E740B7">
        <w:rPr>
          <w:rFonts w:asciiTheme="majorHAnsi" w:hAnsiTheme="majorHAnsi" w:cstheme="majorHAnsi"/>
          <w:b/>
          <w:bCs/>
          <w:color w:val="000000"/>
          <w:lang w:val="it-IT"/>
        </w:rPr>
        <w:t>Il riconoscimento premia un percorso in continua evoluzione</w:t>
      </w:r>
      <w:r w:rsidR="00E740B7">
        <w:rPr>
          <w:rFonts w:asciiTheme="majorHAnsi" w:hAnsiTheme="majorHAnsi" w:cstheme="majorHAnsi"/>
          <w:b/>
          <w:bCs/>
          <w:color w:val="000000"/>
          <w:lang w:val="it-IT"/>
        </w:rPr>
        <w:t xml:space="preserve"> che riflette il costante miglioramento della qualità e dell’innovazione della </w:t>
      </w:r>
      <w:r w:rsidR="009940CE">
        <w:rPr>
          <w:rFonts w:asciiTheme="majorHAnsi" w:hAnsiTheme="majorHAnsi" w:cstheme="majorHAnsi"/>
          <w:b/>
          <w:bCs/>
          <w:color w:val="000000"/>
          <w:lang w:val="it-IT"/>
        </w:rPr>
        <w:t xml:space="preserve">sua </w:t>
      </w:r>
      <w:r w:rsidR="00E740B7">
        <w:rPr>
          <w:rFonts w:asciiTheme="majorHAnsi" w:hAnsiTheme="majorHAnsi" w:cstheme="majorHAnsi"/>
          <w:b/>
          <w:bCs/>
          <w:color w:val="000000"/>
          <w:lang w:val="it-IT"/>
        </w:rPr>
        <w:t>metodologia didattica</w:t>
      </w:r>
    </w:p>
    <w:p w14:paraId="00000009" w14:textId="77777777" w:rsidR="00E32689" w:rsidRPr="00E175AA" w:rsidRDefault="00E32689" w:rsidP="009F3625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Theme="majorHAnsi" w:hAnsiTheme="majorHAnsi" w:cstheme="majorHAnsi"/>
          <w:b/>
          <w:bCs/>
          <w:color w:val="000000"/>
        </w:rPr>
      </w:pPr>
    </w:p>
    <w:p w14:paraId="73F76F0E" w14:textId="32B40FA9" w:rsidR="00260BA9" w:rsidRPr="0017217A" w:rsidRDefault="004949CE" w:rsidP="005F5A73">
      <w:pPr>
        <w:spacing w:line="276" w:lineRule="auto"/>
        <w:jc w:val="both"/>
        <w:rPr>
          <w:rFonts w:asciiTheme="majorHAnsi" w:hAnsiTheme="majorHAnsi" w:cstheme="majorHAnsi"/>
          <w:b/>
          <w:sz w:val="22"/>
          <w:szCs w:val="22"/>
          <w:lang w:val="en-US"/>
        </w:rPr>
      </w:pPr>
      <w:r w:rsidRPr="0017217A">
        <w:rPr>
          <w:rFonts w:asciiTheme="majorHAnsi" w:hAnsiTheme="majorHAnsi" w:cstheme="majorHAnsi"/>
          <w:sz w:val="22"/>
          <w:szCs w:val="22"/>
        </w:rPr>
        <w:t xml:space="preserve">Milano, </w:t>
      </w:r>
      <w:r w:rsidR="00A84D8B" w:rsidRPr="0017217A">
        <w:rPr>
          <w:rFonts w:asciiTheme="majorHAnsi" w:hAnsiTheme="majorHAnsi" w:cstheme="majorHAnsi"/>
          <w:sz w:val="22"/>
          <w:szCs w:val="22"/>
        </w:rPr>
        <w:t>25 marzo</w:t>
      </w:r>
      <w:r w:rsidRPr="0017217A">
        <w:rPr>
          <w:rFonts w:asciiTheme="majorHAnsi" w:hAnsiTheme="majorHAnsi" w:cstheme="majorHAnsi"/>
          <w:sz w:val="22"/>
          <w:szCs w:val="22"/>
        </w:rPr>
        <w:t xml:space="preserve"> 2026 -</w:t>
      </w:r>
      <w:r w:rsidRPr="00E175AA">
        <w:rPr>
          <w:rFonts w:asciiTheme="majorHAnsi" w:hAnsiTheme="majorHAnsi" w:cstheme="majorHAnsi"/>
          <w:sz w:val="22"/>
          <w:szCs w:val="22"/>
        </w:rPr>
        <w:t xml:space="preserve"> </w:t>
      </w:r>
      <w:r w:rsidR="005F5A73" w:rsidRPr="005F5A73">
        <w:rPr>
          <w:rFonts w:asciiTheme="majorHAnsi" w:hAnsiTheme="majorHAnsi" w:cstheme="majorHAnsi"/>
          <w:b/>
          <w:sz w:val="22"/>
          <w:szCs w:val="22"/>
          <w:lang w:val="it-IT"/>
        </w:rPr>
        <w:t>NABA, Nuova Accademia di Belle Arti</w:t>
      </w:r>
      <w:r w:rsidR="005F5A73" w:rsidRPr="005F5A73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 </w:t>
      </w:r>
      <w:r w:rsidR="00260BA9">
        <w:rPr>
          <w:rFonts w:asciiTheme="majorHAnsi" w:hAnsiTheme="majorHAnsi" w:cstheme="majorHAnsi"/>
          <w:bCs/>
          <w:sz w:val="22"/>
          <w:szCs w:val="22"/>
          <w:lang w:val="it-IT"/>
        </w:rPr>
        <w:t>si riconferma tra le migliori università al mondo:</w:t>
      </w:r>
      <w:r w:rsidR="005F5A73" w:rsidRPr="005F5A73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 </w:t>
      </w:r>
      <w:r w:rsidR="00260BA9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anche per </w:t>
      </w:r>
      <w:r w:rsidR="00260BA9" w:rsidRPr="0017217A">
        <w:rPr>
          <w:rFonts w:asciiTheme="majorHAnsi" w:hAnsiTheme="majorHAnsi" w:cstheme="majorHAnsi"/>
          <w:b/>
          <w:sz w:val="22"/>
          <w:szCs w:val="22"/>
          <w:lang w:val="it-IT"/>
        </w:rPr>
        <w:t xml:space="preserve">l’edizione 2026 </w:t>
      </w:r>
      <w:r w:rsidR="00260BA9" w:rsidRPr="009940CE">
        <w:rPr>
          <w:rFonts w:asciiTheme="majorHAnsi" w:hAnsiTheme="majorHAnsi" w:cstheme="majorHAnsi"/>
          <w:b/>
          <w:sz w:val="22"/>
          <w:szCs w:val="22"/>
          <w:lang w:val="it-IT"/>
        </w:rPr>
        <w:t>della</w:t>
      </w:r>
      <w:r w:rsidR="00260BA9">
        <w:rPr>
          <w:rFonts w:asciiTheme="majorHAnsi" w:hAnsiTheme="majorHAnsi" w:cstheme="majorHAnsi"/>
          <w:b/>
          <w:sz w:val="22"/>
          <w:szCs w:val="22"/>
          <w:lang w:val="it-IT"/>
        </w:rPr>
        <w:t xml:space="preserve"> prestigiosa classifica </w:t>
      </w:r>
      <w:r w:rsidR="0053106C" w:rsidRPr="005F5A73">
        <w:rPr>
          <w:rFonts w:asciiTheme="majorHAnsi" w:hAnsiTheme="majorHAnsi" w:cstheme="majorHAnsi"/>
          <w:b/>
          <w:sz w:val="22"/>
          <w:szCs w:val="22"/>
          <w:lang w:val="it-IT"/>
        </w:rPr>
        <w:t>QS World University Rankings® by Subject</w:t>
      </w:r>
      <w:r w:rsidR="00260BA9">
        <w:rPr>
          <w:rFonts w:asciiTheme="majorHAnsi" w:hAnsiTheme="majorHAnsi" w:cstheme="majorHAnsi"/>
          <w:bCs/>
          <w:sz w:val="22"/>
          <w:szCs w:val="22"/>
          <w:lang w:val="it-IT"/>
        </w:rPr>
        <w:t>, NAB</w:t>
      </w:r>
      <w:r w:rsidR="009940CE">
        <w:rPr>
          <w:rFonts w:asciiTheme="majorHAnsi" w:hAnsiTheme="majorHAnsi" w:cstheme="majorHAnsi"/>
          <w:bCs/>
          <w:sz w:val="22"/>
          <w:szCs w:val="22"/>
          <w:lang w:val="it-IT"/>
        </w:rPr>
        <w:t>A si posiziona</w:t>
      </w:r>
      <w:r w:rsidR="00184615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 come</w:t>
      </w:r>
      <w:r w:rsidR="00260BA9" w:rsidRPr="0017217A">
        <w:rPr>
          <w:rFonts w:asciiTheme="majorHAnsi" w:hAnsiTheme="majorHAnsi" w:cstheme="majorHAnsi"/>
          <w:bCs/>
          <w:color w:val="FF0000"/>
          <w:sz w:val="22"/>
          <w:szCs w:val="22"/>
          <w:lang w:val="it-IT"/>
        </w:rPr>
        <w:t xml:space="preserve"> </w:t>
      </w:r>
      <w:r w:rsidR="00260BA9" w:rsidRPr="009A00AE">
        <w:rPr>
          <w:rFonts w:asciiTheme="majorHAnsi" w:hAnsiTheme="majorHAnsi" w:cstheme="majorHAnsi"/>
          <w:b/>
          <w:sz w:val="22"/>
          <w:szCs w:val="22"/>
          <w:lang w:val="it-IT"/>
        </w:rPr>
        <w:t xml:space="preserve">la prima Accademia di Belle </w:t>
      </w:r>
      <w:r w:rsidR="00260BA9" w:rsidRPr="00260BA9">
        <w:rPr>
          <w:rFonts w:asciiTheme="majorHAnsi" w:hAnsiTheme="majorHAnsi" w:cstheme="majorHAnsi"/>
          <w:b/>
          <w:sz w:val="22"/>
          <w:szCs w:val="22"/>
          <w:lang w:val="it-IT"/>
        </w:rPr>
        <w:t>Arti italiana</w:t>
      </w:r>
      <w:r w:rsidR="00260BA9" w:rsidRPr="0017217A">
        <w:rPr>
          <w:rFonts w:asciiTheme="majorHAnsi" w:hAnsiTheme="majorHAnsi" w:cstheme="majorHAnsi"/>
          <w:b/>
          <w:sz w:val="22"/>
          <w:szCs w:val="22"/>
          <w:lang w:val="it-IT"/>
        </w:rPr>
        <w:t xml:space="preserve"> al mondo</w:t>
      </w:r>
      <w:r w:rsidR="00260BA9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 </w:t>
      </w:r>
      <w:r w:rsidR="00260BA9" w:rsidRPr="005F5A73">
        <w:rPr>
          <w:rFonts w:asciiTheme="majorHAnsi" w:hAnsiTheme="majorHAnsi" w:cstheme="majorHAnsi"/>
          <w:b/>
          <w:sz w:val="22"/>
          <w:szCs w:val="22"/>
          <w:lang w:val="it-IT"/>
        </w:rPr>
        <w:t>pe</w:t>
      </w:r>
      <w:r w:rsidR="00260BA9" w:rsidRPr="00CE49E9">
        <w:rPr>
          <w:rFonts w:asciiTheme="majorHAnsi" w:hAnsiTheme="majorHAnsi" w:cstheme="majorHAnsi"/>
          <w:b/>
          <w:sz w:val="22"/>
          <w:szCs w:val="22"/>
          <w:lang w:val="it-IT"/>
        </w:rPr>
        <w:t>r il settore Art &amp; Design</w:t>
      </w:r>
      <w:r w:rsidR="00B042F0" w:rsidRPr="00CE49E9">
        <w:rPr>
          <w:rFonts w:asciiTheme="majorHAnsi" w:hAnsiTheme="majorHAnsi" w:cstheme="majorHAnsi"/>
          <w:b/>
          <w:sz w:val="22"/>
          <w:szCs w:val="22"/>
          <w:lang w:val="it-IT"/>
        </w:rPr>
        <w:t>,</w:t>
      </w:r>
      <w:r w:rsidR="00B042F0" w:rsidRPr="00CE49E9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 </w:t>
      </w:r>
      <w:r w:rsidR="003025D7">
        <w:rPr>
          <w:rFonts w:asciiTheme="majorHAnsi" w:hAnsiTheme="majorHAnsi" w:cstheme="majorHAnsi"/>
          <w:bCs/>
          <w:sz w:val="22"/>
          <w:szCs w:val="22"/>
          <w:lang w:val="it-IT"/>
        </w:rPr>
        <w:t>salendo</w:t>
      </w:r>
      <w:r w:rsidR="009940CE" w:rsidRPr="00CE49E9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 </w:t>
      </w:r>
      <w:r w:rsidR="0053106C" w:rsidRPr="00CE49E9">
        <w:rPr>
          <w:rFonts w:asciiTheme="majorHAnsi" w:hAnsiTheme="majorHAnsi" w:cstheme="majorHAnsi"/>
          <w:bCs/>
          <w:sz w:val="22"/>
          <w:szCs w:val="22"/>
          <w:lang w:val="it-IT"/>
        </w:rPr>
        <w:t>per la prima volta</w:t>
      </w:r>
      <w:r w:rsidR="00564F3E" w:rsidRPr="00CE49E9">
        <w:rPr>
          <w:rFonts w:asciiTheme="majorHAnsi" w:hAnsiTheme="majorHAnsi" w:cstheme="majorHAnsi"/>
          <w:bCs/>
          <w:sz w:val="22"/>
          <w:szCs w:val="22"/>
        </w:rPr>
        <w:t xml:space="preserve"> nella </w:t>
      </w:r>
      <w:r w:rsidR="00564F3E" w:rsidRPr="00CE49E9">
        <w:rPr>
          <w:rFonts w:asciiTheme="majorHAnsi" w:hAnsiTheme="majorHAnsi" w:cstheme="majorHAnsi"/>
          <w:b/>
          <w:bCs/>
          <w:sz w:val="22"/>
          <w:szCs w:val="22"/>
        </w:rPr>
        <w:t>Top 50</w:t>
      </w:r>
      <w:r w:rsidR="003025D7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184615" w:rsidRPr="00CE49E9">
        <w:rPr>
          <w:rFonts w:asciiTheme="majorHAnsi" w:hAnsiTheme="majorHAnsi" w:cstheme="majorHAnsi"/>
          <w:bCs/>
          <w:sz w:val="22"/>
          <w:szCs w:val="22"/>
        </w:rPr>
        <w:t xml:space="preserve">e </w:t>
      </w:r>
      <w:r w:rsidR="00260BA9" w:rsidRPr="00CE49E9">
        <w:rPr>
          <w:rFonts w:asciiTheme="majorHAnsi" w:hAnsiTheme="majorHAnsi" w:cstheme="majorHAnsi"/>
          <w:b/>
          <w:sz w:val="22"/>
          <w:szCs w:val="22"/>
          <w:lang w:val="it-IT"/>
        </w:rPr>
        <w:t>conquistando i</w:t>
      </w:r>
      <w:r w:rsidR="004C2770" w:rsidRPr="00CE49E9">
        <w:rPr>
          <w:rFonts w:asciiTheme="majorHAnsi" w:hAnsiTheme="majorHAnsi" w:cstheme="majorHAnsi"/>
          <w:b/>
          <w:sz w:val="22"/>
          <w:szCs w:val="22"/>
          <w:lang w:val="it-IT"/>
        </w:rPr>
        <w:t>l</w:t>
      </w:r>
      <w:r w:rsidR="0053106C" w:rsidRPr="00CE49E9">
        <w:rPr>
          <w:rFonts w:asciiTheme="majorHAnsi" w:hAnsiTheme="majorHAnsi" w:cstheme="majorHAnsi"/>
          <w:b/>
          <w:sz w:val="22"/>
          <w:szCs w:val="22"/>
          <w:lang w:val="it-IT"/>
        </w:rPr>
        <w:t xml:space="preserve"> 41</w:t>
      </w:r>
      <w:r w:rsidR="0053106C">
        <w:rPr>
          <w:rFonts w:asciiTheme="majorHAnsi" w:hAnsiTheme="majorHAnsi" w:cstheme="majorHAnsi"/>
          <w:b/>
          <w:sz w:val="22"/>
          <w:szCs w:val="22"/>
          <w:lang w:val="it-IT"/>
        </w:rPr>
        <w:t>° posto</w:t>
      </w:r>
      <w:r w:rsidR="0053106C" w:rsidRPr="00C614C1">
        <w:rPr>
          <w:rFonts w:asciiTheme="majorHAnsi" w:hAnsiTheme="majorHAnsi" w:cstheme="majorHAnsi"/>
          <w:b/>
          <w:sz w:val="22"/>
          <w:szCs w:val="22"/>
          <w:lang w:val="it-IT"/>
        </w:rPr>
        <w:t xml:space="preserve">. </w:t>
      </w:r>
      <w:r w:rsidR="009940CE" w:rsidRPr="00C614C1">
        <w:rPr>
          <w:rFonts w:asciiTheme="majorHAnsi" w:hAnsiTheme="majorHAnsi" w:cstheme="majorHAnsi"/>
          <w:bCs/>
          <w:sz w:val="22"/>
          <w:szCs w:val="22"/>
          <w:lang w:val="en-GB"/>
        </w:rPr>
        <w:t>(</w:t>
      </w:r>
      <w:r w:rsidR="003B5605" w:rsidRPr="00C614C1">
        <w:rPr>
          <w:rFonts w:asciiTheme="majorHAnsi" w:hAnsiTheme="majorHAnsi" w:cstheme="majorHAnsi"/>
          <w:bCs/>
          <w:sz w:val="22"/>
          <w:szCs w:val="22"/>
          <w:lang w:val="en-GB"/>
        </w:rPr>
        <w:t xml:space="preserve">Link: </w:t>
      </w:r>
      <w:hyperlink r:id="rId9" w:history="1">
        <w:r w:rsidR="009940CE" w:rsidRPr="00C614C1">
          <w:rPr>
            <w:rStyle w:val="Collegamentoipertestuale"/>
            <w:rFonts w:asciiTheme="majorHAnsi" w:hAnsiTheme="majorHAnsi" w:cstheme="majorHAnsi"/>
            <w:bCs/>
            <w:sz w:val="22"/>
            <w:szCs w:val="22"/>
            <w:lang w:val="en-US"/>
          </w:rPr>
          <w:t>QS World University Rankings for Art and Design 2026| Top Universities</w:t>
        </w:r>
      </w:hyperlink>
      <w:r w:rsidR="009940CE" w:rsidRPr="00C614C1">
        <w:rPr>
          <w:rFonts w:asciiTheme="majorHAnsi" w:hAnsiTheme="majorHAnsi" w:cstheme="majorHAnsi"/>
          <w:bCs/>
          <w:sz w:val="22"/>
          <w:szCs w:val="22"/>
          <w:lang w:val="en-GB"/>
        </w:rPr>
        <w:t>).</w:t>
      </w:r>
    </w:p>
    <w:p w14:paraId="2DFFF1CE" w14:textId="77777777" w:rsidR="00260BA9" w:rsidRPr="0017217A" w:rsidRDefault="00260BA9" w:rsidP="005F5A73">
      <w:pPr>
        <w:spacing w:line="276" w:lineRule="auto"/>
        <w:jc w:val="both"/>
        <w:rPr>
          <w:rFonts w:asciiTheme="majorHAnsi" w:hAnsiTheme="majorHAnsi" w:cstheme="majorHAnsi"/>
          <w:b/>
          <w:sz w:val="22"/>
          <w:szCs w:val="22"/>
          <w:lang w:val="en-US"/>
        </w:rPr>
      </w:pPr>
    </w:p>
    <w:p w14:paraId="229F09AF" w14:textId="36497EBB" w:rsidR="005F5A73" w:rsidRPr="0017217A" w:rsidRDefault="00D17FC0" w:rsidP="005F5A73">
      <w:pPr>
        <w:spacing w:line="276" w:lineRule="auto"/>
        <w:jc w:val="both"/>
        <w:rPr>
          <w:rFonts w:asciiTheme="majorHAnsi" w:hAnsiTheme="majorHAnsi" w:cstheme="majorHAnsi"/>
          <w:bCs/>
          <w:sz w:val="22"/>
          <w:szCs w:val="22"/>
          <w:lang w:val="it-IT"/>
        </w:rPr>
      </w:pPr>
      <w:r>
        <w:rPr>
          <w:rFonts w:asciiTheme="majorHAnsi" w:hAnsiTheme="majorHAnsi" w:cstheme="majorHAnsi"/>
          <w:bCs/>
          <w:sz w:val="22"/>
          <w:szCs w:val="22"/>
          <w:lang w:val="it-IT"/>
        </w:rPr>
        <w:t>Un importante traguardo</w:t>
      </w:r>
      <w:r w:rsidR="004C2770">
        <w:rPr>
          <w:rFonts w:asciiTheme="majorHAnsi" w:hAnsiTheme="majorHAnsi" w:cstheme="majorHAnsi"/>
          <w:bCs/>
          <w:sz w:val="22"/>
          <w:szCs w:val="22"/>
          <w:lang w:val="it-IT"/>
        </w:rPr>
        <w:t>, maturato</w:t>
      </w:r>
      <w:r>
        <w:rPr>
          <w:rFonts w:asciiTheme="majorHAnsi" w:hAnsiTheme="majorHAnsi" w:cstheme="majorHAnsi"/>
          <w:bCs/>
          <w:sz w:val="22"/>
          <w:szCs w:val="22"/>
          <w:lang w:val="it-IT"/>
        </w:rPr>
        <w:t xml:space="preserve"> </w:t>
      </w:r>
      <w:r w:rsidR="004C2770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dopo una presenza consolidata </w:t>
      </w:r>
      <w:r w:rsidR="009940CE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negli anni </w:t>
      </w:r>
      <w:r w:rsidR="004C2770">
        <w:rPr>
          <w:rFonts w:asciiTheme="majorHAnsi" w:hAnsiTheme="majorHAnsi" w:cstheme="majorHAnsi"/>
          <w:bCs/>
          <w:sz w:val="22"/>
          <w:szCs w:val="22"/>
          <w:lang w:val="it-IT"/>
        </w:rPr>
        <w:t>nella</w:t>
      </w:r>
      <w:r>
        <w:rPr>
          <w:rFonts w:asciiTheme="majorHAnsi" w:hAnsiTheme="majorHAnsi" w:cstheme="majorHAnsi"/>
          <w:bCs/>
          <w:sz w:val="22"/>
          <w:szCs w:val="22"/>
          <w:lang w:val="it-IT"/>
        </w:rPr>
        <w:t xml:space="preserve"> </w:t>
      </w:r>
      <w:r w:rsidR="00564F3E">
        <w:rPr>
          <w:rFonts w:asciiTheme="majorHAnsi" w:hAnsiTheme="majorHAnsi" w:cstheme="majorHAnsi"/>
          <w:bCs/>
          <w:sz w:val="22"/>
          <w:szCs w:val="22"/>
          <w:lang w:val="it-IT"/>
        </w:rPr>
        <w:t>T</w:t>
      </w:r>
      <w:r>
        <w:rPr>
          <w:rFonts w:asciiTheme="majorHAnsi" w:hAnsiTheme="majorHAnsi" w:cstheme="majorHAnsi"/>
          <w:bCs/>
          <w:sz w:val="22"/>
          <w:szCs w:val="22"/>
          <w:lang w:val="it-IT"/>
        </w:rPr>
        <w:t>op 100</w:t>
      </w:r>
      <w:r w:rsidR="004C2770">
        <w:rPr>
          <w:rFonts w:asciiTheme="majorHAnsi" w:hAnsiTheme="majorHAnsi" w:cstheme="majorHAnsi"/>
          <w:bCs/>
          <w:sz w:val="22"/>
          <w:szCs w:val="22"/>
          <w:lang w:val="it-IT"/>
        </w:rPr>
        <w:t>,</w:t>
      </w:r>
      <w:r>
        <w:rPr>
          <w:rFonts w:asciiTheme="majorHAnsi" w:hAnsiTheme="majorHAnsi" w:cstheme="majorHAnsi"/>
          <w:bCs/>
          <w:sz w:val="22"/>
          <w:szCs w:val="22"/>
          <w:lang w:val="it-IT"/>
        </w:rPr>
        <w:t xml:space="preserve"> </w:t>
      </w:r>
      <w:r w:rsidR="004C2770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che </w:t>
      </w:r>
      <w:r w:rsidR="004C2770" w:rsidRPr="004C2770">
        <w:rPr>
          <w:rFonts w:asciiTheme="majorHAnsi" w:hAnsiTheme="majorHAnsi" w:cstheme="majorHAnsi"/>
          <w:bCs/>
          <w:sz w:val="22"/>
          <w:szCs w:val="22"/>
        </w:rPr>
        <w:t>testimonia il ruolo sempre più centrale dell’Accademia nel garantire un’offerta formativa di eccellenza.</w:t>
      </w:r>
    </w:p>
    <w:p w14:paraId="4A4331D3" w14:textId="77777777" w:rsidR="005F5A73" w:rsidRPr="0017217A" w:rsidRDefault="005F5A73" w:rsidP="005F5A73">
      <w:pPr>
        <w:spacing w:line="276" w:lineRule="auto"/>
        <w:jc w:val="both"/>
        <w:rPr>
          <w:rFonts w:asciiTheme="majorHAnsi" w:hAnsiTheme="majorHAnsi" w:cstheme="majorHAnsi"/>
          <w:bCs/>
          <w:sz w:val="22"/>
          <w:szCs w:val="22"/>
          <w:lang w:val="it-IT"/>
        </w:rPr>
      </w:pPr>
    </w:p>
    <w:p w14:paraId="0EDB4EC9" w14:textId="0BFD0516" w:rsidR="005F5A73" w:rsidRDefault="009F3625" w:rsidP="005F5A73">
      <w:pPr>
        <w:spacing w:line="276" w:lineRule="auto"/>
        <w:jc w:val="both"/>
        <w:rPr>
          <w:rFonts w:asciiTheme="majorHAnsi" w:hAnsiTheme="majorHAnsi" w:cstheme="majorHAnsi"/>
          <w:bCs/>
          <w:sz w:val="22"/>
          <w:szCs w:val="22"/>
          <w:lang w:val="it-IT"/>
        </w:rPr>
      </w:pPr>
      <w:r>
        <w:rPr>
          <w:rFonts w:asciiTheme="majorHAnsi" w:hAnsiTheme="majorHAnsi" w:cstheme="majorHAnsi"/>
          <w:bCs/>
          <w:sz w:val="22"/>
          <w:szCs w:val="22"/>
          <w:lang w:val="it-IT"/>
        </w:rPr>
        <w:t xml:space="preserve">Il </w:t>
      </w:r>
      <w:r w:rsidR="005F5A73" w:rsidRPr="005F5A73">
        <w:rPr>
          <w:rFonts w:asciiTheme="majorHAnsi" w:hAnsiTheme="majorHAnsi" w:cstheme="majorHAnsi"/>
          <w:bCs/>
          <w:sz w:val="22"/>
          <w:szCs w:val="22"/>
          <w:lang w:val="it-IT"/>
        </w:rPr>
        <w:t>QS World University Rankings®</w:t>
      </w:r>
      <w:r w:rsidR="004C2770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 </w:t>
      </w:r>
      <w:r w:rsidR="005F5A73" w:rsidRPr="005F5A73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è la classifica internazionale più accreditata in ambito universitario, che analizza e ordina gli atenei per qualità. Per </w:t>
      </w:r>
      <w:r w:rsidR="009940CE">
        <w:rPr>
          <w:rFonts w:asciiTheme="majorHAnsi" w:hAnsiTheme="majorHAnsi" w:cstheme="majorHAnsi"/>
          <w:bCs/>
          <w:sz w:val="22"/>
          <w:szCs w:val="22"/>
          <w:lang w:val="it-IT"/>
        </w:rPr>
        <w:t>l’edizione 2026, QS ha analizzato</w:t>
      </w:r>
      <w:r w:rsidR="005F5A73" w:rsidRPr="005F5A73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 </w:t>
      </w:r>
      <w:r w:rsidR="00060DE8" w:rsidRPr="00C614C1">
        <w:rPr>
          <w:rFonts w:asciiTheme="majorHAnsi" w:hAnsiTheme="majorHAnsi" w:cstheme="majorHAnsi"/>
          <w:bCs/>
          <w:sz w:val="22"/>
          <w:szCs w:val="22"/>
          <w:lang w:val="it-IT"/>
        </w:rPr>
        <w:t>6</w:t>
      </w:r>
      <w:r w:rsidR="00C614C1" w:rsidRPr="00C614C1">
        <w:rPr>
          <w:rFonts w:asciiTheme="majorHAnsi" w:hAnsiTheme="majorHAnsi" w:cstheme="majorHAnsi"/>
          <w:bCs/>
          <w:sz w:val="22"/>
          <w:szCs w:val="22"/>
          <w:lang w:val="it-IT"/>
        </w:rPr>
        <w:t>.</w:t>
      </w:r>
      <w:r w:rsidR="00060DE8" w:rsidRPr="00C614C1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277 </w:t>
      </w:r>
      <w:r w:rsidR="005F5A73" w:rsidRPr="00C614C1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istituzioni </w:t>
      </w:r>
      <w:r w:rsidRPr="00C614C1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in </w:t>
      </w:r>
      <w:r w:rsidR="007E16F1" w:rsidRPr="00C614C1">
        <w:rPr>
          <w:rFonts w:asciiTheme="majorHAnsi" w:hAnsiTheme="majorHAnsi" w:cstheme="majorHAnsi"/>
          <w:bCs/>
          <w:sz w:val="22"/>
          <w:szCs w:val="22"/>
          <w:lang w:val="it-IT"/>
        </w:rPr>
        <w:t>1</w:t>
      </w:r>
      <w:r w:rsidR="00060DE8" w:rsidRPr="00C614C1">
        <w:rPr>
          <w:rFonts w:asciiTheme="majorHAnsi" w:hAnsiTheme="majorHAnsi" w:cstheme="majorHAnsi"/>
          <w:bCs/>
          <w:sz w:val="22"/>
          <w:szCs w:val="22"/>
          <w:lang w:val="it-IT"/>
        </w:rPr>
        <w:t>66</w:t>
      </w:r>
      <w:r w:rsidR="007E16F1" w:rsidRPr="00C614C1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 </w:t>
      </w:r>
      <w:r w:rsidR="00CA2A2C" w:rsidRPr="00C614C1">
        <w:rPr>
          <w:rFonts w:asciiTheme="majorHAnsi" w:hAnsiTheme="majorHAnsi" w:cstheme="majorHAnsi"/>
          <w:bCs/>
          <w:sz w:val="22"/>
          <w:szCs w:val="22"/>
          <w:lang w:val="it-IT"/>
        </w:rPr>
        <w:t>paesi</w:t>
      </w:r>
      <w:r w:rsidRPr="00C614C1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 nel mondo</w:t>
      </w:r>
      <w:r w:rsidR="005F5A73" w:rsidRPr="00C614C1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; di </w:t>
      </w:r>
      <w:r w:rsidR="00060DE8" w:rsidRPr="00C614C1">
        <w:rPr>
          <w:rFonts w:asciiTheme="majorHAnsi" w:hAnsiTheme="majorHAnsi" w:cstheme="majorHAnsi"/>
          <w:bCs/>
          <w:sz w:val="22"/>
          <w:szCs w:val="22"/>
          <w:lang w:val="it-IT"/>
        </w:rPr>
        <w:t>queste,</w:t>
      </w:r>
      <w:r w:rsidR="005F5A73" w:rsidRPr="00C614C1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 1.9</w:t>
      </w:r>
      <w:r w:rsidR="007E16F1" w:rsidRPr="00C614C1">
        <w:rPr>
          <w:rFonts w:asciiTheme="majorHAnsi" w:hAnsiTheme="majorHAnsi" w:cstheme="majorHAnsi"/>
          <w:bCs/>
          <w:sz w:val="22"/>
          <w:szCs w:val="22"/>
          <w:lang w:val="it-IT"/>
        </w:rPr>
        <w:t>06</w:t>
      </w:r>
      <w:r w:rsidR="00060DE8" w:rsidRPr="00C614C1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, </w:t>
      </w:r>
      <w:r w:rsidR="00060DE8" w:rsidRPr="00D733CE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da 100 </w:t>
      </w:r>
      <w:r w:rsidR="00CA2A2C" w:rsidRPr="00D733CE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sistemi di </w:t>
      </w:r>
      <w:r w:rsidR="00C614C1" w:rsidRPr="00D733CE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istruzione </w:t>
      </w:r>
      <w:r w:rsidR="00CA2A2C" w:rsidRPr="00D733CE">
        <w:rPr>
          <w:rFonts w:asciiTheme="majorHAnsi" w:hAnsiTheme="majorHAnsi" w:cstheme="majorHAnsi"/>
          <w:bCs/>
          <w:sz w:val="22"/>
          <w:szCs w:val="22"/>
          <w:lang w:val="it-IT"/>
        </w:rPr>
        <w:t>superiore</w:t>
      </w:r>
      <w:r w:rsidR="00060DE8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, </w:t>
      </w:r>
      <w:r w:rsidR="005F5A73" w:rsidRPr="005F5A73">
        <w:rPr>
          <w:rFonts w:asciiTheme="majorHAnsi" w:hAnsiTheme="majorHAnsi" w:cstheme="majorHAnsi"/>
          <w:bCs/>
          <w:sz w:val="22"/>
          <w:szCs w:val="22"/>
          <w:lang w:val="it-IT"/>
        </w:rPr>
        <w:t>sono state classificate attraverso 55 discipline accademiche suddivise in 5 aree tematiche</w:t>
      </w:r>
      <w:r w:rsidR="00E02BD8">
        <w:rPr>
          <w:rFonts w:asciiTheme="majorHAnsi" w:hAnsiTheme="majorHAnsi" w:cstheme="majorHAnsi"/>
          <w:bCs/>
          <w:sz w:val="22"/>
          <w:szCs w:val="22"/>
          <w:lang w:val="it-IT"/>
        </w:rPr>
        <w:t>.</w:t>
      </w:r>
    </w:p>
    <w:p w14:paraId="42B3E408" w14:textId="77777777" w:rsidR="00D17FC0" w:rsidRPr="005F5A73" w:rsidRDefault="00D17FC0" w:rsidP="005F5A73">
      <w:pPr>
        <w:spacing w:line="276" w:lineRule="auto"/>
        <w:jc w:val="both"/>
        <w:rPr>
          <w:rFonts w:asciiTheme="majorHAnsi" w:hAnsiTheme="majorHAnsi" w:cstheme="majorHAnsi"/>
          <w:bCs/>
          <w:sz w:val="22"/>
          <w:szCs w:val="22"/>
          <w:lang w:val="it-IT"/>
        </w:rPr>
      </w:pPr>
    </w:p>
    <w:p w14:paraId="0E6A346A" w14:textId="00B1CD18" w:rsidR="005F5A73" w:rsidRDefault="005F5A73" w:rsidP="005F5A7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 w:rsidRPr="005F5A73">
        <w:rPr>
          <w:rFonts w:asciiTheme="majorHAnsi" w:hAnsiTheme="majorHAnsi" w:cstheme="majorHAnsi"/>
          <w:b/>
          <w:sz w:val="22"/>
          <w:szCs w:val="22"/>
          <w:lang w:val="it-IT"/>
        </w:rPr>
        <w:t>Per il settore Art &amp; Design</w:t>
      </w:r>
      <w:r w:rsidRPr="005F5A73">
        <w:rPr>
          <w:rFonts w:asciiTheme="majorHAnsi" w:hAnsiTheme="majorHAnsi" w:cstheme="majorHAnsi"/>
          <w:bCs/>
          <w:sz w:val="22"/>
          <w:szCs w:val="22"/>
          <w:lang w:val="it-IT"/>
        </w:rPr>
        <w:t>, i criteri utilizzati nell’analisi comparativa indipendente sono stati</w:t>
      </w:r>
      <w:r w:rsidR="00D17FC0" w:rsidRPr="009F3625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 </w:t>
      </w:r>
      <w:r w:rsidR="00A84D8B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cinque </w:t>
      </w:r>
      <w:r w:rsidR="00D17FC0" w:rsidRPr="009F3625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e </w:t>
      </w:r>
      <w:r w:rsidR="00BD645C" w:rsidRPr="009F3625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in questo caso </w:t>
      </w:r>
      <w:r w:rsidR="009F3625" w:rsidRPr="00A84D8B">
        <w:rPr>
          <w:rFonts w:asciiTheme="majorHAnsi" w:hAnsiTheme="majorHAnsi" w:cstheme="majorHAnsi"/>
          <w:b/>
          <w:sz w:val="22"/>
          <w:szCs w:val="22"/>
          <w:lang w:val="it-IT"/>
        </w:rPr>
        <w:t xml:space="preserve">due </w:t>
      </w:r>
      <w:r w:rsidR="00A84D8B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hanno </w:t>
      </w:r>
      <w:r w:rsidR="00BD645C" w:rsidRPr="003B5605">
        <w:rPr>
          <w:rFonts w:asciiTheme="majorHAnsi" w:hAnsiTheme="majorHAnsi" w:cstheme="majorHAnsi"/>
          <w:bCs/>
          <w:color w:val="000000" w:themeColor="text1"/>
          <w:sz w:val="22"/>
          <w:szCs w:val="22"/>
          <w:lang w:val="it-IT"/>
        </w:rPr>
        <w:t xml:space="preserve">influito </w:t>
      </w:r>
      <w:r w:rsidR="009F3625" w:rsidRPr="003B5605">
        <w:rPr>
          <w:rFonts w:asciiTheme="majorHAnsi" w:hAnsiTheme="majorHAnsi" w:cstheme="majorHAnsi"/>
          <w:bCs/>
          <w:color w:val="000000" w:themeColor="text1"/>
          <w:sz w:val="22"/>
          <w:szCs w:val="22"/>
          <w:lang w:val="it-IT"/>
        </w:rPr>
        <w:t xml:space="preserve">particolarmente </w:t>
      </w:r>
      <w:r w:rsidR="00C158F7" w:rsidRPr="003B5605">
        <w:rPr>
          <w:rFonts w:asciiTheme="majorHAnsi" w:hAnsiTheme="majorHAnsi" w:cstheme="majorHAnsi"/>
          <w:b/>
          <w:color w:val="000000" w:themeColor="text1"/>
          <w:sz w:val="22"/>
          <w:szCs w:val="22"/>
          <w:lang w:val="it-IT"/>
        </w:rPr>
        <w:t xml:space="preserve">nell’avanzamento tra le Top 50 di </w:t>
      </w:r>
      <w:r w:rsidR="009F3625" w:rsidRPr="00A84D8B">
        <w:rPr>
          <w:rFonts w:asciiTheme="majorHAnsi" w:hAnsiTheme="majorHAnsi" w:cstheme="majorHAnsi"/>
          <w:b/>
          <w:sz w:val="22"/>
          <w:szCs w:val="22"/>
          <w:lang w:val="it-IT"/>
        </w:rPr>
        <w:t>NABA, Nuova Accademia di Belle</w:t>
      </w:r>
      <w:r w:rsidR="00EC4B0C">
        <w:rPr>
          <w:rFonts w:asciiTheme="majorHAnsi" w:hAnsiTheme="majorHAnsi" w:cstheme="majorHAnsi"/>
          <w:b/>
          <w:sz w:val="22"/>
          <w:szCs w:val="22"/>
          <w:lang w:val="it-IT"/>
        </w:rPr>
        <w:t xml:space="preserve"> Arti</w:t>
      </w:r>
      <w:r w:rsidR="00C158F7">
        <w:rPr>
          <w:rFonts w:asciiTheme="majorHAnsi" w:hAnsiTheme="majorHAnsi" w:cstheme="majorHAnsi"/>
          <w:b/>
          <w:sz w:val="22"/>
          <w:szCs w:val="22"/>
          <w:lang w:val="it-IT"/>
        </w:rPr>
        <w:t>.</w:t>
      </w:r>
      <w:r w:rsidR="009F3625" w:rsidRPr="00A84D8B">
        <w:rPr>
          <w:rFonts w:asciiTheme="majorHAnsi" w:hAnsiTheme="majorHAnsi" w:cstheme="majorHAnsi"/>
          <w:b/>
          <w:sz w:val="22"/>
          <w:szCs w:val="22"/>
          <w:lang w:val="it-IT"/>
        </w:rPr>
        <w:t xml:space="preserve"> </w:t>
      </w:r>
      <w:r w:rsidRPr="005F5A73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Il primo </w:t>
      </w:r>
      <w:r w:rsidR="00564F3E">
        <w:rPr>
          <w:rFonts w:asciiTheme="majorHAnsi" w:hAnsiTheme="majorHAnsi" w:cstheme="majorHAnsi"/>
          <w:bCs/>
          <w:sz w:val="22"/>
          <w:szCs w:val="22"/>
          <w:lang w:val="it-IT"/>
        </w:rPr>
        <w:t>è l’</w:t>
      </w:r>
      <w:r w:rsidRPr="005F5A73">
        <w:rPr>
          <w:rFonts w:asciiTheme="majorHAnsi" w:hAnsiTheme="majorHAnsi" w:cstheme="majorHAnsi"/>
          <w:b/>
          <w:bCs/>
          <w:sz w:val="22"/>
          <w:szCs w:val="22"/>
          <w:lang w:val="it-IT"/>
        </w:rPr>
        <w:t>Academic Reputation</w:t>
      </w:r>
      <w:r w:rsidR="00564F3E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 </w:t>
      </w:r>
      <w:r w:rsidR="00C158F7">
        <w:rPr>
          <w:rFonts w:asciiTheme="majorHAnsi" w:hAnsiTheme="majorHAnsi" w:cstheme="majorHAnsi"/>
          <w:bCs/>
          <w:sz w:val="22"/>
          <w:szCs w:val="22"/>
          <w:lang w:val="it-IT"/>
        </w:rPr>
        <w:t>che</w:t>
      </w:r>
      <w:r w:rsidR="00564F3E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 misura</w:t>
      </w:r>
      <w:r w:rsidRPr="005F5A73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 </w:t>
      </w:r>
      <w:r w:rsidR="009940CE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la reputazione accademica </w:t>
      </w:r>
      <w:r w:rsidR="00564F3E">
        <w:rPr>
          <w:rFonts w:asciiTheme="majorHAnsi" w:hAnsiTheme="majorHAnsi" w:cstheme="majorHAnsi"/>
          <w:bCs/>
          <w:sz w:val="22"/>
          <w:szCs w:val="22"/>
          <w:lang w:val="it-IT"/>
        </w:rPr>
        <w:t>di un’istituzione</w:t>
      </w:r>
      <w:r w:rsidR="009940CE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 a livello globale, raccogliendo il parere di accademici e ricercatori delle università di tutto il mondo su tem</w:t>
      </w:r>
      <w:r w:rsidR="00564F3E">
        <w:rPr>
          <w:rFonts w:asciiTheme="majorHAnsi" w:hAnsiTheme="majorHAnsi" w:cstheme="majorHAnsi"/>
          <w:bCs/>
          <w:sz w:val="22"/>
          <w:szCs w:val="22"/>
          <w:lang w:val="it-IT"/>
        </w:rPr>
        <w:t>i</w:t>
      </w:r>
      <w:r w:rsidR="009940CE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 come la ricerca, l’innovazione, le collaborazioni accademiche e l’impatto culturale dell’istituzione. </w:t>
      </w:r>
      <w:r w:rsidRPr="005F5A73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Il secondo, la </w:t>
      </w:r>
      <w:r w:rsidRPr="005F5A73">
        <w:rPr>
          <w:rFonts w:asciiTheme="majorHAnsi" w:hAnsiTheme="majorHAnsi" w:cstheme="majorHAnsi"/>
          <w:b/>
          <w:bCs/>
          <w:sz w:val="22"/>
          <w:szCs w:val="22"/>
          <w:lang w:val="it-IT"/>
        </w:rPr>
        <w:t>Employer Reputation,</w:t>
      </w:r>
      <w:r w:rsidRPr="005F5A73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 </w:t>
      </w:r>
      <w:r w:rsidR="00564F3E">
        <w:rPr>
          <w:rFonts w:asciiTheme="majorHAnsi" w:hAnsiTheme="majorHAnsi" w:cstheme="majorHAnsi"/>
          <w:bCs/>
          <w:sz w:val="22"/>
          <w:szCs w:val="22"/>
        </w:rPr>
        <w:t>misura</w:t>
      </w:r>
      <w:r w:rsidR="009940CE" w:rsidRPr="009940CE">
        <w:rPr>
          <w:rFonts w:asciiTheme="majorHAnsi" w:hAnsiTheme="majorHAnsi" w:cstheme="majorHAnsi"/>
          <w:bCs/>
          <w:sz w:val="22"/>
          <w:szCs w:val="22"/>
        </w:rPr>
        <w:t xml:space="preserve"> invece il riconoscimento </w:t>
      </w:r>
      <w:r w:rsidR="00564F3E">
        <w:rPr>
          <w:rFonts w:asciiTheme="majorHAnsi" w:hAnsiTheme="majorHAnsi" w:cstheme="majorHAnsi"/>
          <w:bCs/>
          <w:sz w:val="22"/>
          <w:szCs w:val="22"/>
        </w:rPr>
        <w:t>dell’istituzione</w:t>
      </w:r>
      <w:r w:rsidR="009940CE" w:rsidRPr="009940CE">
        <w:rPr>
          <w:rFonts w:asciiTheme="majorHAnsi" w:hAnsiTheme="majorHAnsi" w:cstheme="majorHAnsi"/>
          <w:bCs/>
          <w:sz w:val="22"/>
          <w:szCs w:val="22"/>
        </w:rPr>
        <w:t> nel mondo del lavoro</w:t>
      </w:r>
      <w:r w:rsidR="009940CE">
        <w:rPr>
          <w:rFonts w:asciiTheme="majorHAnsi" w:hAnsiTheme="majorHAnsi" w:cstheme="majorHAnsi"/>
          <w:bCs/>
          <w:sz w:val="22"/>
          <w:szCs w:val="22"/>
        </w:rPr>
        <w:t>:</w:t>
      </w:r>
      <w:r w:rsidR="009940CE" w:rsidRPr="009940CE">
        <w:rPr>
          <w:rFonts w:asciiTheme="majorHAnsi" w:hAnsiTheme="majorHAnsi" w:cstheme="majorHAnsi"/>
          <w:bCs/>
          <w:sz w:val="22"/>
          <w:szCs w:val="22"/>
        </w:rPr>
        <w:t> </w:t>
      </w:r>
      <w:r w:rsidR="00564F3E">
        <w:rPr>
          <w:rFonts w:asciiTheme="majorHAnsi" w:hAnsiTheme="majorHAnsi" w:cstheme="majorHAnsi"/>
          <w:bCs/>
          <w:sz w:val="22"/>
          <w:szCs w:val="22"/>
          <w:lang w:val="it-IT"/>
        </w:rPr>
        <w:t>valuta</w:t>
      </w:r>
      <w:r w:rsidRPr="005F5A73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 quali </w:t>
      </w:r>
      <w:r w:rsidR="00564F3E">
        <w:rPr>
          <w:rFonts w:asciiTheme="majorHAnsi" w:hAnsiTheme="majorHAnsi" w:cstheme="majorHAnsi"/>
          <w:bCs/>
          <w:sz w:val="22"/>
          <w:szCs w:val="22"/>
          <w:lang w:val="it-IT"/>
        </w:rPr>
        <w:t>scuole</w:t>
      </w:r>
      <w:r w:rsidR="00564F3E" w:rsidRPr="005F5A73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 </w:t>
      </w:r>
      <w:r w:rsidRPr="005F5A73">
        <w:rPr>
          <w:rFonts w:asciiTheme="majorHAnsi" w:hAnsiTheme="majorHAnsi" w:cstheme="majorHAnsi"/>
          <w:bCs/>
          <w:sz w:val="22"/>
          <w:szCs w:val="22"/>
          <w:lang w:val="it-IT"/>
        </w:rPr>
        <w:t xml:space="preserve">vengano considerate dai responsabili delle assunzioni di tutto il mondo come i luoghi di formazione dei laureati e diplomati più competenti e talentuosi, pronti ad affrontare il mercato </w:t>
      </w:r>
      <w:r w:rsidR="009940CE">
        <w:rPr>
          <w:rFonts w:asciiTheme="majorHAnsi" w:hAnsiTheme="majorHAnsi" w:cstheme="majorHAnsi"/>
          <w:bCs/>
          <w:sz w:val="22"/>
          <w:szCs w:val="22"/>
          <w:lang w:val="it-IT"/>
        </w:rPr>
        <w:t>professionale.</w:t>
      </w:r>
      <w:r w:rsidRPr="005F5A73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</w:p>
    <w:p w14:paraId="1895E3E2" w14:textId="77777777" w:rsidR="00187952" w:rsidRDefault="00187952" w:rsidP="005F5A7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380755C1" w14:textId="387709D6" w:rsidR="00564F3E" w:rsidRDefault="00232985" w:rsidP="005F5A7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  <w:lang w:val="it-IT"/>
        </w:rPr>
        <w:t xml:space="preserve">L’ingresso nella Top </w:t>
      </w:r>
      <w:r w:rsidRPr="003B5605">
        <w:rPr>
          <w:rFonts w:asciiTheme="majorHAnsi" w:hAnsiTheme="majorHAnsi" w:cstheme="majorHAnsi"/>
          <w:sz w:val="22"/>
          <w:szCs w:val="22"/>
          <w:lang w:val="it-IT"/>
        </w:rPr>
        <w:t xml:space="preserve">50 non </w:t>
      </w:r>
      <w:r w:rsidR="00C158F7" w:rsidRPr="003B5605">
        <w:rPr>
          <w:rFonts w:asciiTheme="majorHAnsi" w:hAnsiTheme="majorHAnsi" w:cstheme="majorHAnsi"/>
          <w:sz w:val="22"/>
          <w:szCs w:val="22"/>
          <w:lang w:val="it-IT"/>
        </w:rPr>
        <w:t>rappresenta solo</w:t>
      </w:r>
      <w:r w:rsidR="00C158F7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r w:rsidR="009F3625">
        <w:rPr>
          <w:rFonts w:asciiTheme="majorHAnsi" w:hAnsiTheme="majorHAnsi" w:cstheme="majorHAnsi"/>
          <w:sz w:val="22"/>
          <w:szCs w:val="22"/>
          <w:lang w:val="it-IT"/>
        </w:rPr>
        <w:t xml:space="preserve">un semplice </w:t>
      </w:r>
      <w:r w:rsidR="009F3625" w:rsidRPr="009F3625">
        <w:rPr>
          <w:rFonts w:asciiTheme="majorHAnsi" w:hAnsiTheme="majorHAnsi" w:cstheme="majorHAnsi"/>
          <w:sz w:val="22"/>
          <w:szCs w:val="22"/>
        </w:rPr>
        <w:t xml:space="preserve">avanzamento </w:t>
      </w:r>
      <w:r>
        <w:rPr>
          <w:rFonts w:asciiTheme="majorHAnsi" w:hAnsiTheme="majorHAnsi" w:cstheme="majorHAnsi"/>
          <w:sz w:val="22"/>
          <w:szCs w:val="22"/>
        </w:rPr>
        <w:t>di</w:t>
      </w:r>
      <w:r w:rsidRPr="009F3625">
        <w:rPr>
          <w:rFonts w:asciiTheme="majorHAnsi" w:hAnsiTheme="majorHAnsi" w:cstheme="majorHAnsi"/>
          <w:sz w:val="22"/>
          <w:szCs w:val="22"/>
        </w:rPr>
        <w:t xml:space="preserve"> </w:t>
      </w:r>
      <w:r w:rsidR="009F3625" w:rsidRPr="009F3625">
        <w:rPr>
          <w:rFonts w:asciiTheme="majorHAnsi" w:hAnsiTheme="majorHAnsi" w:cstheme="majorHAnsi"/>
          <w:sz w:val="22"/>
          <w:szCs w:val="22"/>
        </w:rPr>
        <w:t>classifica</w:t>
      </w:r>
      <w:r w:rsidR="00BD645C">
        <w:rPr>
          <w:rFonts w:asciiTheme="majorHAnsi" w:hAnsiTheme="majorHAnsi" w:cstheme="majorHAnsi"/>
          <w:sz w:val="22"/>
          <w:szCs w:val="22"/>
          <w:lang w:val="it-IT"/>
        </w:rPr>
        <w:t xml:space="preserve">: </w:t>
      </w:r>
      <w:r w:rsidR="00564F3E">
        <w:rPr>
          <w:rFonts w:asciiTheme="majorHAnsi" w:hAnsiTheme="majorHAnsi" w:cstheme="majorHAnsi"/>
          <w:sz w:val="22"/>
          <w:szCs w:val="22"/>
        </w:rPr>
        <w:t>gli indi</w:t>
      </w:r>
      <w:r w:rsidR="009940CE" w:rsidRPr="009940CE">
        <w:rPr>
          <w:rFonts w:asciiTheme="majorHAnsi" w:hAnsiTheme="majorHAnsi" w:cstheme="majorHAnsi"/>
          <w:sz w:val="22"/>
          <w:szCs w:val="22"/>
        </w:rPr>
        <w:t xml:space="preserve">catori restituiscono una valutazione strutturata e comparabile a livello globale, all’interno della quale il risultato di NABA si colloca in modo sempre più </w:t>
      </w:r>
      <w:r>
        <w:rPr>
          <w:rFonts w:asciiTheme="majorHAnsi" w:hAnsiTheme="majorHAnsi" w:cstheme="majorHAnsi"/>
          <w:sz w:val="22"/>
          <w:szCs w:val="22"/>
        </w:rPr>
        <w:t xml:space="preserve">riconosciuto e </w:t>
      </w:r>
      <w:r w:rsidR="009940CE" w:rsidRPr="009940CE">
        <w:rPr>
          <w:rFonts w:asciiTheme="majorHAnsi" w:hAnsiTheme="majorHAnsi" w:cstheme="majorHAnsi"/>
          <w:sz w:val="22"/>
          <w:szCs w:val="22"/>
        </w:rPr>
        <w:t>competitivo. </w:t>
      </w:r>
    </w:p>
    <w:p w14:paraId="040F60A8" w14:textId="77777777" w:rsidR="00564F3E" w:rsidRDefault="00564F3E" w:rsidP="005F5A7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3837BCDA" w14:textId="20E95383" w:rsidR="00BD645C" w:rsidRPr="00BC182F" w:rsidRDefault="004C2770" w:rsidP="005F5A73">
      <w:pPr>
        <w:spacing w:line="276" w:lineRule="auto"/>
        <w:jc w:val="both"/>
        <w:rPr>
          <w:rFonts w:asciiTheme="majorHAnsi" w:hAnsiTheme="majorHAnsi" w:cstheme="majorHAnsi"/>
          <w:strike/>
          <w:sz w:val="22"/>
          <w:szCs w:val="22"/>
          <w:lang w:val="it-IT"/>
        </w:rPr>
      </w:pPr>
      <w:r>
        <w:rPr>
          <w:rFonts w:asciiTheme="majorHAnsi" w:hAnsiTheme="majorHAnsi" w:cstheme="majorHAnsi"/>
          <w:sz w:val="22"/>
          <w:szCs w:val="22"/>
          <w:lang w:val="it-IT"/>
        </w:rPr>
        <w:lastRenderedPageBreak/>
        <w:t xml:space="preserve">Il risultato </w:t>
      </w:r>
      <w:r w:rsidR="00710975" w:rsidRPr="00710975">
        <w:rPr>
          <w:rFonts w:asciiTheme="majorHAnsi" w:hAnsiTheme="majorHAnsi" w:cstheme="majorHAnsi"/>
          <w:sz w:val="22"/>
          <w:szCs w:val="22"/>
        </w:rPr>
        <w:t xml:space="preserve">mette in luce </w:t>
      </w:r>
      <w:r w:rsidR="00564F3E" w:rsidRPr="00EC4B0C">
        <w:rPr>
          <w:rFonts w:asciiTheme="majorHAnsi" w:hAnsiTheme="majorHAnsi" w:cstheme="majorHAnsi"/>
          <w:b/>
          <w:bCs/>
          <w:sz w:val="22"/>
          <w:szCs w:val="22"/>
        </w:rPr>
        <w:t>l’alto livello dell’offerta didattica e dell’approccio distintivo dell’Accademia</w:t>
      </w:r>
      <w:r w:rsidR="00564F3E">
        <w:rPr>
          <w:rFonts w:asciiTheme="majorHAnsi" w:hAnsiTheme="majorHAnsi" w:cstheme="majorHAnsi"/>
          <w:sz w:val="22"/>
          <w:szCs w:val="22"/>
        </w:rPr>
        <w:t xml:space="preserve"> </w:t>
      </w:r>
      <w:r w:rsidR="00710975" w:rsidRPr="00710975">
        <w:rPr>
          <w:rFonts w:asciiTheme="majorHAnsi" w:hAnsiTheme="majorHAnsi" w:cstheme="majorHAnsi"/>
          <w:sz w:val="22"/>
          <w:szCs w:val="22"/>
        </w:rPr>
        <w:t>che integra l’eccellenza del saper fare italiano con una dimensione internazionale</w:t>
      </w:r>
      <w:r w:rsidR="00564F3E">
        <w:rPr>
          <w:rFonts w:asciiTheme="majorHAnsi" w:hAnsiTheme="majorHAnsi" w:cstheme="majorHAnsi"/>
          <w:sz w:val="22"/>
          <w:szCs w:val="22"/>
        </w:rPr>
        <w:t xml:space="preserve"> che</w:t>
      </w:r>
      <w:r w:rsidR="005B7ADA">
        <w:rPr>
          <w:rFonts w:asciiTheme="majorHAnsi" w:hAnsiTheme="majorHAnsi" w:cstheme="majorHAnsi"/>
          <w:sz w:val="22"/>
          <w:szCs w:val="22"/>
        </w:rPr>
        <w:t>,</w:t>
      </w:r>
      <w:r w:rsidR="00564F3E">
        <w:rPr>
          <w:rFonts w:asciiTheme="majorHAnsi" w:hAnsiTheme="majorHAnsi" w:cstheme="majorHAnsi"/>
          <w:sz w:val="22"/>
          <w:szCs w:val="22"/>
        </w:rPr>
        <w:t xml:space="preserve"> dal </w:t>
      </w:r>
      <w:r w:rsidR="005B7ADA">
        <w:rPr>
          <w:rFonts w:asciiTheme="majorHAnsi" w:hAnsiTheme="majorHAnsi" w:cstheme="majorHAnsi"/>
          <w:sz w:val="22"/>
          <w:szCs w:val="22"/>
        </w:rPr>
        <w:t xml:space="preserve">A.A. </w:t>
      </w:r>
      <w:r w:rsidR="00564F3E">
        <w:rPr>
          <w:rFonts w:asciiTheme="majorHAnsi" w:hAnsiTheme="majorHAnsi" w:cstheme="majorHAnsi"/>
          <w:sz w:val="22"/>
          <w:szCs w:val="22"/>
        </w:rPr>
        <w:t>2026/27</w:t>
      </w:r>
      <w:r w:rsidR="00232985">
        <w:rPr>
          <w:rFonts w:asciiTheme="majorHAnsi" w:hAnsiTheme="majorHAnsi" w:cstheme="majorHAnsi"/>
          <w:sz w:val="22"/>
          <w:szCs w:val="22"/>
        </w:rPr>
        <w:t>,</w:t>
      </w:r>
      <w:r w:rsidR="00564F3E">
        <w:rPr>
          <w:rFonts w:asciiTheme="majorHAnsi" w:hAnsiTheme="majorHAnsi" w:cstheme="majorHAnsi"/>
          <w:sz w:val="22"/>
          <w:szCs w:val="22"/>
        </w:rPr>
        <w:t xml:space="preserve"> </w:t>
      </w:r>
      <w:r w:rsidR="005B7ADA">
        <w:rPr>
          <w:rFonts w:asciiTheme="majorHAnsi" w:hAnsiTheme="majorHAnsi" w:cstheme="majorHAnsi"/>
          <w:sz w:val="22"/>
          <w:szCs w:val="22"/>
        </w:rPr>
        <w:t xml:space="preserve">si estenderà anche alla </w:t>
      </w:r>
      <w:r w:rsidR="005B7ADA" w:rsidRPr="00EC4B0C">
        <w:rPr>
          <w:rFonts w:asciiTheme="majorHAnsi" w:hAnsiTheme="majorHAnsi" w:cstheme="majorHAnsi"/>
          <w:b/>
          <w:bCs/>
          <w:sz w:val="22"/>
          <w:szCs w:val="22"/>
        </w:rPr>
        <w:t>nuova sede di Londra</w:t>
      </w:r>
      <w:r w:rsidR="005B7ADA">
        <w:rPr>
          <w:rFonts w:asciiTheme="majorHAnsi" w:hAnsiTheme="majorHAnsi" w:cstheme="majorHAnsi"/>
          <w:sz w:val="22"/>
          <w:szCs w:val="22"/>
        </w:rPr>
        <w:t>.</w:t>
      </w:r>
      <w:r w:rsidR="00232985">
        <w:rPr>
          <w:rFonts w:asciiTheme="majorHAnsi" w:hAnsiTheme="majorHAnsi" w:cstheme="majorHAnsi"/>
          <w:sz w:val="22"/>
          <w:szCs w:val="22"/>
        </w:rPr>
        <w:t xml:space="preserve"> </w:t>
      </w:r>
      <w:r w:rsidR="00A13D74" w:rsidRPr="003B5605">
        <w:rPr>
          <w:rFonts w:asciiTheme="majorHAnsi" w:hAnsiTheme="majorHAnsi" w:cstheme="majorHAnsi"/>
          <w:sz w:val="22"/>
          <w:szCs w:val="22"/>
        </w:rPr>
        <w:t xml:space="preserve">Un modello formativo che prepara i giovani talenti a progettare il proprio futuro e ad entrare nel mondo del lavoro come professionisti completi, grazie a progetti, laboratori e collaborazioni con </w:t>
      </w:r>
      <w:r w:rsidR="004760DC">
        <w:rPr>
          <w:rFonts w:asciiTheme="majorHAnsi" w:hAnsiTheme="majorHAnsi" w:cstheme="majorHAnsi"/>
          <w:sz w:val="22"/>
          <w:szCs w:val="22"/>
        </w:rPr>
        <w:t>aziende</w:t>
      </w:r>
      <w:r w:rsidR="00A13D74" w:rsidRPr="003B5605">
        <w:rPr>
          <w:rFonts w:asciiTheme="majorHAnsi" w:hAnsiTheme="majorHAnsi" w:cstheme="majorHAnsi"/>
          <w:sz w:val="22"/>
          <w:szCs w:val="22"/>
        </w:rPr>
        <w:t xml:space="preserve"> del settore</w:t>
      </w:r>
      <w:r w:rsidR="00106092" w:rsidRPr="003B5605">
        <w:rPr>
          <w:rFonts w:asciiTheme="majorHAnsi" w:hAnsiTheme="majorHAnsi" w:cstheme="majorHAnsi"/>
          <w:sz w:val="22"/>
          <w:szCs w:val="22"/>
        </w:rPr>
        <w:t>.</w:t>
      </w:r>
      <w:r w:rsidR="00BC182F">
        <w:rPr>
          <w:rFonts w:asciiTheme="majorHAnsi" w:hAnsiTheme="majorHAnsi" w:cstheme="majorHAnsi"/>
          <w:sz w:val="22"/>
          <w:szCs w:val="22"/>
        </w:rPr>
        <w:t xml:space="preserve"> </w:t>
      </w:r>
      <w:r w:rsidR="00BC182F">
        <w:rPr>
          <w:rFonts w:asciiTheme="majorHAnsi" w:hAnsiTheme="majorHAnsi" w:cstheme="majorHAnsi"/>
          <w:sz w:val="22"/>
          <w:szCs w:val="22"/>
          <w:lang w:val="it-IT"/>
        </w:rPr>
        <w:t>Studiare</w:t>
      </w:r>
      <w:r w:rsidR="00BD645C" w:rsidRPr="00106092">
        <w:rPr>
          <w:rFonts w:asciiTheme="majorHAnsi" w:hAnsiTheme="majorHAnsi" w:cstheme="majorHAnsi"/>
          <w:sz w:val="22"/>
          <w:szCs w:val="22"/>
          <w:lang w:val="it-IT"/>
        </w:rPr>
        <w:t xml:space="preserve"> in NABA signific</w:t>
      </w:r>
      <w:r w:rsidR="00BC182F">
        <w:rPr>
          <w:rFonts w:asciiTheme="majorHAnsi" w:hAnsiTheme="majorHAnsi" w:cstheme="majorHAnsi"/>
          <w:sz w:val="22"/>
          <w:szCs w:val="22"/>
          <w:lang w:val="it-IT"/>
        </w:rPr>
        <w:t xml:space="preserve">a </w:t>
      </w:r>
      <w:r w:rsidR="00BD645C" w:rsidRPr="00106092">
        <w:rPr>
          <w:rFonts w:asciiTheme="majorHAnsi" w:hAnsiTheme="majorHAnsi" w:cstheme="majorHAnsi"/>
          <w:sz w:val="22"/>
          <w:szCs w:val="22"/>
          <w:lang w:val="it-IT"/>
        </w:rPr>
        <w:t xml:space="preserve">studiare in una realtà che </w:t>
      </w:r>
      <w:r w:rsidR="00232985" w:rsidRPr="00106092">
        <w:rPr>
          <w:rFonts w:asciiTheme="majorHAnsi" w:hAnsiTheme="majorHAnsi" w:cstheme="majorHAnsi"/>
          <w:sz w:val="22"/>
          <w:szCs w:val="22"/>
          <w:lang w:val="it-IT"/>
        </w:rPr>
        <w:t>è in grado di attrarre</w:t>
      </w:r>
      <w:r w:rsidR="00A84D8B" w:rsidRPr="00106092">
        <w:rPr>
          <w:rFonts w:asciiTheme="majorHAnsi" w:hAnsiTheme="majorHAnsi" w:cstheme="majorHAnsi"/>
          <w:sz w:val="22"/>
          <w:szCs w:val="22"/>
          <w:lang w:val="it-IT"/>
        </w:rPr>
        <w:t xml:space="preserve"> un pubblico internazionale</w:t>
      </w:r>
      <w:r w:rsidR="00A15408" w:rsidRPr="00106092">
        <w:rPr>
          <w:rFonts w:asciiTheme="majorHAnsi" w:hAnsiTheme="majorHAnsi" w:cstheme="majorHAnsi"/>
          <w:sz w:val="22"/>
          <w:szCs w:val="22"/>
          <w:lang w:val="it-IT"/>
        </w:rPr>
        <w:t xml:space="preserve"> -</w:t>
      </w:r>
      <w:r w:rsidR="00187952" w:rsidRPr="00106092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r w:rsidR="00232985" w:rsidRPr="00106092">
        <w:rPr>
          <w:rFonts w:asciiTheme="majorHAnsi" w:hAnsiTheme="majorHAnsi" w:cstheme="majorHAnsi"/>
          <w:sz w:val="22"/>
          <w:szCs w:val="22"/>
          <w:lang w:val="it-IT"/>
        </w:rPr>
        <w:t>come gli</w:t>
      </w:r>
      <w:r w:rsidR="00187952" w:rsidRPr="00106092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r w:rsidR="00187952" w:rsidRPr="00106092">
        <w:rPr>
          <w:rFonts w:asciiTheme="majorHAnsi" w:hAnsiTheme="majorHAnsi" w:cstheme="majorHAnsi"/>
          <w:b/>
          <w:bCs/>
          <w:sz w:val="22"/>
          <w:szCs w:val="22"/>
          <w:lang w:val="it-IT"/>
        </w:rPr>
        <w:t>oltre 6.000 studenti provenienti da</w:t>
      </w:r>
      <w:r w:rsidR="00BD645C" w:rsidRPr="00106092">
        <w:rPr>
          <w:rFonts w:asciiTheme="majorHAnsi" w:hAnsiTheme="majorHAnsi" w:cstheme="majorHAnsi"/>
          <w:b/>
          <w:bCs/>
          <w:sz w:val="22"/>
          <w:szCs w:val="22"/>
          <w:lang w:val="it-IT"/>
        </w:rPr>
        <w:t xml:space="preserve"> </w:t>
      </w:r>
      <w:r w:rsidR="00187952" w:rsidRPr="00106092">
        <w:rPr>
          <w:rFonts w:asciiTheme="majorHAnsi" w:hAnsiTheme="majorHAnsi" w:cstheme="majorHAnsi"/>
          <w:b/>
          <w:bCs/>
          <w:sz w:val="22"/>
          <w:szCs w:val="22"/>
          <w:lang w:val="it-IT"/>
        </w:rPr>
        <w:t>oltre 100 paesi del mondo</w:t>
      </w:r>
      <w:r w:rsidR="00187952" w:rsidRPr="00106092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r w:rsidR="00A15408" w:rsidRPr="00106092">
        <w:rPr>
          <w:rFonts w:asciiTheme="majorHAnsi" w:hAnsiTheme="majorHAnsi" w:cstheme="majorHAnsi"/>
          <w:sz w:val="22"/>
          <w:szCs w:val="22"/>
          <w:lang w:val="it-IT"/>
        </w:rPr>
        <w:t xml:space="preserve">e che ha un ruolo attivo e influente nel panorama culturale grazie a una intensa progettualità e a un ricco programma di eventi aperti alla città che di anno in anno si rinnova – il </w:t>
      </w:r>
      <w:r w:rsidR="00A15408" w:rsidRPr="00106092">
        <w:rPr>
          <w:rFonts w:asciiTheme="majorHAnsi" w:hAnsiTheme="majorHAnsi" w:cstheme="majorHAnsi"/>
          <w:b/>
          <w:bCs/>
          <w:sz w:val="22"/>
          <w:szCs w:val="22"/>
          <w:lang w:val="it-IT"/>
        </w:rPr>
        <w:t>NABA Public Program</w:t>
      </w:r>
      <w:r w:rsidR="00BC182F" w:rsidRPr="00BC182F">
        <w:rPr>
          <w:rFonts w:asciiTheme="majorHAnsi" w:hAnsiTheme="majorHAnsi" w:cstheme="majorHAnsi"/>
          <w:sz w:val="22"/>
          <w:szCs w:val="22"/>
          <w:lang w:val="it-IT"/>
        </w:rPr>
        <w:t>.</w:t>
      </w:r>
      <w:r w:rsidR="00106092">
        <w:rPr>
          <w:rFonts w:asciiTheme="majorHAnsi" w:hAnsiTheme="majorHAnsi" w:cstheme="majorHAnsi"/>
          <w:strike/>
          <w:sz w:val="22"/>
          <w:szCs w:val="22"/>
          <w:lang w:val="it-IT"/>
        </w:rPr>
        <w:t xml:space="preserve"> </w:t>
      </w:r>
    </w:p>
    <w:p w14:paraId="65E2C031" w14:textId="77777777" w:rsidR="00E02BD8" w:rsidRDefault="00E02BD8" w:rsidP="005F5A7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747DF09B" w14:textId="21B3F1F7" w:rsidR="00106092" w:rsidRPr="00BC182F" w:rsidRDefault="00E2615F" w:rsidP="00106092">
      <w:pPr>
        <w:spacing w:line="276" w:lineRule="auto"/>
        <w:jc w:val="both"/>
        <w:rPr>
          <w:rFonts w:asciiTheme="majorHAnsi" w:hAnsiTheme="majorHAnsi" w:cstheme="majorHAnsi"/>
          <w:bCs/>
          <w:i/>
          <w:iCs/>
          <w:color w:val="000000" w:themeColor="text1"/>
          <w:sz w:val="22"/>
          <w:szCs w:val="22"/>
        </w:rPr>
      </w:pPr>
      <w:r w:rsidRPr="00BC182F">
        <w:rPr>
          <w:rFonts w:asciiTheme="majorHAnsi" w:hAnsiTheme="majorHAnsi" w:cstheme="majorHAnsi"/>
          <w:b/>
          <w:i/>
          <w:iCs/>
          <w:color w:val="000000" w:themeColor="text1"/>
          <w:sz w:val="22"/>
          <w:szCs w:val="22"/>
          <w:lang w:val="it-IT"/>
        </w:rPr>
        <w:t>Daniele Bisello o Ragno, NABA Managing Director</w:t>
      </w:r>
      <w:r w:rsidRPr="00BC182F">
        <w:rPr>
          <w:rFonts w:asciiTheme="majorHAnsi" w:hAnsiTheme="majorHAnsi" w:cstheme="majorHAnsi"/>
          <w:bCs/>
          <w:i/>
          <w:iCs/>
          <w:color w:val="000000" w:themeColor="text1"/>
          <w:sz w:val="22"/>
          <w:szCs w:val="22"/>
          <w:lang w:val="it-IT"/>
        </w:rPr>
        <w:t>, commenta: “Siamo entusiasti e profondamente orgogliosi di questo significativo avanzamento. Essere riconfermati come la</w:t>
      </w:r>
      <w:r w:rsidR="005218F6" w:rsidRPr="00BC182F">
        <w:rPr>
          <w:rFonts w:asciiTheme="majorHAnsi" w:hAnsiTheme="majorHAnsi" w:cstheme="majorHAnsi"/>
          <w:bCs/>
          <w:i/>
          <w:iCs/>
          <w:color w:val="000000" w:themeColor="text1"/>
          <w:sz w:val="22"/>
          <w:szCs w:val="22"/>
          <w:lang w:val="it-IT"/>
        </w:rPr>
        <w:t xml:space="preserve"> </w:t>
      </w:r>
      <w:r w:rsidRPr="00BC182F">
        <w:rPr>
          <w:rFonts w:asciiTheme="majorHAnsi" w:hAnsiTheme="majorHAnsi" w:cstheme="majorHAnsi"/>
          <w:bCs/>
          <w:i/>
          <w:iCs/>
          <w:color w:val="000000" w:themeColor="text1"/>
          <w:sz w:val="22"/>
          <w:szCs w:val="22"/>
          <w:lang w:val="it-IT"/>
        </w:rPr>
        <w:t xml:space="preserve">prima Accademia di Belle Arti italiana al mondo e rientrare per la prima volta tra le 50 migliori università all’interno del QS World University Rankings® </w:t>
      </w:r>
      <w:r w:rsidR="005218F6" w:rsidRPr="00BC182F">
        <w:rPr>
          <w:rFonts w:asciiTheme="majorHAnsi" w:hAnsiTheme="majorHAnsi" w:cstheme="majorHAnsi"/>
          <w:bCs/>
          <w:i/>
          <w:iCs/>
          <w:color w:val="000000" w:themeColor="text1"/>
          <w:sz w:val="22"/>
          <w:szCs w:val="22"/>
          <w:lang w:val="it-IT"/>
        </w:rPr>
        <w:t xml:space="preserve">per il settore Art &amp; Design </w:t>
      </w:r>
      <w:r w:rsidRPr="00BC182F">
        <w:rPr>
          <w:rFonts w:asciiTheme="majorHAnsi" w:hAnsiTheme="majorHAnsi" w:cstheme="majorHAnsi"/>
          <w:bCs/>
          <w:i/>
          <w:iCs/>
          <w:color w:val="000000" w:themeColor="text1"/>
          <w:sz w:val="22"/>
          <w:szCs w:val="22"/>
          <w:lang w:val="it-IT"/>
        </w:rPr>
        <w:t>ci riempie di soddisfazione</w:t>
      </w:r>
      <w:r w:rsidR="005218F6" w:rsidRPr="00BC182F">
        <w:rPr>
          <w:rFonts w:asciiTheme="majorHAnsi" w:hAnsiTheme="majorHAnsi" w:cstheme="majorHAnsi"/>
          <w:bCs/>
          <w:i/>
          <w:iCs/>
          <w:color w:val="000000" w:themeColor="text1"/>
          <w:sz w:val="22"/>
          <w:szCs w:val="22"/>
          <w:lang w:val="it-IT"/>
        </w:rPr>
        <w:t xml:space="preserve"> e c</w:t>
      </w:r>
      <w:r w:rsidRPr="00BC182F">
        <w:rPr>
          <w:rFonts w:asciiTheme="majorHAnsi" w:hAnsiTheme="majorHAnsi" w:cstheme="majorHAnsi"/>
          <w:bCs/>
          <w:i/>
          <w:iCs/>
          <w:color w:val="000000" w:themeColor="text1"/>
          <w:sz w:val="22"/>
          <w:szCs w:val="22"/>
          <w:lang w:val="it-IT"/>
        </w:rPr>
        <w:t>onferma il nostro ruolo come punto di riferimento nell’innovazione artistica e culturale a livello internazionale</w:t>
      </w:r>
      <w:r w:rsidR="00106092" w:rsidRPr="00BC182F">
        <w:rPr>
          <w:rFonts w:asciiTheme="majorHAnsi" w:hAnsiTheme="majorHAnsi" w:cstheme="majorHAnsi"/>
          <w:bCs/>
          <w:i/>
          <w:iCs/>
          <w:color w:val="000000" w:themeColor="text1"/>
          <w:sz w:val="22"/>
          <w:szCs w:val="22"/>
          <w:lang w:val="it-IT"/>
        </w:rPr>
        <w:t xml:space="preserve">. In </w:t>
      </w:r>
      <w:r w:rsidR="00106092" w:rsidRPr="00BC182F">
        <w:rPr>
          <w:rFonts w:asciiTheme="majorHAnsi" w:hAnsiTheme="majorHAnsi" w:cstheme="majorHAnsi"/>
          <w:bCs/>
          <w:i/>
          <w:iCs/>
          <w:color w:val="000000" w:themeColor="text1"/>
          <w:sz w:val="22"/>
          <w:szCs w:val="22"/>
        </w:rPr>
        <w:t>questa direzione si inserisce anche l’apertura, da ottobre, del nuovo campus di Londra, ampliando ulteriormente le opportunità per gli studenti</w:t>
      </w:r>
      <w:r w:rsidR="00BC182F">
        <w:rPr>
          <w:rFonts w:asciiTheme="majorHAnsi" w:hAnsiTheme="majorHAnsi" w:cstheme="majorHAnsi"/>
          <w:bCs/>
          <w:i/>
          <w:iCs/>
          <w:color w:val="000000" w:themeColor="text1"/>
          <w:sz w:val="22"/>
          <w:szCs w:val="22"/>
        </w:rPr>
        <w:t xml:space="preserve"> in una città cosmopolita e in continuo fermento creativo</w:t>
      </w:r>
      <w:r w:rsidR="00106092" w:rsidRPr="00BC182F">
        <w:rPr>
          <w:rFonts w:asciiTheme="majorHAnsi" w:hAnsiTheme="majorHAnsi" w:cstheme="majorHAnsi"/>
          <w:bCs/>
          <w:i/>
          <w:iCs/>
          <w:color w:val="000000" w:themeColor="text1"/>
          <w:sz w:val="22"/>
          <w:szCs w:val="22"/>
        </w:rPr>
        <w:t xml:space="preserve">. </w:t>
      </w:r>
      <w:r w:rsidR="00BC182F">
        <w:rPr>
          <w:rFonts w:asciiTheme="majorHAnsi" w:hAnsiTheme="majorHAnsi" w:cstheme="majorHAnsi"/>
          <w:bCs/>
          <w:i/>
          <w:iCs/>
          <w:color w:val="000000" w:themeColor="text1"/>
          <w:sz w:val="22"/>
          <w:szCs w:val="22"/>
        </w:rPr>
        <w:t>Un risultato che trova riscontro</w:t>
      </w:r>
      <w:r w:rsidR="00106092" w:rsidRPr="00BC182F">
        <w:rPr>
          <w:rFonts w:asciiTheme="majorHAnsi" w:hAnsiTheme="majorHAnsi" w:cstheme="majorHAnsi"/>
          <w:bCs/>
          <w:i/>
          <w:iCs/>
          <w:color w:val="000000" w:themeColor="text1"/>
          <w:sz w:val="22"/>
          <w:szCs w:val="22"/>
        </w:rPr>
        <w:t xml:space="preserve"> concreto nei risultati</w:t>
      </w:r>
      <w:r w:rsidR="00BC182F">
        <w:rPr>
          <w:rFonts w:asciiTheme="majorHAnsi" w:hAnsiTheme="majorHAnsi" w:cstheme="majorHAnsi"/>
          <w:bCs/>
          <w:i/>
          <w:iCs/>
          <w:color w:val="000000" w:themeColor="text1"/>
          <w:sz w:val="22"/>
          <w:szCs w:val="22"/>
        </w:rPr>
        <w:t xml:space="preserve"> anche di</w:t>
      </w:r>
      <w:r w:rsidR="00106092" w:rsidRPr="00BC182F">
        <w:rPr>
          <w:rFonts w:asciiTheme="majorHAnsi" w:hAnsiTheme="majorHAnsi" w:cstheme="majorHAnsi"/>
          <w:bCs/>
          <w:i/>
          <w:iCs/>
          <w:color w:val="000000" w:themeColor="text1"/>
          <w:sz w:val="22"/>
          <w:szCs w:val="22"/>
        </w:rPr>
        <w:t xml:space="preserve"> </w:t>
      </w:r>
      <w:r w:rsidR="00BC182F" w:rsidRPr="00496874">
        <w:rPr>
          <w:rFonts w:asciiTheme="majorHAnsi" w:hAnsiTheme="majorHAnsi" w:cstheme="majorHAnsi"/>
          <w:bCs/>
          <w:i/>
          <w:iCs/>
          <w:color w:val="000000" w:themeColor="text1"/>
          <w:sz w:val="22"/>
          <w:szCs w:val="22"/>
        </w:rPr>
        <w:t>opportunità professionali, come dimostrano gli elevati tassi di occupazione</w:t>
      </w:r>
      <w:r w:rsidR="00EC4B0C" w:rsidRPr="00BC182F">
        <w:rPr>
          <w:sz w:val="16"/>
          <w:szCs w:val="16"/>
          <w:vertAlign w:val="superscript"/>
        </w:rPr>
        <w:footnoteReference w:id="1"/>
      </w:r>
      <w:r w:rsidR="00106092" w:rsidRPr="00BC182F">
        <w:rPr>
          <w:rFonts w:asciiTheme="majorHAnsi" w:hAnsiTheme="majorHAnsi" w:cstheme="majorHAnsi"/>
          <w:bCs/>
          <w:i/>
          <w:iCs/>
          <w:color w:val="000000" w:themeColor="text1"/>
          <w:sz w:val="22"/>
          <w:szCs w:val="22"/>
        </w:rPr>
        <w:t>: il 90%</w:t>
      </w:r>
      <w:r w:rsidR="00EC4B0C">
        <w:rPr>
          <w:rFonts w:asciiTheme="majorHAnsi" w:hAnsiTheme="majorHAnsi" w:cstheme="majorHAnsi"/>
          <w:bCs/>
          <w:i/>
          <w:iCs/>
          <w:color w:val="000000" w:themeColor="text1"/>
          <w:sz w:val="22"/>
          <w:szCs w:val="22"/>
        </w:rPr>
        <w:t xml:space="preserve"> </w:t>
      </w:r>
      <w:r w:rsidR="00106092" w:rsidRPr="00BC182F">
        <w:rPr>
          <w:rFonts w:asciiTheme="majorHAnsi" w:hAnsiTheme="majorHAnsi" w:cstheme="majorHAnsi"/>
          <w:bCs/>
          <w:i/>
          <w:iCs/>
          <w:color w:val="000000" w:themeColor="text1"/>
          <w:sz w:val="22"/>
          <w:szCs w:val="22"/>
        </w:rPr>
        <w:t>dei diplomati lavora entro un anno (94% per Bienni e Master) e l’87% esprime un alto livello di soddisfazione per il percorso intrapreso”.</w:t>
      </w:r>
    </w:p>
    <w:p w14:paraId="1E8464E5" w14:textId="77777777" w:rsidR="00106092" w:rsidRPr="00BC182F" w:rsidRDefault="00106092" w:rsidP="00106092">
      <w:pPr>
        <w:spacing w:line="276" w:lineRule="auto"/>
        <w:jc w:val="both"/>
        <w:rPr>
          <w:rFonts w:asciiTheme="majorHAnsi" w:hAnsiTheme="majorHAnsi" w:cstheme="majorHAnsi"/>
          <w:bCs/>
          <w:i/>
          <w:iCs/>
          <w:color w:val="000000" w:themeColor="text1"/>
          <w:sz w:val="22"/>
          <w:szCs w:val="22"/>
          <w:lang w:val="it-IT"/>
        </w:rPr>
      </w:pPr>
    </w:p>
    <w:p w14:paraId="2ADCD923" w14:textId="1BC22EC0" w:rsidR="00187952" w:rsidRDefault="009D22DC" w:rsidP="005F5A73">
      <w:pPr>
        <w:spacing w:line="276" w:lineRule="auto"/>
        <w:jc w:val="both"/>
        <w:rPr>
          <w:rFonts w:asciiTheme="majorHAnsi" w:hAnsiTheme="majorHAnsi" w:cstheme="majorHAnsi"/>
          <w:b/>
          <w:i/>
          <w:iCs/>
          <w:color w:val="000000" w:themeColor="text1"/>
          <w:sz w:val="22"/>
          <w:szCs w:val="22"/>
          <w:lang w:val="it-IT"/>
        </w:rPr>
      </w:pPr>
      <w:r w:rsidRPr="009D22DC">
        <w:rPr>
          <w:rFonts w:asciiTheme="majorHAnsi" w:hAnsiTheme="majorHAnsi" w:cstheme="majorHAnsi"/>
          <w:b/>
          <w:i/>
          <w:iCs/>
          <w:color w:val="000000" w:themeColor="text1"/>
          <w:sz w:val="22"/>
          <w:szCs w:val="22"/>
          <w:lang w:val="it-IT"/>
        </w:rPr>
        <w:t xml:space="preserve">Guido Tattoni, Direttore NABA, </w:t>
      </w:r>
      <w:r w:rsidRPr="009D22DC">
        <w:rPr>
          <w:rFonts w:asciiTheme="majorHAnsi" w:hAnsiTheme="majorHAnsi" w:cstheme="majorHAnsi"/>
          <w:bCs/>
          <w:i/>
          <w:iCs/>
          <w:color w:val="000000" w:themeColor="text1"/>
          <w:sz w:val="22"/>
          <w:szCs w:val="22"/>
          <w:lang w:val="it-IT"/>
        </w:rPr>
        <w:t>aggiunge: “Questo risultato conferma la validità del metodo NABA, fondato sul saper coltivare e nutrire l’Intelligenza Artistica con un approccio che integra ricerca, sperimentazione e progettazione, e che trova nella pratica artistica uno dei suoi elementi centrali. Un metodo che accoglie le sfide delle nuove tecnologie e dell’Intelligenza Artificiale per formare creativi capaci di utilizzare nuovi strumenti e nuovi linguaggi in modo critico e consapevole, senza rinunciare alla costruzione di una visione autentica e allo sviluppo del personale talento”.</w:t>
      </w:r>
    </w:p>
    <w:p w14:paraId="1ACD92A4" w14:textId="77777777" w:rsidR="009D22DC" w:rsidRPr="003B5605" w:rsidRDefault="009D22DC" w:rsidP="005F5A73">
      <w:pPr>
        <w:spacing w:line="276" w:lineRule="auto"/>
        <w:jc w:val="both"/>
        <w:rPr>
          <w:rFonts w:asciiTheme="majorHAnsi" w:hAnsiTheme="majorHAnsi" w:cstheme="majorHAnsi"/>
          <w:i/>
          <w:iCs/>
          <w:color w:val="000000" w:themeColor="text1"/>
          <w:sz w:val="22"/>
          <w:szCs w:val="22"/>
          <w:highlight w:val="yellow"/>
        </w:rPr>
      </w:pPr>
    </w:p>
    <w:p w14:paraId="00000025" w14:textId="12A6502D" w:rsidR="00E32689" w:rsidRPr="004760DC" w:rsidRDefault="004949CE" w:rsidP="004760DC">
      <w:pPr>
        <w:ind w:right="-64"/>
        <w:jc w:val="both"/>
        <w:rPr>
          <w:rFonts w:asciiTheme="majorHAnsi" w:hAnsiTheme="majorHAnsi" w:cstheme="majorHAnsi"/>
          <w:sz w:val="22"/>
          <w:szCs w:val="22"/>
        </w:rPr>
      </w:pPr>
      <w:r w:rsidRPr="004760DC">
        <w:rPr>
          <w:rFonts w:asciiTheme="majorHAnsi" w:hAnsiTheme="majorHAnsi" w:cstheme="majorHAnsi"/>
          <w:b/>
          <w:bCs/>
          <w:sz w:val="22"/>
          <w:szCs w:val="22"/>
        </w:rPr>
        <w:t>NABA, Nuova Accademia di Belle Arti è un’Accademia di formazione all’arte e al design</w:t>
      </w:r>
      <w:r w:rsidRPr="004760DC">
        <w:rPr>
          <w:rFonts w:asciiTheme="majorHAnsi" w:hAnsiTheme="majorHAnsi" w:cstheme="majorHAnsi"/>
          <w:sz w:val="22"/>
          <w:szCs w:val="22"/>
        </w:rPr>
        <w:t xml:space="preserve">: è la più grande Accademia di Belle Arti in Italia e la prima ad aver conseguito, nel 1981, il riconoscimento ufficiale del Ministero dell’Università e della Ricerca (MUR). Con i suoi campus di Milano, Roma e dall’A.A. 2026/27 anche di Londra, offre corsi di primo e secondo livello nei campi del design, fashion design, grafica e comunicazione, arti multimediali, nuove tecnologie, scenografia e arti visive, per i quali rilascia diplomi accademici equipollenti ai diplomi di laurea universitari, oltre a PhD e Special Programmes. Fondata da Ausonio Zappa a Milano nel 1980, coinvolgendo in una prima fase Guido Ballo e Tito Varisco, e poi attivando un nucleo di artisti tra cui Gianni Colombo, l’Accademia ha avuto da sempre l’obiettivo di contestare la rigidità della tradizione accademica e di introdurre visioni e linguaggi più vicini alle pratiche artistiche contemporanee e al sistema dell’arte e delle professioni creative. La sua metodologia didattica è basata su un </w:t>
      </w:r>
      <w:r w:rsidRPr="004760DC">
        <w:rPr>
          <w:rFonts w:asciiTheme="majorHAnsi" w:hAnsiTheme="majorHAnsi" w:cstheme="majorHAnsi"/>
          <w:sz w:val="22"/>
          <w:szCs w:val="22"/>
        </w:rPr>
        <w:lastRenderedPageBreak/>
        <w:t>approccio interdisciplinare, orientato alla ricerca, all’innovazione e alla sperimentazione sui temi più attuali, come nuove tecnologie, intelligenza artificiale e sostenibilità.</w:t>
      </w:r>
      <w:r w:rsidR="004760DC">
        <w:rPr>
          <w:rFonts w:asciiTheme="majorHAnsi" w:hAnsiTheme="majorHAnsi" w:cstheme="majorHAnsi"/>
          <w:sz w:val="22"/>
          <w:szCs w:val="22"/>
        </w:rPr>
        <w:t xml:space="preserve"> </w:t>
      </w:r>
      <w:r w:rsidR="004760DC" w:rsidRPr="004760DC">
        <w:rPr>
          <w:rFonts w:asciiTheme="majorHAnsi" w:hAnsiTheme="majorHAnsi" w:cstheme="majorHAnsi"/>
          <w:sz w:val="22"/>
          <w:szCs w:val="22"/>
        </w:rPr>
        <w:t>Dal 2018 l’Accademia è parte di Galileo Global Education, uno dei principali player internazionali nella formazione superiore privata, rafforzando il suo percorso di crescita sino ad oggi.</w:t>
      </w:r>
    </w:p>
    <w:p w14:paraId="54C42FAA" w14:textId="77777777" w:rsidR="004760DC" w:rsidRPr="004760DC" w:rsidRDefault="004760DC" w:rsidP="002715D1">
      <w:pPr>
        <w:ind w:right="-64"/>
        <w:jc w:val="both"/>
        <w:rPr>
          <w:rFonts w:asciiTheme="majorHAnsi" w:hAnsiTheme="majorHAnsi" w:cstheme="majorHAnsi"/>
          <w:i/>
          <w:iCs/>
          <w:sz w:val="22"/>
          <w:szCs w:val="22"/>
        </w:rPr>
      </w:pPr>
      <w:bookmarkStart w:id="0" w:name="_heading=h.do214r8tbx7d" w:colFirst="0" w:colLast="0"/>
      <w:bookmarkEnd w:id="0"/>
    </w:p>
    <w:p w14:paraId="6C3D6593" w14:textId="77777777" w:rsidR="00A92A0A" w:rsidRPr="00A92A0A" w:rsidRDefault="00A92A0A" w:rsidP="00A92A0A">
      <w:pPr>
        <w:tabs>
          <w:tab w:val="left" w:pos="-142"/>
        </w:tabs>
        <w:jc w:val="both"/>
        <w:rPr>
          <w:rFonts w:asciiTheme="majorHAnsi" w:hAnsiTheme="majorHAnsi" w:cstheme="majorHAnsi"/>
          <w:b/>
          <w:bCs/>
          <w:sz w:val="16"/>
          <w:szCs w:val="16"/>
          <w:lang w:val="it-IT"/>
        </w:rPr>
      </w:pPr>
      <w:r w:rsidRPr="00A92A0A">
        <w:rPr>
          <w:rFonts w:asciiTheme="majorHAnsi" w:hAnsiTheme="majorHAnsi" w:cstheme="majorHAnsi"/>
          <w:b/>
          <w:bCs/>
          <w:sz w:val="16"/>
          <w:szCs w:val="16"/>
          <w:lang w:val="it-IT"/>
        </w:rPr>
        <w:t>NABA, Nuova Accademia di Belle Arti</w:t>
      </w:r>
    </w:p>
    <w:p w14:paraId="0A6EBC34" w14:textId="77777777" w:rsidR="00A92A0A" w:rsidRPr="00A92A0A" w:rsidRDefault="00A92A0A" w:rsidP="00A92A0A">
      <w:pPr>
        <w:tabs>
          <w:tab w:val="left" w:pos="-142"/>
        </w:tabs>
        <w:jc w:val="both"/>
        <w:rPr>
          <w:rFonts w:asciiTheme="majorHAnsi" w:hAnsiTheme="majorHAnsi" w:cstheme="majorHAnsi"/>
          <w:sz w:val="16"/>
          <w:szCs w:val="16"/>
          <w:lang w:val="it-IT"/>
        </w:rPr>
      </w:pPr>
      <w:r w:rsidRPr="00A92A0A">
        <w:rPr>
          <w:rFonts w:asciiTheme="majorHAnsi" w:hAnsiTheme="majorHAnsi" w:cstheme="majorHAnsi"/>
          <w:sz w:val="16"/>
          <w:szCs w:val="16"/>
          <w:lang w:val="it-IT"/>
        </w:rPr>
        <w:t xml:space="preserve">NABA è un’Accademia di formazione all’arte e al design: è la più grande Accademia di Belle Arti in Italia e la prima ad aver conseguito, nel 1981, il riconoscimento ufficiale del Ministero dell’Università e della Ricerca (MUR). È stata selezionata da QS World University Rankings® by Subject come la migliore Accademia di Belle Arti italiana e tra le prime 50 istituzioni al mondo in ambito Art &amp; Design. Con i suoi campus di Milano, Roma e dall’A.A. 2026/27 anche di Londra, offre corsi di primo e secondo livello nei campi del design, fashion design, grafica e comunicazione, arti multimediali, nuove tecnologie, scenografia e arti visive, per i quali rilascia diplomi accademici equipollenti ai diplomi di laurea universitari, oltre a PhD e Special </w:t>
      </w:r>
      <w:proofErr w:type="spellStart"/>
      <w:r w:rsidRPr="00A92A0A">
        <w:rPr>
          <w:rFonts w:asciiTheme="majorHAnsi" w:hAnsiTheme="majorHAnsi" w:cstheme="majorHAnsi"/>
          <w:sz w:val="16"/>
          <w:szCs w:val="16"/>
          <w:lang w:val="it-IT"/>
        </w:rPr>
        <w:t>Programmes</w:t>
      </w:r>
      <w:proofErr w:type="spellEnd"/>
      <w:r w:rsidRPr="00A92A0A">
        <w:rPr>
          <w:rFonts w:asciiTheme="majorHAnsi" w:hAnsiTheme="majorHAnsi" w:cstheme="majorHAnsi"/>
          <w:sz w:val="16"/>
          <w:szCs w:val="16"/>
          <w:lang w:val="it-IT"/>
        </w:rPr>
        <w:t>. Fondata da Ausonio Zappa a Milano nel 1980, coinvolgendo in una prima fase Guido Ballo e Tito Varisco, e poi attivando un nucleo di artisti tra cui Gianni Colombo, l’Accademia ha avuto da sempre l’obiettivo di contestare la rigidità della tradizione accademica e di introdurre visioni e linguaggi più vicini alle pratiche artistiche contemporanee e al sistema dell’arte e delle professioni creative. La sua metodologia didattica è basata su un approccio interdisciplinare, orientato alla ricerca, all’innovazione e alla sperimentazione sui temi più attuali, come nuove tecnologie, intelligenza artificiale e sostenibilità.</w:t>
      </w:r>
    </w:p>
    <w:p w14:paraId="5536DDD9" w14:textId="77777777" w:rsidR="00A92A0A" w:rsidRPr="00A92A0A" w:rsidRDefault="00A92A0A" w:rsidP="00A92A0A">
      <w:pPr>
        <w:tabs>
          <w:tab w:val="left" w:pos="-142"/>
        </w:tabs>
        <w:jc w:val="both"/>
        <w:rPr>
          <w:rFonts w:asciiTheme="majorHAnsi" w:hAnsiTheme="majorHAnsi" w:cstheme="majorHAnsi"/>
          <w:sz w:val="16"/>
          <w:szCs w:val="16"/>
          <w:lang w:val="en-US"/>
        </w:rPr>
      </w:pPr>
      <w:r w:rsidRPr="00A92A0A">
        <w:rPr>
          <w:rFonts w:asciiTheme="majorHAnsi" w:hAnsiTheme="majorHAnsi" w:cstheme="majorHAnsi"/>
          <w:sz w:val="16"/>
          <w:szCs w:val="16"/>
          <w:lang w:val="en-US"/>
        </w:rPr>
        <w:t>Through Artistic Intelligence, we nurture people to design a new tomorrow.</w:t>
      </w:r>
    </w:p>
    <w:p w14:paraId="34E9A832" w14:textId="77777777" w:rsidR="00A92A0A" w:rsidRPr="00A92A0A" w:rsidRDefault="00A92A0A" w:rsidP="00A92A0A">
      <w:pPr>
        <w:tabs>
          <w:tab w:val="left" w:pos="-142"/>
        </w:tabs>
        <w:jc w:val="both"/>
        <w:rPr>
          <w:rFonts w:asciiTheme="majorHAnsi" w:hAnsiTheme="majorHAnsi" w:cstheme="majorHAnsi"/>
          <w:sz w:val="16"/>
          <w:szCs w:val="16"/>
          <w:lang w:val="it-IT"/>
        </w:rPr>
      </w:pPr>
      <w:hyperlink r:id="rId10" w:history="1">
        <w:r w:rsidRPr="00A92A0A">
          <w:rPr>
            <w:rStyle w:val="Collegamentoipertestuale"/>
            <w:rFonts w:asciiTheme="majorHAnsi" w:hAnsiTheme="majorHAnsi" w:cstheme="majorHAnsi"/>
            <w:sz w:val="16"/>
            <w:szCs w:val="16"/>
            <w:lang w:val="it-IT"/>
          </w:rPr>
          <w:t>www.naba.it</w:t>
        </w:r>
      </w:hyperlink>
    </w:p>
    <w:p w14:paraId="1EE671EC" w14:textId="77777777" w:rsidR="002715D1" w:rsidRPr="00A92A0A" w:rsidRDefault="002715D1">
      <w:pPr>
        <w:tabs>
          <w:tab w:val="left" w:pos="-142"/>
        </w:tabs>
        <w:jc w:val="both"/>
        <w:rPr>
          <w:lang w:val="it-IT"/>
        </w:rPr>
      </w:pPr>
    </w:p>
    <w:p w14:paraId="52D9DEDD" w14:textId="77777777" w:rsidR="002715D1" w:rsidRPr="002715D1" w:rsidRDefault="002715D1">
      <w:pPr>
        <w:tabs>
          <w:tab w:val="left" w:pos="-142"/>
        </w:tabs>
        <w:jc w:val="both"/>
        <w:rPr>
          <w:rFonts w:asciiTheme="majorHAnsi" w:hAnsiTheme="majorHAnsi" w:cstheme="majorHAnsi"/>
          <w:sz w:val="18"/>
          <w:szCs w:val="18"/>
          <w:lang w:val="it-IT"/>
        </w:rPr>
      </w:pPr>
    </w:p>
    <w:p w14:paraId="0000002D" w14:textId="77777777" w:rsidR="00E32689" w:rsidRPr="00E175AA" w:rsidRDefault="00E32689">
      <w:pPr>
        <w:jc w:val="both"/>
        <w:rPr>
          <w:rFonts w:asciiTheme="majorHAnsi" w:hAnsiTheme="majorHAnsi" w:cstheme="majorHAnsi"/>
          <w:sz w:val="18"/>
          <w:szCs w:val="18"/>
        </w:rPr>
      </w:pPr>
    </w:p>
    <w:p w14:paraId="0000002E" w14:textId="77777777" w:rsidR="00E32689" w:rsidRPr="00E175AA" w:rsidRDefault="004949CE">
      <w:pPr>
        <w:rPr>
          <w:rFonts w:asciiTheme="majorHAnsi" w:hAnsiTheme="majorHAnsi" w:cstheme="majorHAnsi"/>
          <w:b/>
          <w:bCs/>
          <w:sz w:val="18"/>
          <w:szCs w:val="18"/>
        </w:rPr>
      </w:pPr>
      <w:r w:rsidRPr="00E175AA">
        <w:rPr>
          <w:rFonts w:asciiTheme="majorHAnsi" w:hAnsiTheme="majorHAnsi" w:cstheme="majorHAnsi"/>
          <w:b/>
          <w:bCs/>
          <w:sz w:val="18"/>
          <w:szCs w:val="18"/>
        </w:rPr>
        <w:t>Per informazioni:</w:t>
      </w:r>
    </w:p>
    <w:p w14:paraId="0000002F" w14:textId="77777777" w:rsidR="00E32689" w:rsidRPr="00E175AA" w:rsidRDefault="004949CE">
      <w:pPr>
        <w:rPr>
          <w:rFonts w:asciiTheme="majorHAnsi" w:hAnsiTheme="majorHAnsi" w:cstheme="majorHAnsi"/>
          <w:b/>
          <w:bCs/>
          <w:sz w:val="18"/>
          <w:szCs w:val="18"/>
        </w:rPr>
      </w:pPr>
      <w:r w:rsidRPr="00E175AA">
        <w:rPr>
          <w:rFonts w:asciiTheme="majorHAnsi" w:hAnsiTheme="majorHAnsi" w:cstheme="majorHAnsi"/>
          <w:b/>
          <w:bCs/>
          <w:sz w:val="18"/>
          <w:szCs w:val="18"/>
        </w:rPr>
        <w:t>WEBER SHANDWICK ITALIA</w:t>
      </w:r>
      <w:r w:rsidRPr="00E175AA">
        <w:rPr>
          <w:rFonts w:asciiTheme="majorHAnsi" w:hAnsiTheme="majorHAnsi" w:cstheme="majorHAnsi"/>
          <w:b/>
          <w:bCs/>
          <w:sz w:val="18"/>
          <w:szCs w:val="18"/>
        </w:rPr>
        <w:tab/>
      </w:r>
    </w:p>
    <w:p w14:paraId="00000030" w14:textId="77777777" w:rsidR="00E32689" w:rsidRPr="00E175AA" w:rsidRDefault="004949CE">
      <w:pPr>
        <w:rPr>
          <w:rFonts w:asciiTheme="majorHAnsi" w:hAnsiTheme="majorHAnsi" w:cstheme="majorHAnsi"/>
          <w:sz w:val="18"/>
          <w:szCs w:val="18"/>
        </w:rPr>
      </w:pPr>
      <w:r w:rsidRPr="00E175AA">
        <w:rPr>
          <w:rFonts w:asciiTheme="majorHAnsi" w:hAnsiTheme="majorHAnsi" w:cstheme="majorHAnsi"/>
          <w:sz w:val="18"/>
          <w:szCs w:val="18"/>
        </w:rPr>
        <w:t xml:space="preserve">Elisa Pescetto </w:t>
      </w:r>
      <w:hyperlink r:id="rId11">
        <w:r w:rsidRPr="00E175AA">
          <w:rPr>
            <w:rFonts w:asciiTheme="majorHAnsi" w:hAnsiTheme="majorHAnsi" w:cstheme="majorHAnsi"/>
            <w:color w:val="000000"/>
            <w:sz w:val="18"/>
            <w:szCs w:val="18"/>
            <w:u w:val="single"/>
          </w:rPr>
          <w:t>epescetto@webershandwickitalia.it</w:t>
        </w:r>
      </w:hyperlink>
      <w:r w:rsidRPr="00E175AA">
        <w:rPr>
          <w:rFonts w:asciiTheme="majorHAnsi" w:hAnsiTheme="majorHAnsi" w:cstheme="majorHAnsi"/>
          <w:color w:val="000000"/>
          <w:sz w:val="18"/>
          <w:szCs w:val="18"/>
          <w:u w:val="single"/>
        </w:rPr>
        <w:t xml:space="preserve"> |</w:t>
      </w:r>
      <w:r w:rsidRPr="00E175AA">
        <w:rPr>
          <w:rFonts w:asciiTheme="majorHAnsi" w:hAnsiTheme="majorHAnsi" w:cstheme="majorHAnsi"/>
          <w:sz w:val="18"/>
          <w:szCs w:val="18"/>
        </w:rPr>
        <w:t xml:space="preserve"> M +39 345 9742071     </w:t>
      </w:r>
    </w:p>
    <w:p w14:paraId="00000031" w14:textId="77777777" w:rsidR="00E32689" w:rsidRPr="00E175AA" w:rsidRDefault="004949CE">
      <w:pPr>
        <w:rPr>
          <w:rFonts w:asciiTheme="majorHAnsi" w:hAnsiTheme="majorHAnsi" w:cstheme="majorHAnsi"/>
          <w:sz w:val="18"/>
          <w:szCs w:val="18"/>
        </w:rPr>
      </w:pPr>
      <w:r w:rsidRPr="00E175AA">
        <w:rPr>
          <w:rFonts w:asciiTheme="majorHAnsi" w:hAnsiTheme="majorHAnsi" w:cstheme="majorHAnsi"/>
          <w:sz w:val="18"/>
          <w:szCs w:val="18"/>
        </w:rPr>
        <w:t xml:space="preserve">Laura Vecchi </w:t>
      </w:r>
      <w:hyperlink r:id="rId12">
        <w:r w:rsidRPr="00E175AA">
          <w:rPr>
            <w:rFonts w:asciiTheme="majorHAnsi" w:hAnsiTheme="majorHAnsi" w:cstheme="majorHAnsi"/>
            <w:color w:val="000000"/>
            <w:sz w:val="18"/>
            <w:szCs w:val="18"/>
            <w:u w:val="single"/>
          </w:rPr>
          <w:t>lvecchi@webershandwickitalia.it|</w:t>
        </w:r>
      </w:hyperlink>
      <w:r w:rsidRPr="00E175AA">
        <w:rPr>
          <w:rFonts w:asciiTheme="majorHAnsi" w:hAnsiTheme="majorHAnsi" w:cstheme="majorHAnsi"/>
          <w:sz w:val="18"/>
          <w:szCs w:val="18"/>
        </w:rPr>
        <w:t xml:space="preserve"> M +39 335 5311465</w:t>
      </w:r>
    </w:p>
    <w:p w14:paraId="00000032" w14:textId="77777777" w:rsidR="00E32689" w:rsidRPr="00E175AA" w:rsidRDefault="004949CE">
      <w:pPr>
        <w:jc w:val="both"/>
        <w:rPr>
          <w:rFonts w:asciiTheme="majorHAnsi" w:hAnsiTheme="majorHAnsi" w:cstheme="majorHAnsi"/>
          <w:sz w:val="18"/>
          <w:szCs w:val="18"/>
        </w:rPr>
      </w:pPr>
      <w:r w:rsidRPr="00E175AA">
        <w:rPr>
          <w:rFonts w:asciiTheme="majorHAnsi" w:hAnsiTheme="majorHAnsi" w:cstheme="majorHAnsi"/>
          <w:sz w:val="18"/>
          <w:szCs w:val="18"/>
        </w:rPr>
        <w:t xml:space="preserve">Valentina Castiglia </w:t>
      </w:r>
      <w:hyperlink r:id="rId13">
        <w:r w:rsidRPr="00E175AA">
          <w:rPr>
            <w:rFonts w:asciiTheme="majorHAnsi" w:hAnsiTheme="majorHAnsi" w:cstheme="majorHAnsi"/>
            <w:color w:val="000000"/>
            <w:sz w:val="18"/>
            <w:szCs w:val="18"/>
            <w:u w:val="single"/>
          </w:rPr>
          <w:t>vcastiglia@webershandwickitalia.it</w:t>
        </w:r>
      </w:hyperlink>
      <w:r w:rsidRPr="00E175AA">
        <w:rPr>
          <w:rFonts w:asciiTheme="majorHAnsi" w:hAnsiTheme="majorHAnsi" w:cstheme="majorHAnsi"/>
          <w:sz w:val="18"/>
          <w:szCs w:val="18"/>
        </w:rPr>
        <w:t xml:space="preserve"> | M +39 335 7698074</w:t>
      </w:r>
    </w:p>
    <w:p w14:paraId="00000033" w14:textId="77777777" w:rsidR="00E32689" w:rsidRPr="00E175AA" w:rsidRDefault="00E32689">
      <w:pPr>
        <w:jc w:val="both"/>
        <w:rPr>
          <w:rFonts w:asciiTheme="majorHAnsi" w:hAnsiTheme="majorHAnsi" w:cstheme="majorHAnsi"/>
          <w:sz w:val="18"/>
          <w:szCs w:val="18"/>
        </w:rPr>
      </w:pPr>
    </w:p>
    <w:p w14:paraId="00000034" w14:textId="77777777" w:rsidR="00E32689" w:rsidRPr="00E175AA" w:rsidRDefault="00E32689">
      <w:pPr>
        <w:jc w:val="both"/>
        <w:rPr>
          <w:rFonts w:asciiTheme="majorHAnsi" w:hAnsiTheme="majorHAnsi" w:cstheme="majorHAnsi"/>
          <w:sz w:val="18"/>
          <w:szCs w:val="18"/>
        </w:rPr>
      </w:pPr>
    </w:p>
    <w:p w14:paraId="00000036" w14:textId="77777777" w:rsidR="00E32689" w:rsidRPr="00E175AA" w:rsidRDefault="00E32689">
      <w:pPr>
        <w:jc w:val="both"/>
        <w:rPr>
          <w:rFonts w:asciiTheme="majorHAnsi" w:hAnsiTheme="majorHAnsi" w:cstheme="majorHAnsi"/>
          <w:sz w:val="20"/>
          <w:szCs w:val="20"/>
        </w:rPr>
      </w:pPr>
    </w:p>
    <w:sectPr w:rsidR="00E32689" w:rsidRPr="00E175AA">
      <w:headerReference w:type="default" r:id="rId14"/>
      <w:footerReference w:type="default" r:id="rId15"/>
      <w:pgSz w:w="11900" w:h="16840"/>
      <w:pgMar w:top="3969" w:right="851" w:bottom="1980" w:left="851" w:header="851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396490" w14:textId="77777777" w:rsidR="00FB2F18" w:rsidRDefault="00FB2F18">
      <w:r>
        <w:separator/>
      </w:r>
    </w:p>
  </w:endnote>
  <w:endnote w:type="continuationSeparator" w:id="0">
    <w:p w14:paraId="1FC3AFBD" w14:textId="77777777" w:rsidR="00FB2F18" w:rsidRDefault="00FB2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8C3C355-C9B4-44C2-8F2F-68B8E2BABDD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14DB19A-5165-4513-92D0-AF7239C15FF0}"/>
    <w:embedBold r:id="rId3" w:fontKey="{757BE41F-58AF-4ABB-A519-561F3D5DC86F}"/>
    <w:embedItalic r:id="rId4" w:fontKey="{1B4C6232-05A6-4C2E-A252-78F651F87784}"/>
    <w:embedBoldItalic r:id="rId5" w:fontKey="{7CC3C853-953F-41B2-9F92-04679D653EE0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5F3F119-952D-44FF-B753-0670B50EFB38}"/>
    <w:embedBold r:id="rId7" w:fontKey="{D13FF183-7FAE-49BE-8E45-6AB84B02CB70}"/>
    <w:embedItalic r:id="rId8" w:fontKey="{325E08A5-9635-4240-BF10-6A53927C4D75}"/>
    <w:embedBoldItalic r:id="rId9" w:fontKey="{0C8821B6-46E7-4EC7-B976-A836811B105B}"/>
  </w:font>
  <w:font w:name="Minidib">
    <w:altName w:val="Calibri"/>
    <w:charset w:val="00"/>
    <w:family w:val="swiss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6E19DC31-DF94-4DC3-A82B-D185295346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9" w14:textId="77777777" w:rsidR="00E32689" w:rsidRDefault="004949CE">
    <w:pPr>
      <w:spacing w:before="57" w:line="288" w:lineRule="auto"/>
      <w:ind w:left="-851"/>
      <w:rPr>
        <w:rFonts w:ascii="Arial" w:eastAsia="Arial" w:hAnsi="Arial" w:cs="Arial"/>
        <w:b/>
        <w:bCs/>
        <w:color w:val="000000"/>
        <w:sz w:val="16"/>
        <w:szCs w:val="16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6009310" wp14:editId="65B6F7D5">
          <wp:simplePos x="0" y="0"/>
          <wp:positionH relativeFrom="margin">
            <wp:align>center</wp:align>
          </wp:positionH>
          <wp:positionV relativeFrom="paragraph">
            <wp:posOffset>-548640</wp:posOffset>
          </wp:positionV>
          <wp:extent cx="7479030" cy="1600835"/>
          <wp:effectExtent l="0" t="0" r="7620" b="0"/>
          <wp:wrapNone/>
          <wp:docPr id="175587987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79030" cy="1600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09333B" w14:textId="77777777" w:rsidR="00FB2F18" w:rsidRDefault="00FB2F18">
      <w:r>
        <w:separator/>
      </w:r>
    </w:p>
  </w:footnote>
  <w:footnote w:type="continuationSeparator" w:id="0">
    <w:p w14:paraId="0E18E75D" w14:textId="77777777" w:rsidR="00FB2F18" w:rsidRDefault="00FB2F18">
      <w:r>
        <w:continuationSeparator/>
      </w:r>
    </w:p>
  </w:footnote>
  <w:footnote w:id="1">
    <w:p w14:paraId="49278273" w14:textId="77777777" w:rsidR="00EC4B0C" w:rsidRPr="00BC182F" w:rsidRDefault="00EC4B0C" w:rsidP="00EC4B0C">
      <w:pPr>
        <w:pStyle w:val="Testonotaapidipagina"/>
        <w:rPr>
          <w:lang w:val="it-IT"/>
        </w:rPr>
      </w:pPr>
      <w:r w:rsidRPr="00BC182F">
        <w:rPr>
          <w:rStyle w:val="Rimandonotaapidipagina"/>
        </w:rPr>
        <w:footnoteRef/>
      </w:r>
      <w:r w:rsidRPr="00BC182F">
        <w:t xml:space="preserve"> </w:t>
      </w:r>
      <w:r w:rsidRPr="00BC182F">
        <w:rPr>
          <w:rFonts w:asciiTheme="majorHAnsi" w:hAnsiTheme="majorHAnsi" w:cstheme="majorHAnsi"/>
        </w:rPr>
        <w:t>indagine BVA Doxa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7" w14:textId="77777777" w:rsidR="00E32689" w:rsidRDefault="004949C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3A1C41AB" wp14:editId="691000EE">
          <wp:extent cx="1440000" cy="1440000"/>
          <wp:effectExtent l="0" t="0" r="0" b="0"/>
          <wp:docPr id="175587987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0000" cy="144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38" w14:textId="77777777" w:rsidR="00E32689" w:rsidRDefault="00E3268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8F6069"/>
    <w:multiLevelType w:val="multilevel"/>
    <w:tmpl w:val="CED0B6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32A28CC"/>
    <w:multiLevelType w:val="hybridMultilevel"/>
    <w:tmpl w:val="AB263CA4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 w16cid:durableId="235214117">
    <w:abstractNumId w:val="0"/>
  </w:num>
  <w:num w:numId="2" w16cid:durableId="8947803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689"/>
    <w:rsid w:val="000526EB"/>
    <w:rsid w:val="00060C10"/>
    <w:rsid w:val="00060DE8"/>
    <w:rsid w:val="000A7457"/>
    <w:rsid w:val="000B1FDA"/>
    <w:rsid w:val="000C2596"/>
    <w:rsid w:val="000D268F"/>
    <w:rsid w:val="00106092"/>
    <w:rsid w:val="0011046D"/>
    <w:rsid w:val="0017215D"/>
    <w:rsid w:val="0017217A"/>
    <w:rsid w:val="00184615"/>
    <w:rsid w:val="00185797"/>
    <w:rsid w:val="00187952"/>
    <w:rsid w:val="00190267"/>
    <w:rsid w:val="00196272"/>
    <w:rsid w:val="001974CD"/>
    <w:rsid w:val="00197C49"/>
    <w:rsid w:val="001C0DE6"/>
    <w:rsid w:val="001F0179"/>
    <w:rsid w:val="00203D56"/>
    <w:rsid w:val="00207039"/>
    <w:rsid w:val="0022704D"/>
    <w:rsid w:val="00232985"/>
    <w:rsid w:val="00260BA9"/>
    <w:rsid w:val="002715D1"/>
    <w:rsid w:val="00272C50"/>
    <w:rsid w:val="002928D5"/>
    <w:rsid w:val="002B0FC6"/>
    <w:rsid w:val="003025D7"/>
    <w:rsid w:val="003217E1"/>
    <w:rsid w:val="003A66A7"/>
    <w:rsid w:val="003B1CA2"/>
    <w:rsid w:val="003B5605"/>
    <w:rsid w:val="003C14E8"/>
    <w:rsid w:val="0041028B"/>
    <w:rsid w:val="00445C67"/>
    <w:rsid w:val="004618DC"/>
    <w:rsid w:val="004760DC"/>
    <w:rsid w:val="0048333C"/>
    <w:rsid w:val="004949CE"/>
    <w:rsid w:val="004A3B3D"/>
    <w:rsid w:val="004C2770"/>
    <w:rsid w:val="004C6185"/>
    <w:rsid w:val="005218F6"/>
    <w:rsid w:val="00530B67"/>
    <w:rsid w:val="0053106C"/>
    <w:rsid w:val="00544529"/>
    <w:rsid w:val="00564F3E"/>
    <w:rsid w:val="0058201D"/>
    <w:rsid w:val="005B7ADA"/>
    <w:rsid w:val="005F5A73"/>
    <w:rsid w:val="006345DD"/>
    <w:rsid w:val="006448F2"/>
    <w:rsid w:val="00657E8D"/>
    <w:rsid w:val="006B0207"/>
    <w:rsid w:val="006E144D"/>
    <w:rsid w:val="00710975"/>
    <w:rsid w:val="007176D7"/>
    <w:rsid w:val="007719C7"/>
    <w:rsid w:val="00776889"/>
    <w:rsid w:val="007841D3"/>
    <w:rsid w:val="007E16F1"/>
    <w:rsid w:val="00873A5A"/>
    <w:rsid w:val="00897F27"/>
    <w:rsid w:val="00905F61"/>
    <w:rsid w:val="00924FD3"/>
    <w:rsid w:val="00950AC2"/>
    <w:rsid w:val="00972C29"/>
    <w:rsid w:val="009940CE"/>
    <w:rsid w:val="009D22DC"/>
    <w:rsid w:val="009F332C"/>
    <w:rsid w:val="009F3625"/>
    <w:rsid w:val="00A13D74"/>
    <w:rsid w:val="00A15408"/>
    <w:rsid w:val="00A254A1"/>
    <w:rsid w:val="00A40462"/>
    <w:rsid w:val="00A50506"/>
    <w:rsid w:val="00A757FC"/>
    <w:rsid w:val="00A84D8B"/>
    <w:rsid w:val="00A874CC"/>
    <w:rsid w:val="00A92A0A"/>
    <w:rsid w:val="00AE201F"/>
    <w:rsid w:val="00AF4D77"/>
    <w:rsid w:val="00B042F0"/>
    <w:rsid w:val="00B07C25"/>
    <w:rsid w:val="00B14279"/>
    <w:rsid w:val="00B25635"/>
    <w:rsid w:val="00B6024C"/>
    <w:rsid w:val="00BC182F"/>
    <w:rsid w:val="00BC39B1"/>
    <w:rsid w:val="00BD645C"/>
    <w:rsid w:val="00C158F7"/>
    <w:rsid w:val="00C15AAF"/>
    <w:rsid w:val="00C614C1"/>
    <w:rsid w:val="00C932BB"/>
    <w:rsid w:val="00CA2A2C"/>
    <w:rsid w:val="00CB0E6E"/>
    <w:rsid w:val="00CE49E9"/>
    <w:rsid w:val="00D17FC0"/>
    <w:rsid w:val="00D733CE"/>
    <w:rsid w:val="00E02BD8"/>
    <w:rsid w:val="00E15DA5"/>
    <w:rsid w:val="00E175AA"/>
    <w:rsid w:val="00E2615F"/>
    <w:rsid w:val="00E32689"/>
    <w:rsid w:val="00E740B7"/>
    <w:rsid w:val="00EC4B0C"/>
    <w:rsid w:val="00EE535E"/>
    <w:rsid w:val="00F10E12"/>
    <w:rsid w:val="00F12A53"/>
    <w:rsid w:val="00F31497"/>
    <w:rsid w:val="00FB2F18"/>
    <w:rsid w:val="00FE65F3"/>
    <w:rsid w:val="00FF0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6C6904"/>
  <w15:docId w15:val="{CDDA7229-7E00-42E5-B824-F62569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Intestazione">
    <w:name w:val="header"/>
    <w:link w:val="IntestazioneCarattere"/>
    <w:uiPriority w:val="99"/>
    <w:unhideWhenUsed/>
    <w:rsid w:val="00BF158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F158B"/>
  </w:style>
  <w:style w:type="paragraph" w:styleId="Pidipagina">
    <w:name w:val="footer"/>
    <w:link w:val="PidipaginaCarattere"/>
    <w:uiPriority w:val="99"/>
    <w:unhideWhenUsed/>
    <w:rsid w:val="00BF158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F158B"/>
  </w:style>
  <w:style w:type="paragraph" w:customStyle="1" w:styleId="Paragrafobase">
    <w:name w:val="[Paragrafo base]"/>
    <w:uiPriority w:val="99"/>
    <w:rsid w:val="003B5FA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Rimandocommento">
    <w:name w:val="annotation reference"/>
    <w:basedOn w:val="Carpredefinitoparagrafo"/>
    <w:uiPriority w:val="99"/>
    <w:semiHidden/>
    <w:unhideWhenUsed/>
    <w:rsid w:val="00A90187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A9018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9018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9018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90187"/>
    <w:rPr>
      <w:b/>
      <w:bCs/>
      <w:sz w:val="20"/>
      <w:szCs w:val="20"/>
    </w:rPr>
  </w:style>
  <w:style w:type="paragraph" w:styleId="Testofumetto">
    <w:name w:val="Balloon Text"/>
    <w:link w:val="TestofumettoCarattere"/>
    <w:uiPriority w:val="99"/>
    <w:semiHidden/>
    <w:unhideWhenUsed/>
    <w:rsid w:val="00A90187"/>
    <w:rPr>
      <w:rFonts w:ascii="Times New Roman" w:hAnsi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90187"/>
    <w:rPr>
      <w:rFonts w:ascii="Times New Roman" w:hAnsi="Times New Roman"/>
      <w:sz w:val="18"/>
      <w:szCs w:val="18"/>
    </w:rPr>
  </w:style>
  <w:style w:type="character" w:customStyle="1" w:styleId="Nessuno">
    <w:name w:val="Nessuno"/>
    <w:rsid w:val="007303E4"/>
  </w:style>
  <w:style w:type="character" w:customStyle="1" w:styleId="Hyperlink3">
    <w:name w:val="Hyperlink.3"/>
    <w:basedOn w:val="Nessuno"/>
    <w:rsid w:val="007303E4"/>
    <w:rPr>
      <w:rFonts w:ascii="Calibri Light" w:eastAsia="Calibri Light" w:hAnsi="Calibri Light" w:cs="Calibri Light"/>
      <w:outline w:val="0"/>
      <w:color w:val="000000"/>
      <w:sz w:val="20"/>
      <w:szCs w:val="20"/>
      <w:u w:val="single"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5">
    <w:name w:val="Hyperlink.5"/>
    <w:basedOn w:val="Nessuno"/>
    <w:rsid w:val="007303E4"/>
    <w:rPr>
      <w:rFonts w:ascii="Calibri Light" w:eastAsia="Calibri Light" w:hAnsi="Calibri Light" w:cs="Calibri Light"/>
      <w:outline w:val="0"/>
      <w:color w:val="000000"/>
      <w:sz w:val="18"/>
      <w:szCs w:val="18"/>
      <w:u w:val="single"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styleId="Collegamentoipertestuale">
    <w:name w:val="Hyperlink"/>
    <w:basedOn w:val="Carpredefinitoparagrafo"/>
    <w:uiPriority w:val="99"/>
    <w:unhideWhenUsed/>
    <w:rsid w:val="008249D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249D0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5A2B60"/>
  </w:style>
  <w:style w:type="paragraph" w:customStyle="1" w:styleId="paragraph">
    <w:name w:val="paragraph"/>
    <w:rsid w:val="00897C1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5631E"/>
    <w:rPr>
      <w:color w:val="954F72" w:themeColor="followedHyperlink"/>
      <w:u w:val="single"/>
    </w:rPr>
  </w:style>
  <w:style w:type="paragraph" w:styleId="Paragrafoelenco">
    <w:name w:val="List Paragraph"/>
    <w:uiPriority w:val="34"/>
    <w:qFormat/>
    <w:rsid w:val="00027DE7"/>
    <w:pPr>
      <w:ind w:left="720"/>
      <w:contextualSpacing/>
    </w:pPr>
  </w:style>
  <w:style w:type="paragraph" w:customStyle="1" w:styleId="Default">
    <w:name w:val="Default"/>
    <w:rsid w:val="002C166D"/>
    <w:pPr>
      <w:widowControl w:val="0"/>
      <w:autoSpaceDE w:val="0"/>
      <w:autoSpaceDN w:val="0"/>
      <w:adjustRightInd w:val="0"/>
    </w:pPr>
    <w:rPr>
      <w:rFonts w:ascii="Minidib" w:eastAsia="Times New Roman" w:hAnsi="Minidib" w:cs="Minidib"/>
      <w:color w:val="000000"/>
      <w:lang w:val="en-US"/>
    </w:rPr>
  </w:style>
  <w:style w:type="paragraph" w:styleId="NormaleWeb">
    <w:name w:val="Normal (Web)"/>
    <w:uiPriority w:val="99"/>
    <w:unhideWhenUsed/>
    <w:rsid w:val="002C166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customStyle="1" w:styleId="cdt4ke">
    <w:name w:val="cdt4ke"/>
    <w:rsid w:val="00DB4D6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Enfasigrassetto">
    <w:name w:val="Strong"/>
    <w:basedOn w:val="Carpredefinitoparagrafo"/>
    <w:uiPriority w:val="22"/>
    <w:qFormat/>
    <w:rsid w:val="00E4738E"/>
    <w:rPr>
      <w:b/>
      <w:bCs/>
    </w:rPr>
  </w:style>
  <w:style w:type="character" w:customStyle="1" w:styleId="normaltextrun">
    <w:name w:val="normaltextrun"/>
    <w:basedOn w:val="Carpredefinitoparagrafo"/>
    <w:rsid w:val="00117ED2"/>
  </w:style>
  <w:style w:type="character" w:customStyle="1" w:styleId="Titolo1Carattere">
    <w:name w:val="Titolo 1 Carattere"/>
    <w:basedOn w:val="Carpredefinitoparagrafo"/>
    <w:uiPriority w:val="9"/>
    <w:rsid w:val="009E4E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82F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C182F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C182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62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vcastiglia@webershandwickitalia.it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about:blan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pescetto@webershandwickitalia.it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naba.it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topuniversities.com/subject-rankings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P8QaXuN3AvmwSGp8+z9YHiDrRQ==">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A192387-E6B6-4F69-89B0-92D8A0312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1261</Words>
  <Characters>7191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Vecchi</cp:lastModifiedBy>
  <cp:revision>4</cp:revision>
  <cp:lastPrinted>2026-03-19T11:09:00Z</cp:lastPrinted>
  <dcterms:created xsi:type="dcterms:W3CDTF">2026-03-24T09:55:00Z</dcterms:created>
  <dcterms:modified xsi:type="dcterms:W3CDTF">2026-03-25T13:48:00Z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67a8b91012bcbf674439fc6ca11f9ae48fe181c5ec470e8fb7de3680524a05e3</vt:lpwstr>
  </property>
</Properties>
</file>