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A21FA" w14:textId="7E82126A" w:rsidR="00EB6C2F" w:rsidRDefault="00EB6C2F" w:rsidP="00EB6C2F">
      <w:pPr>
        <w:spacing w:line="240" w:lineRule="auto"/>
        <w:jc w:val="center"/>
        <w:rPr>
          <w:rFonts w:ascii="Arial" w:eastAsia="Times New Roman" w:hAnsi="Arial" w:cs="Arial"/>
          <w:b/>
          <w:bCs/>
          <w:i/>
          <w:iCs/>
          <w:sz w:val="30"/>
          <w:szCs w:val="30"/>
          <w:lang w:eastAsia="it-IT"/>
        </w:rPr>
      </w:pPr>
      <w:r>
        <w:rPr>
          <w:rFonts w:ascii="Arial" w:eastAsia="Times New Roman" w:hAnsi="Arial" w:cs="Arial"/>
          <w:b/>
          <w:bCs/>
          <w:i/>
          <w:iCs/>
          <w:noProof/>
          <w:sz w:val="30"/>
          <w:szCs w:val="30"/>
          <w:lang w:eastAsia="it-IT"/>
        </w:rPr>
        <w:drawing>
          <wp:inline distT="0" distB="0" distL="0" distR="0" wp14:anchorId="5F097853" wp14:editId="4DE6B67C">
            <wp:extent cx="2305050" cy="664155"/>
            <wp:effectExtent l="0" t="0" r="0" b="3175"/>
            <wp:docPr id="1801672890" name="Immagine 1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672890" name="Immagine 1" descr="Immagine che contiene testo, Carattere, logo, Elementi grafici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99" cy="67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3E223" w14:textId="77777777" w:rsidR="00EB6C2F" w:rsidRDefault="00EB6C2F" w:rsidP="00EB6C2F">
      <w:pPr>
        <w:spacing w:line="240" w:lineRule="auto"/>
        <w:rPr>
          <w:rFonts w:ascii="Arial" w:eastAsia="Times New Roman" w:hAnsi="Arial" w:cs="Arial"/>
          <w:b/>
          <w:bCs/>
          <w:i/>
          <w:iCs/>
          <w:sz w:val="30"/>
          <w:szCs w:val="30"/>
          <w:lang w:eastAsia="it-IT"/>
        </w:rPr>
      </w:pPr>
    </w:p>
    <w:p w14:paraId="56CB8FE0" w14:textId="77777777" w:rsidR="00EB6C2F" w:rsidRDefault="00EB6C2F" w:rsidP="00EB6C2F">
      <w:pPr>
        <w:spacing w:line="240" w:lineRule="auto"/>
        <w:rPr>
          <w:rFonts w:ascii="Arial" w:eastAsia="Times New Roman" w:hAnsi="Arial" w:cs="Arial"/>
          <w:b/>
          <w:bCs/>
          <w:i/>
          <w:iCs/>
          <w:sz w:val="30"/>
          <w:szCs w:val="30"/>
          <w:lang w:eastAsia="it-IT"/>
        </w:rPr>
      </w:pPr>
    </w:p>
    <w:p w14:paraId="75BE6C41" w14:textId="218718B5" w:rsidR="00EB6C2F" w:rsidRPr="00EB6C2F" w:rsidRDefault="00EB6C2F" w:rsidP="00EB6C2F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  <w:r w:rsidRPr="00EB6C2F">
        <w:rPr>
          <w:rFonts w:ascii="Arial" w:eastAsia="Times New Roman" w:hAnsi="Arial" w:cs="Arial"/>
          <w:b/>
          <w:bCs/>
          <w:i/>
          <w:iCs/>
          <w:sz w:val="30"/>
          <w:szCs w:val="30"/>
          <w:lang w:eastAsia="it-IT"/>
        </w:rPr>
        <w:t>PER ASPERA</w:t>
      </w:r>
      <w:r w:rsidRPr="00EB6C2F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: la materia archetipica di Davide Peretti Poggi dialoga con il Barocco di Palazzo Pepoli Campogrande</w:t>
      </w:r>
    </w:p>
    <w:p w14:paraId="254BEBE2" w14:textId="77777777" w:rsidR="00EB6C2F" w:rsidRPr="00EB6C2F" w:rsidRDefault="00EB6C2F" w:rsidP="00EB6C2F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Inaugurerà </w:t>
      </w:r>
      <w:r w:rsidRPr="00EB6C2F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giovedì 29 ottobre 2026 alle ore 18:30</w:t>
      </w: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, nelle sale affrescate di </w:t>
      </w:r>
      <w:r w:rsidRPr="00EB6C2F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Campogrande Concept</w:t>
      </w: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 all’interno dello storico </w:t>
      </w:r>
      <w:r w:rsidRPr="00EB6C2F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Palazzo Pepoli Campogrande a Bologna</w:t>
      </w: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, la mostra personale di </w:t>
      </w:r>
      <w:r w:rsidRPr="00EB6C2F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Davide Peretti Poggi</w:t>
      </w: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 dal titolo </w:t>
      </w:r>
      <w:r w:rsidRPr="00EB6C2F">
        <w:rPr>
          <w:rFonts w:ascii="Arial" w:eastAsia="Times New Roman" w:hAnsi="Arial" w:cs="Arial"/>
          <w:b/>
          <w:bCs/>
          <w:i/>
          <w:iCs/>
          <w:sz w:val="24"/>
          <w:szCs w:val="24"/>
          <w:lang w:eastAsia="it-IT"/>
        </w:rPr>
        <w:t>PER ASPERA</w:t>
      </w: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. L'esposizione, curata con la preziosa collaborazione di </w:t>
      </w:r>
      <w:r w:rsidRPr="00EB6C2F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Daniela Campogrande</w:t>
      </w: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, rimarrà aperta al pubblico </w:t>
      </w:r>
      <w:r w:rsidRPr="00EB6C2F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fino al 19 novembre 2026</w:t>
      </w:r>
      <w:r w:rsidRPr="00EB6C2F">
        <w:rPr>
          <w:rFonts w:ascii="Arial" w:eastAsia="Times New Roman" w:hAnsi="Arial" w:cs="Arial"/>
          <w:sz w:val="24"/>
          <w:szCs w:val="24"/>
          <w:lang w:eastAsia="it-IT"/>
        </w:rPr>
        <w:t>.</w:t>
      </w:r>
    </w:p>
    <w:p w14:paraId="6CA4F0BA" w14:textId="60CF5C77" w:rsidR="00EB6C2F" w:rsidRPr="00EB6C2F" w:rsidRDefault="00EB6C2F" w:rsidP="00EB6C2F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Il progetto espositivo si configura come un sofisticato corto circuito visivo e temporale: l'universo segnico dell'artista bolognese incontra la magniloquenza barocca delle sale affrescate </w:t>
      </w:r>
      <w:r w:rsidR="00FE04EB">
        <w:rPr>
          <w:rFonts w:ascii="Arial" w:eastAsia="Times New Roman" w:hAnsi="Arial" w:cs="Arial"/>
          <w:sz w:val="24"/>
          <w:szCs w:val="24"/>
          <w:lang w:eastAsia="it-IT"/>
        </w:rPr>
        <w:t>e dalla magnificenza della sala degli specchi</w:t>
      </w: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. Il titolo della mostra, evocando la prima parte della celebre locuzione latina </w:t>
      </w:r>
      <w:r w:rsidRPr="00EB6C2F">
        <w:rPr>
          <w:rFonts w:ascii="Arial" w:eastAsia="Times New Roman" w:hAnsi="Arial" w:cs="Arial"/>
          <w:i/>
          <w:iCs/>
          <w:sz w:val="24"/>
          <w:szCs w:val="24"/>
          <w:lang w:eastAsia="it-IT"/>
        </w:rPr>
        <w:t xml:space="preserve">“per </w:t>
      </w:r>
      <w:proofErr w:type="spellStart"/>
      <w:r w:rsidRPr="00EB6C2F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aspera</w:t>
      </w:r>
      <w:proofErr w:type="spellEnd"/>
      <w:r w:rsidRPr="00EB6C2F">
        <w:rPr>
          <w:rFonts w:ascii="Arial" w:eastAsia="Times New Roman" w:hAnsi="Arial" w:cs="Arial"/>
          <w:i/>
          <w:iCs/>
          <w:sz w:val="24"/>
          <w:szCs w:val="24"/>
          <w:lang w:eastAsia="it-IT"/>
        </w:rPr>
        <w:t xml:space="preserve"> ad </w:t>
      </w:r>
      <w:proofErr w:type="spellStart"/>
      <w:r w:rsidRPr="00EB6C2F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astra</w:t>
      </w:r>
      <w:proofErr w:type="spellEnd"/>
      <w:r w:rsidRPr="00EB6C2F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”</w:t>
      </w:r>
      <w:r w:rsidRPr="00EB6C2F">
        <w:rPr>
          <w:rFonts w:ascii="Arial" w:eastAsia="Times New Roman" w:hAnsi="Arial" w:cs="Arial"/>
          <w:sz w:val="24"/>
          <w:szCs w:val="24"/>
          <w:lang w:eastAsia="it-IT"/>
        </w:rPr>
        <w:t>, esplicita la natura stessa della ricerca di Peretti Poggi: un cammino artistico ed esistenziale che attraversa la fatica della materia, l’asprezza del frammento e la densità della stratificazione per giungere a una luminosa sintesi formale.</w:t>
      </w:r>
    </w:p>
    <w:p w14:paraId="0EB3EF2F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┌────────────────────────────────────────────────────────┐</w:t>
      </w:r>
    </w:p>
    <w:p w14:paraId="27EB88DC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              INFO &amp; DETTAGLI MOSTRA                   │</w:t>
      </w:r>
    </w:p>
    <w:p w14:paraId="11EE2EE6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├───────────────────────────┬────────────────────────────┤</w:t>
      </w:r>
    </w:p>
    <w:p w14:paraId="7989F243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Titolo                    │ PER ASPERA                 │</w:t>
      </w:r>
    </w:p>
    <w:p w14:paraId="3C1FE3D5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├───────────────────────────┼────────────────────────────┤</w:t>
      </w:r>
    </w:p>
    <w:p w14:paraId="2E744702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Artista                   │ Davide Peretti Poggi       │</w:t>
      </w:r>
    </w:p>
    <w:p w14:paraId="3DD4EF65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├───────────────────────────┼────────────────────────────┤</w:t>
      </w:r>
    </w:p>
    <w:p w14:paraId="2CF0BD19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Collaborazione curatoriale│ Daniela Campogrande        │</w:t>
      </w:r>
    </w:p>
    <w:p w14:paraId="2A9345E5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├───────────────────────────┼────────────────────────────┤</w:t>
      </w:r>
    </w:p>
    <w:p w14:paraId="6EED258D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Sede                      │ Campogrande Concept        │</w:t>
      </w:r>
    </w:p>
    <w:p w14:paraId="1AC67761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                          │ Palazzo Pepoli Campogrande │</w:t>
      </w:r>
    </w:p>
    <w:p w14:paraId="4ADE801B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├───────────────────────────┼────────────────────────────┤</w:t>
      </w:r>
    </w:p>
    <w:p w14:paraId="54E56AAB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Indirizzo                 │ Via Castiglione 7, Scala C │</w:t>
      </w:r>
    </w:p>
    <w:p w14:paraId="0039FA51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                          │ 40124 Bologna              │</w:t>
      </w:r>
    </w:p>
    <w:p w14:paraId="4B44A0E2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├───────────────────────────┼────────────────────────────┤</w:t>
      </w:r>
    </w:p>
    <w:p w14:paraId="22DCE56E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Opening                   │ Giovedì 29 ottobre, 18:30  │</w:t>
      </w:r>
    </w:p>
    <w:p w14:paraId="0F5A8155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├───────────────────────────┼────────────────────────────┤</w:t>
      </w:r>
    </w:p>
    <w:p w14:paraId="1E206196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Periodo espositivo        │ 29 ottobre – 19 novembre   │</w:t>
      </w:r>
    </w:p>
    <w:p w14:paraId="5B4C8AD0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├───────────────────────────┼────────────────────────────┤</w:t>
      </w:r>
    </w:p>
    <w:p w14:paraId="227626CE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Orari                     │ Mar - Ven: 15:00 - 19:00   │</w:t>
      </w:r>
    </w:p>
    <w:p w14:paraId="29BB6D20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                          │ Lunedì: chiuso             │</w:t>
      </w:r>
    </w:p>
    <w:p w14:paraId="1656389F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├───────────────────────────┼────────────────────────────┤</w:t>
      </w:r>
    </w:p>
    <w:p w14:paraId="04C6F6FE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Accesso                   │ Entrata Libera             │</w:t>
      </w:r>
    </w:p>
    <w:p w14:paraId="5FFE2FD6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                          │ Fine settimana:            │</w:t>
      </w:r>
    </w:p>
    <w:p w14:paraId="357DFC1C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                          │ solo su prenotazione       │</w:t>
      </w:r>
    </w:p>
    <w:p w14:paraId="3D3D9012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├───────────────────────────┼────────────────────────────┤</w:t>
      </w:r>
    </w:p>
    <w:p w14:paraId="7DCCCA77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│ Contatti per il Weekend   │ Mob. +39 335 7681559       │</w:t>
      </w:r>
    </w:p>
    <w:p w14:paraId="348045D2" w14:textId="77777777" w:rsidR="00EB6C2F" w:rsidRPr="00EB6C2F" w:rsidRDefault="00EB6C2F" w:rsidP="00EB6C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szCs w:val="21"/>
          <w:lang w:eastAsia="it-IT"/>
        </w:rPr>
      </w:pPr>
      <w:r w:rsidRPr="00EB6C2F">
        <w:rPr>
          <w:rFonts w:ascii="Courier New" w:eastAsia="Times New Roman" w:hAnsi="Courier New" w:cs="Courier New"/>
          <w:sz w:val="21"/>
          <w:szCs w:val="21"/>
          <w:lang w:eastAsia="it-IT"/>
        </w:rPr>
        <w:t>└───────────────────────────┴────────────────────────────┘</w:t>
      </w:r>
    </w:p>
    <w:p w14:paraId="4A82E032" w14:textId="77777777" w:rsidR="00FE04EB" w:rsidRDefault="00FE04EB" w:rsidP="00EB6C2F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</w:p>
    <w:p w14:paraId="37214A58" w14:textId="77777777" w:rsidR="00FE04EB" w:rsidRDefault="00FE04EB" w:rsidP="00EB6C2F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</w:p>
    <w:p w14:paraId="653D648A" w14:textId="77777777" w:rsidR="00FE04EB" w:rsidRDefault="00FE04EB" w:rsidP="00EB6C2F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</w:p>
    <w:p w14:paraId="5FDB89D0" w14:textId="77777777" w:rsidR="00FE04EB" w:rsidRDefault="00FE04EB" w:rsidP="00EB6C2F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</w:p>
    <w:p w14:paraId="3803563E" w14:textId="7F46F2BF" w:rsidR="00EB6C2F" w:rsidRPr="00EB6C2F" w:rsidRDefault="00EB6C2F" w:rsidP="00EB6C2F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  <w:r w:rsidRPr="00EB6C2F">
        <w:rPr>
          <w:rFonts w:ascii="Arial" w:eastAsia="Times New Roman" w:hAnsi="Arial" w:cs="Arial"/>
          <w:b/>
          <w:bCs/>
          <w:sz w:val="30"/>
          <w:szCs w:val="30"/>
          <w:lang w:eastAsia="it-IT"/>
        </w:rPr>
        <w:lastRenderedPageBreak/>
        <w:t>Un dialogo tra pelle pittorica e affresco storicizzato</w:t>
      </w:r>
    </w:p>
    <w:p w14:paraId="00B810F2" w14:textId="77777777" w:rsidR="00FE04EB" w:rsidRDefault="00EB6C2F" w:rsidP="00EB6C2F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B6C2F">
        <w:rPr>
          <w:rFonts w:ascii="Arial" w:eastAsia="Times New Roman" w:hAnsi="Arial" w:cs="Arial"/>
          <w:sz w:val="24"/>
          <w:szCs w:val="24"/>
          <w:lang w:eastAsia="it-IT"/>
        </w:rPr>
        <w:t>In questa cornice d'eccezione, le opere di Peretti Poggi — caratterizzate da una complessa tessitura di acrilici, carte di riso</w:t>
      </w:r>
      <w:r w:rsidR="00FE04EB">
        <w:rPr>
          <w:rFonts w:ascii="Arial" w:eastAsia="Times New Roman" w:hAnsi="Arial" w:cs="Arial"/>
          <w:sz w:val="24"/>
          <w:szCs w:val="24"/>
          <w:lang w:eastAsia="it-IT"/>
        </w:rPr>
        <w:t xml:space="preserve">, </w:t>
      </w:r>
      <w:r w:rsidRPr="00EB6C2F">
        <w:rPr>
          <w:rFonts w:ascii="Arial" w:eastAsia="Times New Roman" w:hAnsi="Arial" w:cs="Arial"/>
          <w:sz w:val="24"/>
          <w:szCs w:val="24"/>
          <w:lang w:eastAsia="it-IT"/>
        </w:rPr>
        <w:t>sedimentazioni materiche</w:t>
      </w:r>
      <w:r w:rsidR="00FE04EB">
        <w:rPr>
          <w:rFonts w:ascii="Arial" w:eastAsia="Times New Roman" w:hAnsi="Arial" w:cs="Arial"/>
          <w:sz w:val="24"/>
          <w:szCs w:val="24"/>
          <w:lang w:eastAsia="it-IT"/>
        </w:rPr>
        <w:t xml:space="preserve">, sculture e disegni </w:t>
      </w: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— instaurano un inedito parallelismo con il concetto stesso di affresco e restauro. </w:t>
      </w:r>
    </w:p>
    <w:p w14:paraId="731050E7" w14:textId="5F4DDCF0" w:rsidR="00EB6C2F" w:rsidRPr="00EB6C2F" w:rsidRDefault="00EB6C2F" w:rsidP="00EB6C2F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L'artista, forte di un solido background nel recupero di tavole e tele antiche, lavora sulla superficie pittorica come se fosse un palinsesto archeologico. I volti delle sue </w:t>
      </w:r>
      <w:r w:rsidRPr="00EB6C2F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"Identità Sospese"</w:t>
      </w: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 e i corpi dei suoi </w:t>
      </w:r>
      <w:r w:rsidRPr="00EB6C2F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"Affioramenti"</w:t>
      </w: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 non sono dipinti </w:t>
      </w:r>
      <w:r w:rsidRPr="00EB6C2F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sopra</w:t>
      </w: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 la tela, ma sembrano emergere da essa, lottando contro l'oblio del tempo proprio come frammenti di un passato che riaffiora sulle pareti storiche del Palazzo</w:t>
      </w:r>
      <w:r w:rsidR="00FE04EB">
        <w:rPr>
          <w:rFonts w:ascii="Arial" w:eastAsia="Times New Roman" w:hAnsi="Arial" w:cs="Arial"/>
          <w:sz w:val="24"/>
          <w:szCs w:val="24"/>
          <w:lang w:eastAsia="it-IT"/>
        </w:rPr>
        <w:t xml:space="preserve">, dove in anteprima saranno esposte “presenze” riservate ed intriganti. </w:t>
      </w:r>
    </w:p>
    <w:p w14:paraId="53FC9997" w14:textId="77777777" w:rsidR="00EB6C2F" w:rsidRPr="00EB6C2F" w:rsidRDefault="00EB6C2F" w:rsidP="00EB6C2F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La scommessa di </w:t>
      </w:r>
      <w:r w:rsidRPr="00EB6C2F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PER ASPERA</w:t>
      </w:r>
      <w:r w:rsidRPr="00EB6C2F">
        <w:rPr>
          <w:rFonts w:ascii="Arial" w:eastAsia="Times New Roman" w:hAnsi="Arial" w:cs="Arial"/>
          <w:sz w:val="24"/>
          <w:szCs w:val="24"/>
          <w:lang w:eastAsia="it-IT"/>
        </w:rPr>
        <w:t xml:space="preserve"> risiede proprio nella coesistenza di queste due tensioni: la classicità solenne dello spazio barocco e la modernità inquieta, ma rigorosamente plastica, della figurazione di Peretti Poggi. Accanto ai lavori bidimensionali, la selezione includerà sculture dove la materia tridimensionale ripropone la medesima, vibrante fragilità del segno grafico.</w:t>
      </w:r>
    </w:p>
    <w:p w14:paraId="1C9D1072" w14:textId="77777777" w:rsidR="00EB6C2F" w:rsidRPr="00EB6C2F" w:rsidRDefault="00EB6C2F" w:rsidP="00EB6C2F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  <w:r w:rsidRPr="00EB6C2F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Cenni biografici dell'artista</w:t>
      </w:r>
    </w:p>
    <w:p w14:paraId="508CB00B" w14:textId="26F389BE" w:rsidR="00EB6C2F" w:rsidRDefault="00EB6C2F" w:rsidP="00EB6C2F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B6C2F">
        <w:rPr>
          <w:rFonts w:ascii="Arial" w:eastAsia="Times New Roman" w:hAnsi="Arial" w:cs="Arial"/>
          <w:sz w:val="24"/>
          <w:szCs w:val="24"/>
          <w:lang w:eastAsia="it-IT"/>
        </w:rPr>
        <w:t>Davide Peretti Poggi (Bologna, 1967) discende da una storica famiglia d'arte bolognese, figlio di Wolfango e legato alla linea dinastica dei Pozzati. Diplomato in restauro a Firenze e formatosi alla scuola di nudo dell'Accademia di Belle Arti di Bologna, ha unito per anni l'attività creativa alla docenza di discipline pittoriche. Ha esposto in rilevanti spazi istituzionali e gallerie private, ed è presente in collezioni di prestigio come la Fondazione Carisbo.</w:t>
      </w:r>
    </w:p>
    <w:p w14:paraId="1DE10D3A" w14:textId="5451B4C8" w:rsidR="00EB6C2F" w:rsidRDefault="00EB6C2F" w:rsidP="00EB6C2F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       </w:t>
      </w:r>
    </w:p>
    <w:p w14:paraId="48F149F7" w14:textId="15D8AA70" w:rsidR="00EB6C2F" w:rsidRDefault="00EB6C2F" w:rsidP="00EB6C2F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51B0AE2" w14:textId="532E469A" w:rsidR="00EB6C2F" w:rsidRPr="00EB6C2F" w:rsidRDefault="00EB6C2F" w:rsidP="00EB6C2F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sectPr w:rsidR="00EB6C2F" w:rsidRPr="00EB6C2F" w:rsidSect="00EB6C2F">
      <w:pgSz w:w="11906" w:h="16838"/>
      <w:pgMar w:top="1417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1BD2"/>
    <w:multiLevelType w:val="multilevel"/>
    <w:tmpl w:val="134C9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885285"/>
    <w:multiLevelType w:val="multilevel"/>
    <w:tmpl w:val="E0CCA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2465465">
    <w:abstractNumId w:val="1"/>
  </w:num>
  <w:num w:numId="2" w16cid:durableId="805663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BF0"/>
    <w:rsid w:val="001D46DD"/>
    <w:rsid w:val="008D631D"/>
    <w:rsid w:val="009D0849"/>
    <w:rsid w:val="00DA0BF0"/>
    <w:rsid w:val="00DA2F34"/>
    <w:rsid w:val="00EB6C2F"/>
    <w:rsid w:val="00FE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8ED61"/>
  <w15:chartTrackingRefBased/>
  <w15:docId w15:val="{A8EE4E53-BC2F-4AB5-9B7B-477FE547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6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7149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1125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36407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6291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41198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55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0F2F5"/>
                            <w:right w:val="none" w:sz="0" w:space="0" w:color="auto"/>
                          </w:divBdr>
                          <w:divsChild>
                            <w:div w:id="157419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3744328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4653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72743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43070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59420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6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83466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3563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89535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0778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1647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323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43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0F2F5"/>
                            <w:right w:val="none" w:sz="0" w:space="0" w:color="auto"/>
                          </w:divBdr>
                          <w:divsChild>
                            <w:div w:id="202493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57653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60050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166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578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1428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82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5718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13021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38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96517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031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64894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16177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5921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6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58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0F2F5"/>
                            <w:right w:val="none" w:sz="0" w:space="0" w:color="auto"/>
                          </w:divBdr>
                          <w:divsChild>
                            <w:div w:id="111687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627584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08286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957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76292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6629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Campogrande</dc:creator>
  <cp:keywords/>
  <dc:description/>
  <cp:lastModifiedBy>Stefano Campogrande</cp:lastModifiedBy>
  <cp:revision>4</cp:revision>
  <dcterms:created xsi:type="dcterms:W3CDTF">2026-10-21T17:13:00Z</dcterms:created>
  <dcterms:modified xsi:type="dcterms:W3CDTF">2026-10-21T17:53:00Z</dcterms:modified>
</cp:coreProperties>
</file>