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19"/>
        <w:ind w:left="0" w:right="17" w:firstLine="0"/>
        <w:jc w:val="center"/>
        <w:rPr>
          <w:b/>
          <w:sz w:val="32"/>
        </w:rPr>
      </w:pPr>
      <w:r>
        <w:rPr>
          <w:b/>
          <w:color w:val="7E7E7E"/>
          <w:sz w:val="32"/>
        </w:rPr>
        <w:t>COMUNICATO</w:t>
      </w:r>
      <w:r>
        <w:rPr>
          <w:b/>
          <w:color w:val="7E7E7E"/>
          <w:spacing w:val="-13"/>
          <w:sz w:val="32"/>
        </w:rPr>
        <w:t> </w:t>
      </w:r>
      <w:r>
        <w:rPr>
          <w:b/>
          <w:color w:val="7E7E7E"/>
          <w:spacing w:val="-2"/>
          <w:sz w:val="32"/>
        </w:rPr>
        <w:t>STAMPA</w:t>
      </w:r>
    </w:p>
    <w:p>
      <w:pPr>
        <w:pStyle w:val="BodyText"/>
        <w:spacing w:before="98"/>
        <w:ind w:left="0"/>
        <w:rPr>
          <w:b/>
          <w:sz w:val="32"/>
        </w:rPr>
      </w:pPr>
    </w:p>
    <w:p>
      <w:pPr>
        <w:pStyle w:val="Title"/>
        <w:ind w:left="705" w:right="513" w:firstLine="960"/>
      </w:pPr>
      <w:r>
        <w:rPr/>
        <w:t>Premio Fondazione Amedeo Modigliani Adriano</w:t>
      </w:r>
      <w:r>
        <w:rPr>
          <w:spacing w:val="-2"/>
        </w:rPr>
        <w:t> </w:t>
      </w:r>
      <w:r>
        <w:rPr/>
        <w:t>Segarelli</w:t>
      </w:r>
      <w:r>
        <w:rPr>
          <w:spacing w:val="-6"/>
        </w:rPr>
        <w:t> </w:t>
      </w:r>
      <w:r>
        <w:rPr/>
        <w:t>_METAFISICA</w:t>
      </w:r>
      <w:r>
        <w:rPr>
          <w:spacing w:val="-4"/>
        </w:rPr>
        <w:t> </w:t>
      </w:r>
      <w:r>
        <w:rPr/>
        <w:t>DELLA</w:t>
      </w:r>
      <w:r>
        <w:rPr>
          <w:spacing w:val="-9"/>
        </w:rPr>
        <w:t> </w:t>
      </w:r>
      <w:r>
        <w:rPr/>
        <w:t>LUCE_</w:t>
      </w:r>
      <w:r>
        <w:rPr>
          <w:spacing w:val="-12"/>
        </w:rPr>
        <w:t> </w:t>
      </w:r>
      <w:r>
        <w:rPr/>
        <w:t>Mostra</w:t>
      </w:r>
    </w:p>
    <w:p>
      <w:pPr>
        <w:pStyle w:val="Title"/>
        <w:jc w:val="center"/>
      </w:pPr>
      <w:r>
        <w:rPr/>
        <w:t>personale</w:t>
      </w:r>
      <w:r>
        <w:rPr>
          <w:spacing w:val="-6"/>
        </w:rPr>
        <w:t> </w:t>
      </w:r>
      <w:r>
        <w:rPr/>
        <w:t>a</w:t>
      </w:r>
      <w:r>
        <w:rPr>
          <w:spacing w:val="-4"/>
        </w:rPr>
        <w:t> Roma</w:t>
      </w:r>
    </w:p>
    <w:p>
      <w:pPr>
        <w:pStyle w:val="BodyText"/>
        <w:spacing w:before="291"/>
        <w:ind w:left="0"/>
        <w:rPr>
          <w:b/>
          <w:sz w:val="36"/>
        </w:rPr>
      </w:pPr>
    </w:p>
    <w:p>
      <w:pPr>
        <w:pStyle w:val="BodyText"/>
        <w:spacing w:before="1"/>
        <w:ind w:right="123"/>
        <w:jc w:val="both"/>
      </w:pPr>
      <w:r>
        <w:rPr/>
        <w:t>Roma, 06-05-2024 – L’artista Adriano Segarelli Vincitore del Prestigioso Premio Fondazione Amedeo Modigliani</w:t>
      </w:r>
    </w:p>
    <w:p>
      <w:pPr>
        <w:pStyle w:val="BodyText"/>
        <w:spacing w:before="2"/>
        <w:ind w:left="0"/>
      </w:pPr>
    </w:p>
    <w:p>
      <w:pPr>
        <w:pStyle w:val="BodyText"/>
        <w:ind w:right="117"/>
        <w:jc w:val="both"/>
      </w:pPr>
      <w:r>
        <w:rPr/>
        <w:t>È con grande soddisfazione che comitato tecnico del Premio annuncia il conferimento</w:t>
      </w:r>
      <w:r>
        <w:rPr>
          <w:spacing w:val="-16"/>
        </w:rPr>
        <w:t> </w:t>
      </w:r>
      <w:r>
        <w:rPr/>
        <w:t>dell'omonimo</w:t>
      </w:r>
      <w:r>
        <w:rPr>
          <w:spacing w:val="-15"/>
        </w:rPr>
        <w:t> </w:t>
      </w:r>
      <w:r>
        <w:rPr/>
        <w:t>riconoscimento</w:t>
      </w:r>
      <w:r>
        <w:rPr>
          <w:spacing w:val="-16"/>
        </w:rPr>
        <w:t> </w:t>
      </w:r>
      <w:r>
        <w:rPr/>
        <w:t>all'artista</w:t>
      </w:r>
      <w:r>
        <w:rPr>
          <w:spacing w:val="-4"/>
        </w:rPr>
        <w:t> </w:t>
      </w:r>
      <w:r>
        <w:rPr/>
        <w:t>Adriano</w:t>
      </w:r>
      <w:r>
        <w:rPr>
          <w:spacing w:val="-16"/>
        </w:rPr>
        <w:t> </w:t>
      </w:r>
      <w:r>
        <w:rPr/>
        <w:t>Segarelli.</w:t>
      </w:r>
      <w:r>
        <w:rPr>
          <w:spacing w:val="-16"/>
        </w:rPr>
        <w:t> </w:t>
      </w:r>
      <w:r>
        <w:rPr/>
        <w:t>Questa distinzione, considerata uno dei più prestigiosi premi nel campo dell'arte contemporanea,</w:t>
      </w:r>
      <w:r>
        <w:rPr>
          <w:spacing w:val="-14"/>
        </w:rPr>
        <w:t> </w:t>
      </w:r>
      <w:r>
        <w:rPr/>
        <w:t>rappresenta</w:t>
      </w:r>
      <w:r>
        <w:rPr>
          <w:spacing w:val="-15"/>
        </w:rPr>
        <w:t> </w:t>
      </w:r>
      <w:r>
        <w:rPr/>
        <w:t>un</w:t>
      </w:r>
      <w:r>
        <w:rPr>
          <w:spacing w:val="-14"/>
        </w:rPr>
        <w:t> </w:t>
      </w:r>
      <w:r>
        <w:rPr/>
        <w:t>tributo</w:t>
      </w:r>
      <w:r>
        <w:rPr>
          <w:spacing w:val="-14"/>
        </w:rPr>
        <w:t> </w:t>
      </w:r>
      <w:r>
        <w:rPr/>
        <w:t>al</w:t>
      </w:r>
      <w:r>
        <w:rPr>
          <w:spacing w:val="-13"/>
        </w:rPr>
        <w:t> </w:t>
      </w:r>
      <w:r>
        <w:rPr/>
        <w:t>talento</w:t>
      </w:r>
      <w:r>
        <w:rPr>
          <w:spacing w:val="-5"/>
        </w:rPr>
        <w:t> </w:t>
      </w:r>
      <w:r>
        <w:rPr/>
        <w:t>e</w:t>
      </w:r>
      <w:r>
        <w:rPr>
          <w:spacing w:val="-15"/>
        </w:rPr>
        <w:t> </w:t>
      </w:r>
      <w:r>
        <w:rPr/>
        <w:t>alla</w:t>
      </w:r>
      <w:r>
        <w:rPr>
          <w:spacing w:val="-10"/>
        </w:rPr>
        <w:t> </w:t>
      </w:r>
      <w:r>
        <w:rPr/>
        <w:t>visione</w:t>
      </w:r>
      <w:r>
        <w:rPr>
          <w:spacing w:val="-15"/>
        </w:rPr>
        <w:t> </w:t>
      </w:r>
      <w:r>
        <w:rPr/>
        <w:t>unica</w:t>
      </w:r>
      <w:r>
        <w:rPr>
          <w:spacing w:val="-15"/>
        </w:rPr>
        <w:t> </w:t>
      </w:r>
      <w:r>
        <w:rPr/>
        <w:t>di</w:t>
      </w:r>
      <w:r>
        <w:rPr>
          <w:spacing w:val="-13"/>
        </w:rPr>
        <w:t> </w:t>
      </w:r>
      <w:r>
        <w:rPr/>
        <w:t>Adriano </w:t>
      </w:r>
      <w:r>
        <w:rPr>
          <w:spacing w:val="-2"/>
        </w:rPr>
        <w:t>Segarelli,</w:t>
      </w:r>
      <w:r>
        <w:rPr>
          <w:spacing w:val="-4"/>
        </w:rPr>
        <w:t> </w:t>
      </w:r>
      <w:r>
        <w:rPr>
          <w:spacing w:val="-2"/>
        </w:rPr>
        <w:t>il</w:t>
      </w:r>
      <w:r>
        <w:rPr>
          <w:spacing w:val="-7"/>
        </w:rPr>
        <w:t> </w:t>
      </w:r>
      <w:r>
        <w:rPr>
          <w:spacing w:val="-2"/>
        </w:rPr>
        <w:t>cui</w:t>
      </w:r>
      <w:r>
        <w:rPr>
          <w:spacing w:val="-7"/>
        </w:rPr>
        <w:t> </w:t>
      </w:r>
      <w:r>
        <w:rPr>
          <w:spacing w:val="-2"/>
        </w:rPr>
        <w:t>contributo</w:t>
      </w:r>
      <w:r>
        <w:rPr>
          <w:spacing w:val="-4"/>
        </w:rPr>
        <w:t> </w:t>
      </w:r>
      <w:r>
        <w:rPr>
          <w:spacing w:val="-2"/>
        </w:rPr>
        <w:t>al</w:t>
      </w:r>
      <w:r>
        <w:rPr>
          <w:spacing w:val="-7"/>
        </w:rPr>
        <w:t> </w:t>
      </w:r>
      <w:r>
        <w:rPr>
          <w:spacing w:val="-2"/>
        </w:rPr>
        <w:t>panorama</w:t>
      </w:r>
      <w:r>
        <w:rPr>
          <w:spacing w:val="-5"/>
        </w:rPr>
        <w:t> </w:t>
      </w:r>
      <w:r>
        <w:rPr>
          <w:spacing w:val="-2"/>
        </w:rPr>
        <w:t>artistico</w:t>
      </w:r>
      <w:r>
        <w:rPr>
          <w:spacing w:val="-4"/>
        </w:rPr>
        <w:t> </w:t>
      </w:r>
      <w:r>
        <w:rPr>
          <w:spacing w:val="-2"/>
        </w:rPr>
        <w:t>è</w:t>
      </w:r>
      <w:r>
        <w:rPr>
          <w:spacing w:val="-5"/>
        </w:rPr>
        <w:t> </w:t>
      </w:r>
      <w:r>
        <w:rPr>
          <w:spacing w:val="-2"/>
        </w:rPr>
        <w:t>stato</w:t>
      </w:r>
      <w:r>
        <w:rPr>
          <w:spacing w:val="-4"/>
        </w:rPr>
        <w:t> </w:t>
      </w:r>
      <w:r>
        <w:rPr>
          <w:spacing w:val="-2"/>
        </w:rPr>
        <w:t>ampiamente</w:t>
      </w:r>
      <w:r>
        <w:rPr>
          <w:spacing w:val="-5"/>
        </w:rPr>
        <w:t> </w:t>
      </w:r>
      <w:r>
        <w:rPr>
          <w:spacing w:val="-2"/>
        </w:rPr>
        <w:t>riconosciuto </w:t>
      </w:r>
      <w:r>
        <w:rPr/>
        <w:t>e apprezzato.</w:t>
      </w:r>
    </w:p>
    <w:p>
      <w:pPr>
        <w:pStyle w:val="BodyText"/>
        <w:spacing w:before="340"/>
        <w:ind w:right="125"/>
        <w:jc w:val="both"/>
      </w:pPr>
      <w:r>
        <w:rPr/>
        <w:t>Il</w:t>
      </w:r>
      <w:r>
        <w:rPr>
          <w:spacing w:val="-7"/>
        </w:rPr>
        <w:t> </w:t>
      </w:r>
      <w:r>
        <w:rPr/>
        <w:t>Premio</w:t>
      </w:r>
      <w:r>
        <w:rPr>
          <w:spacing w:val="-3"/>
        </w:rPr>
        <w:t> </w:t>
      </w:r>
      <w:r>
        <w:rPr/>
        <w:t>Fondazione</w:t>
      </w:r>
      <w:r>
        <w:rPr>
          <w:spacing w:val="-6"/>
        </w:rPr>
        <w:t> </w:t>
      </w:r>
      <w:r>
        <w:rPr/>
        <w:t>Amedeo</w:t>
      </w:r>
      <w:r>
        <w:rPr>
          <w:spacing w:val="-4"/>
        </w:rPr>
        <w:t> </w:t>
      </w:r>
      <w:r>
        <w:rPr/>
        <w:t>Modigliani</w:t>
      </w:r>
      <w:r>
        <w:rPr>
          <w:spacing w:val="-2"/>
        </w:rPr>
        <w:t> </w:t>
      </w:r>
      <w:r>
        <w:rPr/>
        <w:t>è</w:t>
      </w:r>
      <w:r>
        <w:rPr>
          <w:spacing w:val="-1"/>
        </w:rPr>
        <w:t> </w:t>
      </w:r>
      <w:r>
        <w:rPr/>
        <w:t>assegnato</w:t>
      </w:r>
      <w:r>
        <w:rPr>
          <w:spacing w:val="-4"/>
        </w:rPr>
        <w:t> </w:t>
      </w:r>
      <w:r>
        <w:rPr/>
        <w:t>annualmente</w:t>
      </w:r>
      <w:r>
        <w:rPr>
          <w:spacing w:val="-6"/>
        </w:rPr>
        <w:t> </w:t>
      </w:r>
      <w:r>
        <w:rPr/>
        <w:t>a</w:t>
      </w:r>
      <w:r>
        <w:rPr>
          <w:spacing w:val="-5"/>
        </w:rPr>
        <w:t> </w:t>
      </w:r>
      <w:r>
        <w:rPr/>
        <w:t>un</w:t>
      </w:r>
      <w:r>
        <w:rPr>
          <w:spacing w:val="-4"/>
        </w:rPr>
        <w:t> </w:t>
      </w:r>
      <w:r>
        <w:rPr/>
        <w:t>artista che si distingue per la sua innovazione artistica, la sua maestria tecnica e il suo impatto culturale. Quest'anno, il comitato tecnico ha dedicato particolare attenzione ad Adriano Segarelli, riconoscendo la sua capacità di trasmettere emozioni e significati profondi attraverso le sue opere, nonché la sua straordinaria originalità nel trattare temi universali e personali.</w:t>
      </w:r>
    </w:p>
    <w:p>
      <w:pPr>
        <w:pStyle w:val="BodyText"/>
        <w:spacing w:before="341"/>
        <w:ind w:right="111"/>
        <w:jc w:val="both"/>
      </w:pPr>
      <w:r>
        <w:rPr/>
        <w:t>In qualità di vincitore del Premio Fondazione Amedeo Modigliani, Adriano Segarelli avrà l'onore di presentare una mostra personale presso la prestigiosa sede della Fondazione Amedeo Modigliani. Questo evento rappresenta un'opportunità unica per il pubblico di immergersi nell'universo artistico dell’artista, esplorando la sua evoluzione artistica, la sua ispirazione e il suo impatto sulla cultura contemporanea.</w:t>
      </w:r>
    </w:p>
    <w:p>
      <w:pPr>
        <w:pStyle w:val="BodyText"/>
        <w:spacing w:before="2"/>
        <w:ind w:left="0"/>
      </w:pPr>
    </w:p>
    <w:p>
      <w:pPr>
        <w:pStyle w:val="BodyText"/>
        <w:spacing w:before="1"/>
        <w:ind w:right="127"/>
        <w:jc w:val="both"/>
      </w:pPr>
      <w:r>
        <w:rPr/>
        <w:t>La mostra personale di Adriano Segarelli sarà un'esperienza straordinaria e coinvolgente,</w:t>
      </w:r>
      <w:r>
        <w:rPr>
          <w:spacing w:val="-8"/>
        </w:rPr>
        <w:t> </w:t>
      </w:r>
      <w:r>
        <w:rPr/>
        <w:t>offrendo</w:t>
      </w:r>
      <w:r>
        <w:rPr>
          <w:spacing w:val="-10"/>
        </w:rPr>
        <w:t> </w:t>
      </w:r>
      <w:r>
        <w:rPr/>
        <w:t>al</w:t>
      </w:r>
      <w:r>
        <w:rPr>
          <w:spacing w:val="-13"/>
        </w:rPr>
        <w:t> </w:t>
      </w:r>
      <w:r>
        <w:rPr/>
        <w:t>pubblico</w:t>
      </w:r>
      <w:r>
        <w:rPr>
          <w:spacing w:val="-10"/>
        </w:rPr>
        <w:t> </w:t>
      </w:r>
      <w:r>
        <w:rPr/>
        <w:t>la</w:t>
      </w:r>
      <w:r>
        <w:rPr>
          <w:spacing w:val="-10"/>
        </w:rPr>
        <w:t> </w:t>
      </w:r>
      <w:r>
        <w:rPr/>
        <w:t>possibilità</w:t>
      </w:r>
      <w:r>
        <w:rPr>
          <w:spacing w:val="-10"/>
        </w:rPr>
        <w:t> </w:t>
      </w:r>
      <w:r>
        <w:rPr/>
        <w:t>di</w:t>
      </w:r>
      <w:r>
        <w:rPr>
          <w:spacing w:val="-13"/>
        </w:rPr>
        <w:t> </w:t>
      </w:r>
      <w:r>
        <w:rPr/>
        <w:t>entrare</w:t>
      </w:r>
      <w:r>
        <w:rPr>
          <w:spacing w:val="-7"/>
        </w:rPr>
        <w:t> </w:t>
      </w:r>
      <w:r>
        <w:rPr/>
        <w:t>in</w:t>
      </w:r>
      <w:r>
        <w:rPr>
          <w:spacing w:val="-9"/>
        </w:rPr>
        <w:t> </w:t>
      </w:r>
      <w:r>
        <w:rPr/>
        <w:t>contatto</w:t>
      </w:r>
      <w:r>
        <w:rPr>
          <w:spacing w:val="-10"/>
        </w:rPr>
        <w:t> </w:t>
      </w:r>
      <w:r>
        <w:rPr/>
        <w:t>con</w:t>
      </w:r>
      <w:r>
        <w:rPr>
          <w:spacing w:val="-9"/>
        </w:rPr>
        <w:t> </w:t>
      </w:r>
      <w:r>
        <w:rPr/>
        <w:t>opere che esplorano la complessità della condizione umana, la bellezza della natura e l'interconnessione tra passato, presente e futuro.</w:t>
      </w:r>
    </w:p>
    <w:p>
      <w:pPr>
        <w:spacing w:after="0"/>
        <w:jc w:val="both"/>
        <w:sectPr>
          <w:headerReference w:type="default" r:id="rId5"/>
          <w:type w:val="continuous"/>
          <w:pgSz w:w="11910" w:h="16840"/>
          <w:pgMar w:header="720" w:footer="0" w:top="2000" w:bottom="280" w:left="1340" w:right="1320"/>
          <w:pgNumType w:start="1"/>
        </w:sectPr>
      </w:pPr>
    </w:p>
    <w:p>
      <w:pPr>
        <w:pStyle w:val="BodyText"/>
        <w:spacing w:before="119"/>
        <w:ind w:right="118"/>
        <w:jc w:val="both"/>
      </w:pPr>
      <w:r>
        <w:rPr/>
        <w:t>L'inaugurazione</w:t>
      </w:r>
      <w:r>
        <w:rPr>
          <w:spacing w:val="-10"/>
        </w:rPr>
        <w:t> </w:t>
      </w:r>
      <w:r>
        <w:rPr/>
        <w:t>della</w:t>
      </w:r>
      <w:r>
        <w:rPr>
          <w:spacing w:val="-10"/>
        </w:rPr>
        <w:t> </w:t>
      </w:r>
      <w:r>
        <w:rPr/>
        <w:t>mostra</w:t>
      </w:r>
      <w:r>
        <w:rPr>
          <w:spacing w:val="-10"/>
        </w:rPr>
        <w:t> </w:t>
      </w:r>
      <w:r>
        <w:rPr/>
        <w:t>è</w:t>
      </w:r>
      <w:r>
        <w:rPr>
          <w:spacing w:val="-10"/>
        </w:rPr>
        <w:t> </w:t>
      </w:r>
      <w:r>
        <w:rPr/>
        <w:t>prevista</w:t>
      </w:r>
      <w:r>
        <w:rPr>
          <w:spacing w:val="-10"/>
        </w:rPr>
        <w:t> </w:t>
      </w:r>
      <w:r>
        <w:rPr/>
        <w:t>per</w:t>
      </w:r>
      <w:r>
        <w:rPr>
          <w:spacing w:val="-5"/>
        </w:rPr>
        <w:t> </w:t>
      </w:r>
      <w:r>
        <w:rPr/>
        <w:t>venerdì</w:t>
      </w:r>
      <w:r>
        <w:rPr>
          <w:spacing w:val="-11"/>
        </w:rPr>
        <w:t> </w:t>
      </w:r>
      <w:r>
        <w:rPr/>
        <w:t>10</w:t>
      </w:r>
      <w:r>
        <w:rPr>
          <w:spacing w:val="-8"/>
        </w:rPr>
        <w:t> </w:t>
      </w:r>
      <w:r>
        <w:rPr/>
        <w:t>maggio</w:t>
      </w:r>
      <w:r>
        <w:rPr>
          <w:spacing w:val="-10"/>
        </w:rPr>
        <w:t> </w:t>
      </w:r>
      <w:r>
        <w:rPr/>
        <w:t>’24</w:t>
      </w:r>
      <w:r>
        <w:rPr>
          <w:spacing w:val="-11"/>
        </w:rPr>
        <w:t> </w:t>
      </w:r>
      <w:r>
        <w:rPr/>
        <w:t>alle</w:t>
      </w:r>
      <w:r>
        <w:rPr>
          <w:spacing w:val="-10"/>
        </w:rPr>
        <w:t> </w:t>
      </w:r>
      <w:r>
        <w:rPr/>
        <w:t>ore</w:t>
      </w:r>
      <w:r>
        <w:rPr>
          <w:spacing w:val="-6"/>
        </w:rPr>
        <w:t> </w:t>
      </w:r>
      <w:r>
        <w:rPr/>
        <w:t>18,30 presso la sede della Fondazione Amedeo Modigliani in Trastevere, via San Crisogono 45 00153 Roma, e sarà seguita da una serie di eventi collaterali, tra cui</w:t>
      </w:r>
      <w:r>
        <w:rPr>
          <w:spacing w:val="-12"/>
        </w:rPr>
        <w:t> </w:t>
      </w:r>
      <w:r>
        <w:rPr/>
        <w:t>visite</w:t>
      </w:r>
      <w:r>
        <w:rPr>
          <w:spacing w:val="-5"/>
        </w:rPr>
        <w:t> </w:t>
      </w:r>
      <w:r>
        <w:rPr/>
        <w:t>guidate,</w:t>
      </w:r>
      <w:r>
        <w:rPr>
          <w:spacing w:val="-7"/>
        </w:rPr>
        <w:t> </w:t>
      </w:r>
      <w:r>
        <w:rPr/>
        <w:t>conferenze</w:t>
      </w:r>
      <w:r>
        <w:rPr>
          <w:spacing w:val="-9"/>
        </w:rPr>
        <w:t> </w:t>
      </w:r>
      <w:r>
        <w:rPr/>
        <w:t>e</w:t>
      </w:r>
      <w:r>
        <w:rPr>
          <w:spacing w:val="-9"/>
        </w:rPr>
        <w:t> </w:t>
      </w:r>
      <w:r>
        <w:rPr/>
        <w:t>incontri</w:t>
      </w:r>
      <w:r>
        <w:rPr>
          <w:spacing w:val="-12"/>
        </w:rPr>
        <w:t> </w:t>
      </w:r>
      <w:r>
        <w:rPr/>
        <w:t>con</w:t>
      </w:r>
      <w:r>
        <w:rPr>
          <w:spacing w:val="-12"/>
        </w:rPr>
        <w:t> </w:t>
      </w:r>
      <w:r>
        <w:rPr/>
        <w:t>l'artista.</w:t>
      </w:r>
      <w:r>
        <w:rPr>
          <w:spacing w:val="-9"/>
        </w:rPr>
        <w:t> </w:t>
      </w:r>
      <w:r>
        <w:rPr/>
        <w:t>La</w:t>
      </w:r>
      <w:r>
        <w:rPr>
          <w:spacing w:val="-5"/>
        </w:rPr>
        <w:t> </w:t>
      </w:r>
      <w:r>
        <w:rPr/>
        <w:t>mostra</w:t>
      </w:r>
      <w:r>
        <w:rPr>
          <w:spacing w:val="-9"/>
        </w:rPr>
        <w:t> </w:t>
      </w:r>
      <w:r>
        <w:rPr/>
        <w:t>rimarrà</w:t>
      </w:r>
      <w:r>
        <w:rPr>
          <w:spacing w:val="-9"/>
        </w:rPr>
        <w:t> </w:t>
      </w:r>
      <w:r>
        <w:rPr/>
        <w:t>aperta</w:t>
      </w:r>
      <w:r>
        <w:rPr>
          <w:spacing w:val="-9"/>
        </w:rPr>
        <w:t> </w:t>
      </w:r>
      <w:r>
        <w:rPr/>
        <w:t>al pubblico fino al 20 maggio 2024, offrendo agli appassionati d'arte un'opportunità unica di scoprire e apprezzare il lavoro straordinario di questo </w:t>
      </w:r>
      <w:r>
        <w:rPr>
          <w:spacing w:val="-2"/>
        </w:rPr>
        <w:t>artista.</w:t>
      </w:r>
    </w:p>
    <w:p>
      <w:pPr>
        <w:pStyle w:val="BodyText"/>
        <w:spacing w:before="339"/>
        <w:ind w:right="123"/>
        <w:jc w:val="both"/>
      </w:pPr>
      <w:r>
        <w:rPr/>
        <w:t>Per ulteriori informazioni sulla mostra e sugli eventi correlati, si prega di contattare Francesca Mozzetti al +393898294989 o via e-mail all'indirizzo </w:t>
      </w:r>
      <w:hyperlink r:id="rId6">
        <w:r>
          <w:rPr>
            <w:spacing w:val="-2"/>
          </w:rPr>
          <w:t>segreteria@fondazioneamedeomodigliani.org.</w:t>
        </w:r>
      </w:hyperlink>
    </w:p>
    <w:p>
      <w:pPr>
        <w:pStyle w:val="BodyText"/>
        <w:spacing w:before="2"/>
        <w:ind w:left="0"/>
      </w:pPr>
    </w:p>
    <w:p>
      <w:pPr>
        <w:pStyle w:val="BodyText"/>
        <w:ind w:right="115"/>
        <w:jc w:val="both"/>
      </w:pPr>
      <w:r>
        <w:rPr/>
        <w:t>Unisciti a noi</w:t>
      </w:r>
      <w:r>
        <w:rPr>
          <w:spacing w:val="-3"/>
        </w:rPr>
        <w:t> </w:t>
      </w:r>
      <w:r>
        <w:rPr/>
        <w:t>nell'applaudire Adriano Segarelli per il suo eccezionale successo e nell'attendere con entusiasmo la sua mostra personale presso la sede istituzionale della Fondazione Amedeo Modigliani.</w:t>
      </w:r>
    </w:p>
    <w:p>
      <w:pPr>
        <w:pStyle w:val="BodyText"/>
        <w:spacing w:before="1"/>
        <w:ind w:left="0"/>
      </w:pPr>
    </w:p>
    <w:p>
      <w:pPr>
        <w:pStyle w:val="BodyText"/>
        <w:ind w:right="5210"/>
      </w:pPr>
      <w:r>
        <w:rPr/>
        <w:t>Contatti per la Stampa: Fondazione Amedeo Modigliani Via</w:t>
      </w:r>
      <w:r>
        <w:rPr>
          <w:spacing w:val="-11"/>
        </w:rPr>
        <w:t> </w:t>
      </w:r>
      <w:r>
        <w:rPr/>
        <w:t>San</w:t>
      </w:r>
      <w:r>
        <w:rPr>
          <w:spacing w:val="-10"/>
        </w:rPr>
        <w:t> </w:t>
      </w:r>
      <w:r>
        <w:rPr/>
        <w:t>Crisogono</w:t>
      </w:r>
      <w:r>
        <w:rPr>
          <w:spacing w:val="-10"/>
        </w:rPr>
        <w:t> </w:t>
      </w:r>
      <w:r>
        <w:rPr/>
        <w:t>45,</w:t>
      </w:r>
      <w:r>
        <w:rPr>
          <w:spacing w:val="-6"/>
        </w:rPr>
        <w:t> </w:t>
      </w:r>
      <w:r>
        <w:rPr/>
        <w:t>00153</w:t>
      </w:r>
      <w:r>
        <w:rPr>
          <w:spacing w:val="-13"/>
        </w:rPr>
        <w:t> </w:t>
      </w:r>
      <w:r>
        <w:rPr/>
        <w:t>Roma</w:t>
      </w:r>
    </w:p>
    <w:p>
      <w:pPr>
        <w:pStyle w:val="BodyText"/>
        <w:spacing w:line="339" w:lineRule="exact"/>
      </w:pPr>
      <w:r>
        <w:rPr>
          <w:spacing w:val="-2"/>
        </w:rPr>
        <w:t>+390631072822</w:t>
      </w:r>
    </w:p>
    <w:p>
      <w:pPr>
        <w:pStyle w:val="BodyText"/>
        <w:spacing w:line="341" w:lineRule="exact" w:before="4"/>
      </w:pPr>
      <w:r>
        <w:rPr/>
        <w:t>+39</w:t>
      </w:r>
      <w:r>
        <w:rPr>
          <w:spacing w:val="-6"/>
        </w:rPr>
        <w:t> </w:t>
      </w:r>
      <w:r>
        <w:rPr>
          <w:spacing w:val="-2"/>
        </w:rPr>
        <w:t>3898294989</w:t>
      </w:r>
    </w:p>
    <w:p>
      <w:pPr>
        <w:pStyle w:val="BodyText"/>
        <w:spacing w:line="506" w:lineRule="auto"/>
        <w:ind w:right="513"/>
      </w:pPr>
      <w:hyperlink r:id="rId6">
        <w:r>
          <w:rPr>
            <w:spacing w:val="-2"/>
          </w:rPr>
          <w:t>segreteria@fondazioneamedeomodigliani.org</w:t>
        </w:r>
      </w:hyperlink>
      <w:r>
        <w:rPr>
          <w:spacing w:val="-2"/>
        </w:rPr>
        <w:t> </w:t>
      </w:r>
      <w:hyperlink r:id="rId7">
        <w:r>
          <w:rPr>
            <w:spacing w:val="-2"/>
          </w:rPr>
          <w:t>www.fondazioneamedeomodigliani.org</w:t>
        </w:r>
      </w:hyperlink>
    </w:p>
    <w:sectPr>
      <w:pgSz w:w="11910" w:h="16840"/>
      <w:pgMar w:header="720" w:footer="0" w:top="20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59168">
          <wp:simplePos x="0" y="0"/>
          <wp:positionH relativeFrom="page">
            <wp:posOffset>914400</wp:posOffset>
          </wp:positionH>
          <wp:positionV relativeFrom="page">
            <wp:posOffset>457199</wp:posOffset>
          </wp:positionV>
          <wp:extent cx="3692905" cy="5530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3692905" cy="55308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ind w:left="100"/>
    </w:pPr>
    <w:rPr>
      <w:rFonts w:ascii="Calibri" w:hAnsi="Calibri" w:eastAsia="Calibri" w:cs="Calibri"/>
      <w:sz w:val="28"/>
      <w:szCs w:val="28"/>
      <w:lang w:val="it-IT" w:eastAsia="en-US" w:bidi="ar-SA"/>
    </w:rPr>
  </w:style>
  <w:style w:styleId="Title" w:type="paragraph">
    <w:name w:val="Title"/>
    <w:basedOn w:val="Normal"/>
    <w:uiPriority w:val="1"/>
    <w:qFormat/>
    <w:pPr>
      <w:ind w:right="14"/>
    </w:pPr>
    <w:rPr>
      <w:rFonts w:ascii="Calibri" w:hAnsi="Calibri" w:eastAsia="Calibri" w:cs="Calibri"/>
      <w:b/>
      <w:bCs/>
      <w:sz w:val="36"/>
      <w:szCs w:val="36"/>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egreteria@fondazioneamedeomodigliani.org" TargetMode="External"/><Relationship Id="rId7" Type="http://schemas.openxmlformats.org/officeDocument/2006/relationships/hyperlink" Target="http://www.fondazioneamedeomodiglia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terms:created xsi:type="dcterms:W3CDTF">2024-05-06T13:11:40Z</dcterms:created>
  <dcterms:modified xsi:type="dcterms:W3CDTF">2024-05-06T13:11:40Z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2024-05-05T00:00:00Z</vt:filetime>
  </property>
  <property fmtid="{D5CDD505-2E9C-101B-9397-08002B2CF9AE}" pid="3" name="Creator">
    <vt:lpwstr>Microsoft® Word per Microsoft 365</vt:lpwstr>
  </property>
  <property fmtid="{D5CDD505-2E9C-101B-9397-08002B2CF9AE}" pid="4" name="LastSaved">
    <vt:filetime>2024-05-06T00:00:00Z</vt:filetime>
  </property>
  <property fmtid="{D5CDD505-2E9C-101B-9397-08002B2CF9AE}" pid="5" name="Producer">
    <vt:lpwstr>Microsoft® Word per Microsoft 365</vt:lpwstr>
  </property>
</Properties>
</file>