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1591B" w14:textId="28FB9BA1" w:rsidR="00FF4D22" w:rsidRPr="00A15682" w:rsidRDefault="00FF4D22" w:rsidP="00FF4D22">
      <w:pPr>
        <w:rPr>
          <w:rFonts w:asciiTheme="majorHAnsi" w:eastAsia="Times New Roman" w:hAnsiTheme="majorHAnsi" w:cs="Times New Roman"/>
        </w:rPr>
      </w:pPr>
      <w:r w:rsidRPr="00A15682">
        <w:rPr>
          <w:rFonts w:asciiTheme="majorHAnsi" w:hAnsiTheme="majorHAnsi" w:cs="Arial"/>
          <w:noProof/>
        </w:rPr>
        <w:drawing>
          <wp:inline distT="0" distB="0" distL="0" distR="0" wp14:anchorId="578E3518" wp14:editId="0597D01C">
            <wp:extent cx="1945640" cy="786376"/>
            <wp:effectExtent l="0" t="0" r="1016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2026-06-22 alle 13.58.2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786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45207" w14:textId="77777777" w:rsidR="00FF4D22" w:rsidRPr="00A15682" w:rsidRDefault="00FF4D22" w:rsidP="00FF4D22">
      <w:pPr>
        <w:rPr>
          <w:rFonts w:asciiTheme="majorHAnsi" w:eastAsia="Times New Roman" w:hAnsiTheme="majorHAnsi" w:cs="Times New Roman"/>
        </w:rPr>
      </w:pPr>
    </w:p>
    <w:p w14:paraId="53216D3F" w14:textId="77777777" w:rsidR="008B31CA" w:rsidRDefault="008B31CA" w:rsidP="00FF4D22">
      <w:pPr>
        <w:rPr>
          <w:rFonts w:asciiTheme="majorHAnsi" w:eastAsia="Times New Roman" w:hAnsiTheme="majorHAnsi" w:cs="Times New Roman"/>
        </w:rPr>
      </w:pPr>
      <w:bookmarkStart w:id="0" w:name="_GoBack"/>
      <w:r w:rsidRPr="00A15682">
        <w:rPr>
          <w:rFonts w:asciiTheme="majorHAnsi" w:eastAsia="Times New Roman" w:hAnsiTheme="majorHAnsi" w:cs="Times New Roman"/>
        </w:rPr>
        <w:t>Comunicato stampa</w:t>
      </w:r>
      <w:r w:rsidRPr="00A15682">
        <w:rPr>
          <w:rFonts w:asciiTheme="majorHAnsi" w:eastAsia="Times New Roman" w:hAnsiTheme="majorHAnsi" w:cs="Times New Roman"/>
        </w:rPr>
        <w:br/>
      </w:r>
    </w:p>
    <w:p w14:paraId="4468EBE5" w14:textId="26281E2E" w:rsidR="00207BBA" w:rsidRPr="00AC3FF9" w:rsidRDefault="00AC3FF9" w:rsidP="00FF4D22">
      <w:pPr>
        <w:rPr>
          <w:rFonts w:asciiTheme="majorHAnsi" w:eastAsia="Times New Roman" w:hAnsiTheme="majorHAnsi" w:cs="Times New Roman"/>
          <w:b/>
        </w:rPr>
      </w:pPr>
      <w:r w:rsidRPr="00AC3FF9">
        <w:rPr>
          <w:rFonts w:asciiTheme="majorHAnsi" w:eastAsia="Times New Roman" w:hAnsiTheme="majorHAnsi" w:cs="Times New Roman"/>
          <w:b/>
        </w:rPr>
        <w:t>L’Energia dei Luoghi, Festival del Ven</w:t>
      </w:r>
      <w:r w:rsidR="00954D54">
        <w:rPr>
          <w:rFonts w:asciiTheme="majorHAnsi" w:eastAsia="Times New Roman" w:hAnsiTheme="majorHAnsi" w:cs="Times New Roman"/>
          <w:b/>
        </w:rPr>
        <w:t>t</w:t>
      </w:r>
      <w:r w:rsidRPr="00AC3FF9">
        <w:rPr>
          <w:rFonts w:asciiTheme="majorHAnsi" w:eastAsia="Times New Roman" w:hAnsiTheme="majorHAnsi" w:cs="Times New Roman"/>
          <w:b/>
        </w:rPr>
        <w:t xml:space="preserve">o e della Pietra </w:t>
      </w:r>
      <w:r w:rsidR="00954D54">
        <w:rPr>
          <w:rFonts w:asciiTheme="majorHAnsi" w:eastAsia="Times New Roman" w:hAnsiTheme="majorHAnsi" w:cs="Times New Roman"/>
          <w:b/>
        </w:rPr>
        <w:t>con</w:t>
      </w:r>
      <w:r w:rsidRPr="00AC3FF9">
        <w:rPr>
          <w:rFonts w:asciiTheme="majorHAnsi" w:eastAsia="Times New Roman" w:hAnsiTheme="majorHAnsi" w:cs="Times New Roman"/>
          <w:b/>
        </w:rPr>
        <w:t xml:space="preserve"> le opere di </w:t>
      </w:r>
      <w:r w:rsidR="00954D54" w:rsidRPr="00954D54">
        <w:rPr>
          <w:rFonts w:asciiTheme="majorHAnsi" w:hAnsiTheme="majorHAnsi" w:cs="Times New Roman"/>
          <w:b/>
          <w:color w:val="000000"/>
        </w:rPr>
        <w:t xml:space="preserve">Pierre </w:t>
      </w:r>
      <w:proofErr w:type="spellStart"/>
      <w:r w:rsidR="00954D54" w:rsidRPr="00954D54">
        <w:rPr>
          <w:rFonts w:asciiTheme="majorHAnsi" w:hAnsiTheme="majorHAnsi" w:cs="Times New Roman"/>
          <w:b/>
          <w:color w:val="000000"/>
        </w:rPr>
        <w:t>Zufferey</w:t>
      </w:r>
      <w:proofErr w:type="spellEnd"/>
      <w:r w:rsidR="00954D54" w:rsidRPr="00AC3FF9">
        <w:rPr>
          <w:rFonts w:asciiTheme="majorHAnsi" w:eastAsia="Times New Roman" w:hAnsiTheme="majorHAnsi" w:cs="Times New Roman"/>
          <w:b/>
        </w:rPr>
        <w:t xml:space="preserve"> </w:t>
      </w:r>
      <w:r w:rsidRPr="00AC3FF9">
        <w:rPr>
          <w:rFonts w:asciiTheme="majorHAnsi" w:eastAsia="Times New Roman" w:hAnsiTheme="majorHAnsi" w:cs="Times New Roman"/>
          <w:b/>
        </w:rPr>
        <w:t xml:space="preserve">e le sculture frutto delle </w:t>
      </w:r>
      <w:r w:rsidR="00207BBA" w:rsidRPr="00AC3FF9">
        <w:rPr>
          <w:rFonts w:asciiTheme="majorHAnsi" w:hAnsiTheme="majorHAnsi" w:cs="Times New Roman"/>
          <w:b/>
          <w:bCs/>
          <w:color w:val="000000"/>
        </w:rPr>
        <w:t xml:space="preserve">Residenze e Laboratori transfrontalieri di scultura </w:t>
      </w:r>
      <w:proofErr w:type="gramStart"/>
      <w:r w:rsidR="00207BBA" w:rsidRPr="00AC3FF9">
        <w:rPr>
          <w:rFonts w:asciiTheme="majorHAnsi" w:hAnsiTheme="majorHAnsi" w:cs="Times New Roman"/>
          <w:b/>
          <w:bCs/>
          <w:color w:val="000000"/>
        </w:rPr>
        <w:t>contemporanea</w:t>
      </w:r>
      <w:proofErr w:type="gramEnd"/>
    </w:p>
    <w:p w14:paraId="55D01D6E" w14:textId="3AFDAD91" w:rsidR="00804FD5" w:rsidRDefault="00AC3FF9" w:rsidP="00FF4D22">
      <w:pPr>
        <w:rPr>
          <w:rFonts w:asciiTheme="majorHAnsi" w:hAnsiTheme="majorHAnsi" w:cs="Times New Roman"/>
          <w:i/>
          <w:color w:val="000000"/>
        </w:rPr>
      </w:pPr>
      <w:r>
        <w:rPr>
          <w:rFonts w:asciiTheme="majorHAnsi" w:hAnsiTheme="majorHAnsi" w:cs="Times New Roman"/>
          <w:i/>
          <w:color w:val="000000"/>
        </w:rPr>
        <w:t xml:space="preserve">Gli eventi di mercoledì </w:t>
      </w:r>
      <w:proofErr w:type="gramStart"/>
      <w:r>
        <w:rPr>
          <w:rFonts w:asciiTheme="majorHAnsi" w:hAnsiTheme="majorHAnsi" w:cs="Times New Roman"/>
          <w:i/>
          <w:color w:val="000000"/>
        </w:rPr>
        <w:t>9</w:t>
      </w:r>
      <w:proofErr w:type="gramEnd"/>
      <w:r>
        <w:rPr>
          <w:rFonts w:asciiTheme="majorHAnsi" w:hAnsiTheme="majorHAnsi" w:cs="Times New Roman"/>
          <w:i/>
          <w:color w:val="000000"/>
        </w:rPr>
        <w:t xml:space="preserve"> e giovedì 10 settembre ad Aurisina</w:t>
      </w:r>
    </w:p>
    <w:p w14:paraId="0E179D64" w14:textId="77777777" w:rsidR="00AC3FF9" w:rsidRPr="00A15682" w:rsidRDefault="00AC3FF9" w:rsidP="00FF4D22">
      <w:pPr>
        <w:rPr>
          <w:rFonts w:asciiTheme="majorHAnsi" w:hAnsiTheme="majorHAnsi" w:cs="Times New Roman"/>
          <w:i/>
          <w:color w:val="000000"/>
        </w:rPr>
      </w:pPr>
    </w:p>
    <w:p w14:paraId="2C05D789" w14:textId="2B2AA429" w:rsidR="00804FD5" w:rsidRPr="006B6D4E" w:rsidRDefault="00022967" w:rsidP="00FF4D22">
      <w:pPr>
        <w:rPr>
          <w:rFonts w:asciiTheme="majorHAnsi" w:hAnsiTheme="majorHAnsi" w:cs="Times New Roman"/>
          <w:b/>
          <w:color w:val="000000"/>
        </w:rPr>
      </w:pPr>
      <w:r>
        <w:rPr>
          <w:rFonts w:asciiTheme="majorHAnsi" w:hAnsiTheme="majorHAnsi" w:cs="Times New Roman"/>
          <w:color w:val="000000"/>
        </w:rPr>
        <w:t>Il diritto alla</w:t>
      </w:r>
      <w:r w:rsidR="00954D54">
        <w:rPr>
          <w:rFonts w:asciiTheme="majorHAnsi" w:hAnsiTheme="majorHAnsi" w:cs="Times New Roman"/>
          <w:color w:val="000000"/>
        </w:rPr>
        <w:t xml:space="preserve"> bellezza </w:t>
      </w:r>
      <w:r w:rsidR="00A15682">
        <w:rPr>
          <w:rFonts w:asciiTheme="majorHAnsi" w:hAnsiTheme="majorHAnsi" w:cs="Times New Roman"/>
          <w:color w:val="000000"/>
        </w:rPr>
        <w:t xml:space="preserve">come filo conduttore de </w:t>
      </w:r>
      <w:r w:rsidR="00A15682" w:rsidRPr="00954D54">
        <w:rPr>
          <w:rFonts w:asciiTheme="majorHAnsi" w:hAnsiTheme="majorHAnsi" w:cs="Times New Roman"/>
          <w:b/>
          <w:color w:val="000000"/>
        </w:rPr>
        <w:t>L’Energia dei Luoghi, Festival del Vento e della Pietra</w:t>
      </w:r>
      <w:r w:rsidR="00A15682">
        <w:rPr>
          <w:rFonts w:asciiTheme="majorHAnsi" w:hAnsiTheme="majorHAnsi" w:cs="Times New Roman"/>
          <w:color w:val="000000"/>
        </w:rPr>
        <w:t>, ch</w:t>
      </w:r>
      <w:r w:rsidR="00B9537C">
        <w:rPr>
          <w:rFonts w:asciiTheme="majorHAnsi" w:hAnsiTheme="majorHAnsi" w:cs="Times New Roman"/>
          <w:color w:val="000000"/>
        </w:rPr>
        <w:t>e sta animando</w:t>
      </w:r>
      <w:r w:rsidR="00954D54">
        <w:rPr>
          <w:rFonts w:asciiTheme="majorHAnsi" w:hAnsiTheme="majorHAnsi" w:cs="Times New Roman"/>
          <w:color w:val="000000"/>
        </w:rPr>
        <w:t xml:space="preserve"> il borgo carsico di</w:t>
      </w:r>
      <w:r w:rsidR="00B9537C">
        <w:rPr>
          <w:rFonts w:asciiTheme="majorHAnsi" w:hAnsiTheme="majorHAnsi" w:cs="Times New Roman"/>
          <w:color w:val="000000"/>
        </w:rPr>
        <w:t xml:space="preserve"> Aurisina</w:t>
      </w:r>
      <w:r w:rsidR="00954D54">
        <w:rPr>
          <w:rFonts w:asciiTheme="majorHAnsi" w:hAnsiTheme="majorHAnsi" w:cs="Times New Roman"/>
          <w:color w:val="000000"/>
        </w:rPr>
        <w:t xml:space="preserve"> (Trieste)</w:t>
      </w:r>
      <w:r w:rsidR="00B9537C">
        <w:rPr>
          <w:rFonts w:asciiTheme="majorHAnsi" w:hAnsiTheme="majorHAnsi" w:cs="Times New Roman"/>
          <w:color w:val="000000"/>
        </w:rPr>
        <w:t xml:space="preserve">: a Sistiana si inaugura </w:t>
      </w:r>
      <w:r w:rsidR="00B9537C" w:rsidRPr="00954D54">
        <w:rPr>
          <w:rFonts w:asciiTheme="majorHAnsi" w:hAnsiTheme="majorHAnsi" w:cs="Times New Roman"/>
          <w:b/>
          <w:color w:val="000000"/>
        </w:rPr>
        <w:t>mercoledì 9 settembre</w:t>
      </w:r>
      <w:r w:rsidR="00B9537C">
        <w:rPr>
          <w:rFonts w:asciiTheme="majorHAnsi" w:hAnsiTheme="majorHAnsi" w:cs="Times New Roman"/>
          <w:color w:val="000000"/>
        </w:rPr>
        <w:t xml:space="preserve"> (alle 18.30) alla </w:t>
      </w:r>
      <w:proofErr w:type="spellStart"/>
      <w:r w:rsidR="00B9537C">
        <w:rPr>
          <w:rFonts w:asciiTheme="majorHAnsi" w:hAnsiTheme="majorHAnsi" w:cs="Times New Roman"/>
          <w:color w:val="000000"/>
        </w:rPr>
        <w:t>Portopiccolo</w:t>
      </w:r>
      <w:proofErr w:type="spellEnd"/>
      <w:r w:rsidR="00B9537C">
        <w:rPr>
          <w:rFonts w:asciiTheme="majorHAnsi" w:hAnsiTheme="majorHAnsi" w:cs="Times New Roman"/>
          <w:color w:val="000000"/>
        </w:rPr>
        <w:t xml:space="preserve"> Art Gallery la </w:t>
      </w:r>
      <w:r w:rsidR="00B9537C" w:rsidRPr="00954D54">
        <w:rPr>
          <w:rFonts w:asciiTheme="majorHAnsi" w:hAnsiTheme="majorHAnsi" w:cs="Times New Roman"/>
          <w:b/>
          <w:color w:val="000000"/>
        </w:rPr>
        <w:t>mostra “Climax”</w:t>
      </w:r>
      <w:r w:rsidR="00B9537C">
        <w:rPr>
          <w:rFonts w:asciiTheme="majorHAnsi" w:hAnsiTheme="majorHAnsi" w:cs="Times New Roman"/>
          <w:color w:val="000000"/>
        </w:rPr>
        <w:t xml:space="preserve"> dell’artista svizzero </w:t>
      </w:r>
      <w:r w:rsidR="00B9537C" w:rsidRPr="00954D54">
        <w:rPr>
          <w:rFonts w:asciiTheme="majorHAnsi" w:hAnsiTheme="majorHAnsi" w:cs="Times New Roman"/>
          <w:b/>
          <w:color w:val="000000"/>
        </w:rPr>
        <w:t xml:space="preserve">Pierre </w:t>
      </w:r>
      <w:proofErr w:type="spellStart"/>
      <w:r w:rsidR="00B9537C" w:rsidRPr="00954D54">
        <w:rPr>
          <w:rFonts w:asciiTheme="majorHAnsi" w:hAnsiTheme="majorHAnsi" w:cs="Times New Roman"/>
          <w:b/>
          <w:color w:val="000000"/>
        </w:rPr>
        <w:t>Zufferey</w:t>
      </w:r>
      <w:proofErr w:type="spellEnd"/>
      <w:r w:rsidR="00954D54">
        <w:rPr>
          <w:rFonts w:asciiTheme="majorHAnsi" w:hAnsiTheme="majorHAnsi" w:cs="Times New Roman"/>
          <w:color w:val="000000"/>
        </w:rPr>
        <w:t>;</w:t>
      </w:r>
      <w:r w:rsidR="00B9537C">
        <w:rPr>
          <w:rFonts w:asciiTheme="majorHAnsi" w:hAnsiTheme="majorHAnsi" w:cs="Times New Roman"/>
          <w:color w:val="000000"/>
        </w:rPr>
        <w:t xml:space="preserve"> </w:t>
      </w:r>
      <w:r w:rsidR="00B9537C" w:rsidRPr="00954D54">
        <w:rPr>
          <w:rFonts w:asciiTheme="majorHAnsi" w:hAnsiTheme="majorHAnsi" w:cs="Times New Roman"/>
          <w:b/>
          <w:color w:val="000000"/>
        </w:rPr>
        <w:t>giovedì 10 settembre</w:t>
      </w:r>
      <w:r w:rsidR="00954D54">
        <w:rPr>
          <w:rFonts w:asciiTheme="majorHAnsi" w:hAnsiTheme="majorHAnsi" w:cs="Times New Roman"/>
          <w:color w:val="000000"/>
        </w:rPr>
        <w:t xml:space="preserve"> (alle 17.30) </w:t>
      </w:r>
      <w:r w:rsidR="00B9537C">
        <w:rPr>
          <w:rFonts w:asciiTheme="majorHAnsi" w:hAnsiTheme="majorHAnsi" w:cs="Times New Roman"/>
          <w:color w:val="000000"/>
        </w:rPr>
        <w:t xml:space="preserve">presso </w:t>
      </w:r>
      <w:r w:rsidR="00954D54">
        <w:rPr>
          <w:rFonts w:asciiTheme="majorHAnsi" w:hAnsiTheme="majorHAnsi" w:cs="Times New Roman"/>
          <w:color w:val="000000"/>
        </w:rPr>
        <w:t>l’azienda</w:t>
      </w:r>
      <w:r w:rsidR="00B9537C">
        <w:rPr>
          <w:rFonts w:asciiTheme="majorHAnsi" w:hAnsiTheme="majorHAnsi" w:cs="Times New Roman"/>
          <w:color w:val="000000"/>
        </w:rPr>
        <w:t xml:space="preserve"> marmifer</w:t>
      </w:r>
      <w:r w:rsidR="00954D54">
        <w:rPr>
          <w:rFonts w:asciiTheme="majorHAnsi" w:hAnsiTheme="majorHAnsi" w:cs="Times New Roman"/>
          <w:color w:val="000000"/>
        </w:rPr>
        <w:t>a</w:t>
      </w:r>
      <w:r w:rsidR="00B9537C" w:rsidRPr="00A15682">
        <w:rPr>
          <w:rFonts w:asciiTheme="majorHAnsi" w:hAnsiTheme="majorHAnsi" w:cs="Times New Roman"/>
          <w:bCs/>
          <w:color w:val="000000"/>
        </w:rPr>
        <w:t xml:space="preserve"> Gramar Marmi</w:t>
      </w:r>
      <w:r w:rsidR="00954D54">
        <w:rPr>
          <w:rFonts w:asciiTheme="majorHAnsi" w:hAnsiTheme="majorHAnsi" w:cs="Times New Roman"/>
          <w:color w:val="000000"/>
        </w:rPr>
        <w:t xml:space="preserve">, </w:t>
      </w:r>
      <w:r w:rsidR="00954D54" w:rsidRPr="00954D54">
        <w:rPr>
          <w:rFonts w:asciiTheme="majorHAnsi" w:hAnsiTheme="majorHAnsi" w:cs="Times New Roman"/>
          <w:b/>
          <w:color w:val="000000"/>
        </w:rPr>
        <w:t xml:space="preserve">presentazione </w:t>
      </w:r>
      <w:r w:rsidR="00B9537C" w:rsidRPr="00954D54">
        <w:rPr>
          <w:rFonts w:asciiTheme="majorHAnsi" w:hAnsiTheme="majorHAnsi" w:cs="Times New Roman"/>
          <w:b/>
          <w:color w:val="000000"/>
        </w:rPr>
        <w:t>delle opere</w:t>
      </w:r>
      <w:r w:rsidR="00B9537C">
        <w:rPr>
          <w:rFonts w:asciiTheme="majorHAnsi" w:hAnsiTheme="majorHAnsi" w:cs="Times New Roman"/>
          <w:color w:val="000000"/>
        </w:rPr>
        <w:t xml:space="preserve"> realizzate nell’ambito delle </w:t>
      </w:r>
      <w:r w:rsidR="00B9537C" w:rsidRPr="00954D54">
        <w:rPr>
          <w:rFonts w:asciiTheme="majorHAnsi" w:eastAsia="Times New Roman" w:hAnsiTheme="majorHAnsi" w:cs="Times New Roman"/>
          <w:b/>
        </w:rPr>
        <w:t>Residenze e Laboratori transfrontalieri di scultura contemporanea</w:t>
      </w:r>
      <w:r w:rsidR="006B6D4E">
        <w:rPr>
          <w:rFonts w:asciiTheme="majorHAnsi" w:eastAsia="Times New Roman" w:hAnsiTheme="majorHAnsi" w:cs="Times New Roman"/>
        </w:rPr>
        <w:t xml:space="preserve"> / </w:t>
      </w:r>
      <w:r w:rsidR="006B6D4E" w:rsidRPr="006B6D4E">
        <w:rPr>
          <w:rFonts w:asciiTheme="majorHAnsi" w:eastAsia="Times New Roman" w:hAnsiTheme="majorHAnsi" w:cs="Times New Roman"/>
          <w:b/>
        </w:rPr>
        <w:t>La Scuola di Aurisina.</w:t>
      </w:r>
    </w:p>
    <w:p w14:paraId="1923DA30" w14:textId="77777777" w:rsidR="00B9537C" w:rsidRDefault="00B9537C" w:rsidP="00FF4D22">
      <w:pPr>
        <w:rPr>
          <w:rFonts w:asciiTheme="majorHAnsi" w:hAnsiTheme="majorHAnsi" w:cs="Times New Roman"/>
          <w:color w:val="000000"/>
        </w:rPr>
      </w:pPr>
    </w:p>
    <w:p w14:paraId="4DA5DE99" w14:textId="49BC0D5D" w:rsidR="00B9537C" w:rsidRPr="00B9537C" w:rsidRDefault="00B9537C" w:rsidP="00B9537C">
      <w:pPr>
        <w:rPr>
          <w:rFonts w:asciiTheme="majorHAnsi" w:eastAsia="Times New Roman" w:hAnsiTheme="majorHAnsi" w:cs="Times New Roman"/>
        </w:rPr>
      </w:pPr>
      <w:r w:rsidRPr="00B9537C">
        <w:rPr>
          <w:rFonts w:asciiTheme="majorHAnsi" w:eastAsia="Times New Roman" w:hAnsiTheme="majorHAnsi" w:cs="Times New Roman"/>
          <w:b/>
        </w:rPr>
        <w:t>Climax</w:t>
      </w:r>
      <w:r w:rsidRPr="00B9537C">
        <w:rPr>
          <w:rFonts w:asciiTheme="majorHAnsi" w:eastAsia="Times New Roman" w:hAnsiTheme="majorHAnsi" w:cs="Times New Roman"/>
          <w:b/>
        </w:rPr>
        <w:br/>
      </w:r>
      <w:r w:rsidRPr="00B9537C">
        <w:rPr>
          <w:rFonts w:asciiTheme="majorHAnsi" w:eastAsia="Times New Roman" w:hAnsiTheme="majorHAnsi" w:cs="Times New Roman"/>
        </w:rPr>
        <w:t xml:space="preserve">L'opera dello svizzero </w:t>
      </w:r>
      <w:r w:rsidRPr="00954D54">
        <w:rPr>
          <w:rFonts w:asciiTheme="majorHAnsi" w:eastAsia="Times New Roman" w:hAnsiTheme="majorHAnsi" w:cs="Times New Roman"/>
          <w:b/>
        </w:rPr>
        <w:t>Pierre Zufferey</w:t>
      </w:r>
      <w:r w:rsidRPr="00B9537C">
        <w:rPr>
          <w:rFonts w:asciiTheme="majorHAnsi" w:eastAsia="Times New Roman" w:hAnsiTheme="majorHAnsi" w:cs="Times New Roman"/>
        </w:rPr>
        <w:t xml:space="preserve"> è il frutto di un percorso artistico pluridecennale nel quale l’artista persegue una ricerca capace di rivelare la natura profonda della pittura astratta quale espressione artistica del sublime. Attento osservatore e ammiratore della natura in ogni sua manifestazione, Pierre Zufferey trae ispirazione dal mondo naturale per sviluppare, con grande delicatezza e precisione, una comprensione del colore e delle vibrazioni luminose. Impiega tale conoscenza per creare spazi che sono mondi paralleli, emanazioni di un medesimo universo: originali, vibranti e unici. </w:t>
      </w:r>
    </w:p>
    <w:p w14:paraId="342E3144" w14:textId="633A6599" w:rsidR="007B69C2" w:rsidRPr="007B69C2" w:rsidRDefault="00B9537C" w:rsidP="007B69C2">
      <w:pPr>
        <w:rPr>
          <w:rFonts w:asciiTheme="majorHAnsi" w:eastAsia="Times New Roman" w:hAnsiTheme="majorHAnsi" w:cs="Times New Roman"/>
        </w:rPr>
      </w:pPr>
      <w:proofErr w:type="gramStart"/>
      <w:r>
        <w:rPr>
          <w:rFonts w:asciiTheme="majorHAnsi" w:eastAsia="Times New Roman" w:hAnsiTheme="majorHAnsi" w:cs="Times New Roman"/>
        </w:rPr>
        <w:t>“</w:t>
      </w:r>
      <w:r w:rsidRPr="00B9537C">
        <w:rPr>
          <w:rFonts w:asciiTheme="majorHAnsi" w:eastAsia="Times New Roman" w:hAnsiTheme="majorHAnsi" w:cs="Times New Roman"/>
        </w:rPr>
        <w:t xml:space="preserve">I dipinti di Pierre </w:t>
      </w:r>
      <w:proofErr w:type="spellStart"/>
      <w:r w:rsidRPr="00B9537C">
        <w:rPr>
          <w:rFonts w:asciiTheme="majorHAnsi" w:eastAsia="Times New Roman" w:hAnsiTheme="majorHAnsi" w:cs="Times New Roman"/>
        </w:rPr>
        <w:t>Zufferey</w:t>
      </w:r>
      <w:proofErr w:type="spellEnd"/>
      <w:r>
        <w:rPr>
          <w:rFonts w:asciiTheme="majorHAnsi" w:eastAsia="Times New Roman" w:hAnsiTheme="majorHAnsi" w:cs="Times New Roman"/>
        </w:rPr>
        <w:t xml:space="preserve">” – afferma il curatore </w:t>
      </w:r>
      <w:r w:rsidRPr="00954D54">
        <w:rPr>
          <w:rFonts w:asciiTheme="majorHAnsi" w:eastAsia="Times New Roman" w:hAnsiTheme="majorHAnsi" w:cs="Times New Roman"/>
          <w:b/>
        </w:rPr>
        <w:t>M</w:t>
      </w:r>
      <w:r w:rsidR="006B6D4E">
        <w:rPr>
          <w:rFonts w:asciiTheme="majorHAnsi" w:eastAsia="Times New Roman" w:hAnsiTheme="majorHAnsi" w:cs="Times New Roman"/>
          <w:b/>
        </w:rPr>
        <w:t>a</w:t>
      </w:r>
      <w:r w:rsidRPr="00954D54">
        <w:rPr>
          <w:rFonts w:asciiTheme="majorHAnsi" w:eastAsia="Times New Roman" w:hAnsiTheme="majorHAnsi" w:cs="Times New Roman"/>
          <w:b/>
        </w:rPr>
        <w:t xml:space="preserve">nolo </w:t>
      </w:r>
      <w:proofErr w:type="spellStart"/>
      <w:r w:rsidRPr="00954D54">
        <w:rPr>
          <w:rFonts w:asciiTheme="majorHAnsi" w:eastAsia="Times New Roman" w:hAnsiTheme="majorHAnsi" w:cs="Times New Roman"/>
          <w:b/>
        </w:rPr>
        <w:t>Choco</w:t>
      </w:r>
      <w:proofErr w:type="spellEnd"/>
      <w:r>
        <w:rPr>
          <w:rFonts w:asciiTheme="majorHAnsi" w:eastAsia="Times New Roman" w:hAnsiTheme="majorHAnsi" w:cs="Times New Roman"/>
        </w:rPr>
        <w:t xml:space="preserve"> –</w:t>
      </w:r>
      <w:r w:rsidRPr="00B9537C">
        <w:rPr>
          <w:rFonts w:asciiTheme="majorHAnsi" w:eastAsia="Times New Roman" w:hAnsiTheme="majorHAnsi" w:cs="Times New Roman"/>
        </w:rPr>
        <w:t xml:space="preserve"> </w:t>
      </w:r>
      <w:r>
        <w:rPr>
          <w:rFonts w:asciiTheme="majorHAnsi" w:eastAsia="Times New Roman" w:hAnsiTheme="majorHAnsi" w:cs="Times New Roman"/>
        </w:rPr>
        <w:t>“</w:t>
      </w:r>
      <w:r w:rsidRPr="00B9537C">
        <w:rPr>
          <w:rFonts w:asciiTheme="majorHAnsi" w:eastAsia="Times New Roman" w:hAnsiTheme="majorHAnsi" w:cs="Times New Roman"/>
        </w:rPr>
        <w:t>risvegliano memorie profonde di esperienze mai vissute realmente, eppure presenti nel subconscio, attivando aree cerebrali legate all'intuizione e al sogno, al di fuori dei sistemi razionali convenzionali</w:t>
      </w:r>
      <w:proofErr w:type="gramEnd"/>
      <w:r w:rsidRPr="00B9537C">
        <w:rPr>
          <w:rFonts w:asciiTheme="majorHAnsi" w:eastAsia="Times New Roman" w:hAnsiTheme="majorHAnsi" w:cs="Times New Roman"/>
        </w:rPr>
        <w:t xml:space="preserve">. </w:t>
      </w:r>
      <w:proofErr w:type="gramStart"/>
      <w:r w:rsidRPr="00B9537C">
        <w:rPr>
          <w:rFonts w:asciiTheme="majorHAnsi" w:eastAsia="Times New Roman" w:hAnsiTheme="majorHAnsi" w:cs="Times New Roman"/>
        </w:rPr>
        <w:t xml:space="preserve">La mostra </w:t>
      </w:r>
      <w:r w:rsidR="00954D54">
        <w:rPr>
          <w:rFonts w:asciiTheme="majorHAnsi" w:eastAsia="Times New Roman" w:hAnsiTheme="majorHAnsi" w:cs="Times New Roman"/>
        </w:rPr>
        <w:t>Climax</w:t>
      </w:r>
      <w:r w:rsidRPr="00B9537C">
        <w:rPr>
          <w:rFonts w:asciiTheme="majorHAnsi" w:eastAsia="Times New Roman" w:hAnsiTheme="majorHAnsi" w:cs="Times New Roman"/>
        </w:rPr>
        <w:t xml:space="preserve"> presenta l'ultimo corpus di opere dell’artista, un importante capitolo che racchiude in sé tutti i precedenti, rimandando al punto più alto del processo creativo nell'incarnare la grandezza dell’universo e dei suoi elementi più sensibili e luminosi</w:t>
      </w:r>
      <w:r w:rsidR="007B69C2">
        <w:rPr>
          <w:rFonts w:asciiTheme="majorHAnsi" w:eastAsia="Times New Roman" w:hAnsiTheme="majorHAnsi" w:cs="Times New Roman"/>
        </w:rPr>
        <w:t>”</w:t>
      </w:r>
      <w:proofErr w:type="gramEnd"/>
      <w:r w:rsidRPr="00B9537C">
        <w:rPr>
          <w:rFonts w:asciiTheme="majorHAnsi" w:eastAsia="Times New Roman" w:hAnsiTheme="majorHAnsi" w:cs="Times New Roman"/>
        </w:rPr>
        <w:t xml:space="preserve">. </w:t>
      </w:r>
      <w:r w:rsidR="007B69C2">
        <w:rPr>
          <w:rFonts w:asciiTheme="majorHAnsi" w:eastAsia="Times New Roman" w:hAnsiTheme="majorHAnsi" w:cs="Times New Roman"/>
        </w:rPr>
        <w:br/>
        <w:t>Organizzata da</w:t>
      </w:r>
      <w:r w:rsidR="004D0E30">
        <w:rPr>
          <w:rFonts w:asciiTheme="majorHAnsi" w:eastAsia="Times New Roman" w:hAnsiTheme="majorHAnsi" w:cs="Times New Roman"/>
        </w:rPr>
        <w:t>ll’Associazione culturale</w:t>
      </w:r>
      <w:r w:rsidR="007B69C2">
        <w:rPr>
          <w:rFonts w:asciiTheme="majorHAnsi" w:eastAsia="Times New Roman" w:hAnsiTheme="majorHAnsi" w:cs="Times New Roman"/>
        </w:rPr>
        <w:t xml:space="preserve"> Casa </w:t>
      </w:r>
      <w:proofErr w:type="gramStart"/>
      <w:r w:rsidR="007B69C2">
        <w:rPr>
          <w:rFonts w:asciiTheme="majorHAnsi" w:eastAsia="Times New Roman" w:hAnsiTheme="majorHAnsi" w:cs="Times New Roman"/>
        </w:rPr>
        <w:t>C</w:t>
      </w:r>
      <w:r w:rsidR="006B6D4E">
        <w:rPr>
          <w:rFonts w:asciiTheme="majorHAnsi" w:eastAsia="Times New Roman" w:hAnsiTheme="majorHAnsi" w:cs="Times New Roman"/>
        </w:rPr>
        <w:t>.A.V.E.</w:t>
      </w:r>
      <w:proofErr w:type="gramEnd"/>
      <w:r w:rsidR="007B69C2">
        <w:rPr>
          <w:rFonts w:asciiTheme="majorHAnsi" w:eastAsia="Times New Roman" w:hAnsiTheme="majorHAnsi" w:cs="Times New Roman"/>
        </w:rPr>
        <w:t xml:space="preserve"> in</w:t>
      </w:r>
      <w:r w:rsidR="007B69C2" w:rsidRPr="007B69C2">
        <w:rPr>
          <w:rFonts w:asciiTheme="majorHAnsi" w:eastAsia="Times New Roman" w:hAnsiTheme="majorHAnsi" w:cs="Times New Roman"/>
        </w:rPr>
        <w:t xml:space="preserve"> collaborazione con International Contemporary Art Project Mexico-Suisse-Italia e Sistema Arte </w:t>
      </w:r>
      <w:proofErr w:type="spellStart"/>
      <w:r w:rsidR="007B69C2" w:rsidRPr="007B69C2">
        <w:rPr>
          <w:rFonts w:asciiTheme="majorHAnsi" w:eastAsia="Times New Roman" w:hAnsiTheme="majorHAnsi" w:cs="Times New Roman"/>
        </w:rPr>
        <w:t>Portopiccolo</w:t>
      </w:r>
      <w:proofErr w:type="spellEnd"/>
      <w:r w:rsidR="007B69C2">
        <w:rPr>
          <w:rFonts w:asciiTheme="majorHAnsi" w:eastAsia="Times New Roman" w:hAnsiTheme="majorHAnsi" w:cs="Times New Roman"/>
        </w:rPr>
        <w:t xml:space="preserve">, la mostra è </w:t>
      </w:r>
      <w:r w:rsidR="007B69C2" w:rsidRPr="007B69C2">
        <w:rPr>
          <w:rFonts w:asciiTheme="majorHAnsi" w:eastAsia="Times New Roman" w:hAnsiTheme="majorHAnsi" w:cs="Times New Roman"/>
        </w:rPr>
        <w:t>visitabile sino all'1/10/2026</w:t>
      </w:r>
      <w:r w:rsidR="007B69C2">
        <w:rPr>
          <w:rFonts w:asciiTheme="majorHAnsi" w:eastAsia="Times New Roman" w:hAnsiTheme="majorHAnsi" w:cs="Times New Roman"/>
        </w:rPr>
        <w:t xml:space="preserve">, con i seguenti orari: </w:t>
      </w:r>
      <w:r w:rsidR="007B69C2" w:rsidRPr="007B69C2">
        <w:rPr>
          <w:rFonts w:asciiTheme="majorHAnsi" w:eastAsia="Times New Roman" w:hAnsiTheme="majorHAnsi" w:cs="Times New Roman"/>
        </w:rPr>
        <w:t>sabato 17.00-20.00, domenica 10.00-13.00 / 17.00-20.00o su prenota</w:t>
      </w:r>
      <w:r w:rsidR="006B6D4E">
        <w:rPr>
          <w:rFonts w:asciiTheme="majorHAnsi" w:eastAsia="Times New Roman" w:hAnsiTheme="majorHAnsi" w:cs="Times New Roman"/>
        </w:rPr>
        <w:t>zione chiamando +39 333 4344188.</w:t>
      </w:r>
    </w:p>
    <w:p w14:paraId="68D62A3F" w14:textId="2F6BBD5C" w:rsidR="00B9537C" w:rsidRPr="00B9537C" w:rsidRDefault="00B9537C" w:rsidP="00B9537C">
      <w:pPr>
        <w:rPr>
          <w:rFonts w:asciiTheme="majorHAnsi" w:eastAsia="Times New Roman" w:hAnsiTheme="majorHAnsi" w:cs="Times New Roman"/>
        </w:rPr>
      </w:pPr>
    </w:p>
    <w:p w14:paraId="0C8B22FE" w14:textId="5DD25269" w:rsidR="00A15682" w:rsidRPr="004D0E30" w:rsidRDefault="007B69C2" w:rsidP="00FF4D22">
      <w:pPr>
        <w:rPr>
          <w:rFonts w:asciiTheme="majorHAnsi" w:hAnsiTheme="majorHAnsi" w:cs="Times New Roman"/>
          <w:b/>
          <w:color w:val="000000"/>
        </w:rPr>
      </w:pPr>
      <w:r w:rsidRPr="004D0E30">
        <w:rPr>
          <w:rFonts w:asciiTheme="majorHAnsi" w:hAnsiTheme="majorHAnsi" w:cs="Times New Roman"/>
          <w:b/>
          <w:color w:val="000000"/>
        </w:rPr>
        <w:t>Le opere</w:t>
      </w:r>
      <w:r w:rsidR="004D0E30">
        <w:rPr>
          <w:rFonts w:asciiTheme="majorHAnsi" w:hAnsiTheme="majorHAnsi" w:cs="Times New Roman"/>
          <w:b/>
          <w:color w:val="000000"/>
        </w:rPr>
        <w:t xml:space="preserve"> frutto</w:t>
      </w:r>
      <w:r w:rsidRPr="004D0E30">
        <w:rPr>
          <w:rFonts w:asciiTheme="majorHAnsi" w:hAnsiTheme="majorHAnsi" w:cs="Times New Roman"/>
          <w:b/>
          <w:color w:val="000000"/>
        </w:rPr>
        <w:t xml:space="preserve"> delle Residenze e Laboratori transfrontalieri</w:t>
      </w:r>
    </w:p>
    <w:p w14:paraId="52587F63" w14:textId="728F99BE" w:rsidR="006B6D4E" w:rsidRPr="006B6D4E" w:rsidRDefault="00804FD5" w:rsidP="00804FD5">
      <w:pPr>
        <w:rPr>
          <w:rFonts w:ascii="Calibri" w:eastAsia="Times New Roman" w:hAnsi="Calibri" w:cs="Times New Roman"/>
        </w:rPr>
      </w:pPr>
      <w:r w:rsidRPr="00A15682">
        <w:rPr>
          <w:rFonts w:asciiTheme="majorHAnsi" w:eastAsia="Times New Roman" w:hAnsiTheme="majorHAnsi" w:cs="Times New Roman"/>
        </w:rPr>
        <w:t xml:space="preserve">“L’assenza come presenza, la </w:t>
      </w:r>
      <w:proofErr w:type="gramStart"/>
      <w:r w:rsidRPr="00A15682">
        <w:rPr>
          <w:rFonts w:asciiTheme="majorHAnsi" w:eastAsia="Times New Roman" w:hAnsiTheme="majorHAnsi" w:cs="Times New Roman"/>
        </w:rPr>
        <w:t>traccia,</w:t>
      </w:r>
      <w:proofErr w:type="gramEnd"/>
      <w:r w:rsidRPr="00A15682">
        <w:rPr>
          <w:rFonts w:asciiTheme="majorHAnsi" w:eastAsia="Times New Roman" w:hAnsiTheme="majorHAnsi" w:cs="Times New Roman"/>
        </w:rPr>
        <w:t xml:space="preserve"> il mistero e la transitorietà ritornano come elementi fondanti di una possibile idea di bellezza. Una bellezza che non necessariamente mostra o aggiunge, ma che può anche nascondere, sottrarre, lasciare spazio all’immaginazione”. Illustra così </w:t>
      </w:r>
      <w:r w:rsidRPr="004D0E30">
        <w:rPr>
          <w:rFonts w:asciiTheme="majorHAnsi" w:eastAsia="Times New Roman" w:hAnsiTheme="majorHAnsi" w:cs="Times New Roman"/>
          <w:b/>
        </w:rPr>
        <w:t>Eva Comuzzi</w:t>
      </w:r>
      <w:r w:rsidRPr="00A15682">
        <w:rPr>
          <w:rFonts w:asciiTheme="majorHAnsi" w:eastAsia="Times New Roman" w:hAnsiTheme="majorHAnsi" w:cs="Times New Roman"/>
        </w:rPr>
        <w:t xml:space="preserve">, curatrice delle </w:t>
      </w:r>
      <w:r w:rsidR="00D60FE8" w:rsidRPr="00A15682">
        <w:rPr>
          <w:rFonts w:asciiTheme="majorHAnsi" w:eastAsia="Times New Roman" w:hAnsiTheme="majorHAnsi" w:cs="Times New Roman"/>
        </w:rPr>
        <w:t>Residenze e Laboratori transfrontalieri di scultura contemporanea</w:t>
      </w:r>
      <w:r w:rsidR="0039015C" w:rsidRPr="00A15682">
        <w:rPr>
          <w:rFonts w:asciiTheme="majorHAnsi" w:eastAsia="Times New Roman" w:hAnsiTheme="majorHAnsi" w:cs="Times New Roman"/>
        </w:rPr>
        <w:t xml:space="preserve"> </w:t>
      </w:r>
      <w:r w:rsidR="0049566F" w:rsidRPr="00A15682">
        <w:rPr>
          <w:rFonts w:asciiTheme="majorHAnsi" w:eastAsia="Times New Roman" w:hAnsiTheme="majorHAnsi" w:cs="Times New Roman"/>
        </w:rPr>
        <w:t>(</w:t>
      </w:r>
      <w:r w:rsidR="0049566F" w:rsidRPr="00A15682">
        <w:rPr>
          <w:rFonts w:asciiTheme="majorHAnsi" w:hAnsiTheme="majorHAnsi" w:cs="Times New Roman"/>
          <w:color w:val="000000"/>
        </w:rPr>
        <w:t>nate da un’idea di</w:t>
      </w:r>
      <w:r w:rsidR="0039015C" w:rsidRPr="00A15682">
        <w:rPr>
          <w:rFonts w:asciiTheme="majorHAnsi" w:hAnsiTheme="majorHAnsi" w:cs="Times New Roman"/>
          <w:color w:val="000000"/>
        </w:rPr>
        <w:t xml:space="preserve"> </w:t>
      </w:r>
      <w:r w:rsidR="0039015C" w:rsidRPr="00AC3FF9">
        <w:rPr>
          <w:rFonts w:asciiTheme="majorHAnsi" w:hAnsiTheme="majorHAnsi" w:cs="Times New Roman"/>
          <w:color w:val="000000"/>
        </w:rPr>
        <w:t xml:space="preserve">Fabiola </w:t>
      </w:r>
      <w:proofErr w:type="spellStart"/>
      <w:r w:rsidR="0039015C" w:rsidRPr="00AC3FF9">
        <w:rPr>
          <w:rFonts w:asciiTheme="majorHAnsi" w:hAnsiTheme="majorHAnsi" w:cs="Times New Roman"/>
          <w:color w:val="000000"/>
        </w:rPr>
        <w:t>Faidiga</w:t>
      </w:r>
      <w:proofErr w:type="spellEnd"/>
      <w:r w:rsidR="0039015C" w:rsidRPr="00AC3FF9">
        <w:rPr>
          <w:rFonts w:asciiTheme="majorHAnsi" w:hAnsiTheme="majorHAnsi" w:cs="Times New Roman"/>
          <w:color w:val="000000"/>
        </w:rPr>
        <w:t xml:space="preserve"> e Maddalena Giuffrida</w:t>
      </w:r>
      <w:r w:rsidR="0049566F" w:rsidRPr="00AC3FF9">
        <w:rPr>
          <w:rFonts w:asciiTheme="majorHAnsi" w:hAnsiTheme="majorHAnsi" w:cs="Times New Roman"/>
          <w:color w:val="000000"/>
        </w:rPr>
        <w:t xml:space="preserve"> dell’Associazione Casa Cave</w:t>
      </w:r>
      <w:r w:rsidR="0049566F" w:rsidRPr="00A15682">
        <w:rPr>
          <w:rFonts w:asciiTheme="majorHAnsi" w:hAnsiTheme="majorHAnsi" w:cs="Times New Roman"/>
          <w:b/>
          <w:color w:val="000000"/>
        </w:rPr>
        <w:t>)</w:t>
      </w:r>
      <w:r w:rsidR="00D60FE8" w:rsidRPr="00A15682">
        <w:rPr>
          <w:rFonts w:asciiTheme="majorHAnsi" w:eastAsia="Times New Roman" w:hAnsiTheme="majorHAnsi" w:cs="Times New Roman"/>
        </w:rPr>
        <w:t xml:space="preserve">, l’ispirazione che sta guidando in questi giorni gli studenti della Scuola di Aurisina </w:t>
      </w:r>
      <w:r w:rsidR="0039015C" w:rsidRPr="00A15682">
        <w:rPr>
          <w:rFonts w:asciiTheme="majorHAnsi" w:eastAsia="Times New Roman" w:hAnsiTheme="majorHAnsi" w:cs="Times New Roman"/>
        </w:rPr>
        <w:t>nel</w:t>
      </w:r>
      <w:r w:rsidR="00D60FE8" w:rsidRPr="00A15682">
        <w:rPr>
          <w:rFonts w:asciiTheme="majorHAnsi" w:eastAsia="Times New Roman" w:hAnsiTheme="majorHAnsi" w:cs="Times New Roman"/>
        </w:rPr>
        <w:t xml:space="preserve">la realizzazione </w:t>
      </w:r>
      <w:proofErr w:type="gramStart"/>
      <w:r w:rsidR="00D60FE8" w:rsidRPr="00A15682">
        <w:rPr>
          <w:rFonts w:asciiTheme="majorHAnsi" w:eastAsia="Times New Roman" w:hAnsiTheme="majorHAnsi" w:cs="Times New Roman"/>
        </w:rPr>
        <w:t>delle</w:t>
      </w:r>
      <w:proofErr w:type="gramEnd"/>
      <w:r w:rsidR="004D0E30">
        <w:rPr>
          <w:rFonts w:asciiTheme="majorHAnsi" w:eastAsia="Times New Roman" w:hAnsiTheme="majorHAnsi" w:cs="Times New Roman"/>
        </w:rPr>
        <w:t xml:space="preserve"> </w:t>
      </w:r>
      <w:r w:rsidR="00D60FE8" w:rsidRPr="00A15682">
        <w:rPr>
          <w:rFonts w:asciiTheme="majorHAnsi" w:eastAsia="Times New Roman" w:hAnsiTheme="majorHAnsi" w:cs="Times New Roman"/>
        </w:rPr>
        <w:t>opere</w:t>
      </w:r>
      <w:r w:rsidR="006B6D4E">
        <w:rPr>
          <w:rFonts w:asciiTheme="majorHAnsi" w:eastAsia="Times New Roman" w:hAnsiTheme="majorHAnsi" w:cs="Times New Roman"/>
        </w:rPr>
        <w:t xml:space="preserve">, </w:t>
      </w:r>
      <w:r w:rsidR="006B6D4E" w:rsidRPr="006B6D4E">
        <w:rPr>
          <w:rFonts w:asciiTheme="majorHAnsi" w:eastAsia="Times New Roman" w:hAnsiTheme="majorHAnsi" w:cs="Times New Roman"/>
        </w:rPr>
        <w:t>in pietra di Aurisina donata dall'azienda </w:t>
      </w:r>
      <w:r w:rsidR="006B6D4E" w:rsidRPr="006B6D4E">
        <w:rPr>
          <w:rFonts w:asciiTheme="majorHAnsi" w:hAnsiTheme="majorHAnsi"/>
          <w:b/>
          <w:bCs/>
        </w:rPr>
        <w:t>Cava Romana</w:t>
      </w:r>
      <w:r w:rsidR="006B6D4E" w:rsidRPr="006B6D4E">
        <w:rPr>
          <w:rFonts w:asciiTheme="majorHAnsi" w:eastAsia="Times New Roman" w:hAnsiTheme="majorHAnsi" w:cs="Times New Roman"/>
        </w:rPr>
        <w:t>, </w:t>
      </w:r>
      <w:r w:rsidR="006B6D4E">
        <w:rPr>
          <w:rFonts w:ascii="Calibri" w:eastAsia="Times New Roman" w:hAnsi="Calibri" w:cs="Times New Roman"/>
        </w:rPr>
        <w:t xml:space="preserve">che saranno presentate </w:t>
      </w:r>
      <w:r w:rsidR="006B6D4E">
        <w:rPr>
          <w:rStyle w:val="Enfasigrassetto"/>
          <w:rFonts w:ascii="Calibri" w:eastAsia="Times New Roman" w:hAnsi="Calibri" w:cs="Times New Roman"/>
        </w:rPr>
        <w:t>giovedì 10 settembre</w:t>
      </w:r>
      <w:r w:rsidR="006B6D4E">
        <w:rPr>
          <w:rStyle w:val="Enfasigrassetto"/>
          <w:rFonts w:ascii="Calibri" w:eastAsia="Times New Roman" w:hAnsi="Calibri" w:cs="Times New Roman"/>
          <w:color w:val="000000"/>
        </w:rPr>
        <w:t>, alle ore 17.30,</w:t>
      </w:r>
      <w:r w:rsidR="006B6D4E">
        <w:rPr>
          <w:rFonts w:eastAsia="Times New Roman" w:cs="Times New Roman"/>
          <w:color w:val="000000"/>
        </w:rPr>
        <w:t xml:space="preserve"> </w:t>
      </w:r>
      <w:r w:rsidR="006B6D4E">
        <w:rPr>
          <w:rFonts w:ascii="Calibri" w:eastAsia="Times New Roman" w:hAnsi="Calibri" w:cs="Times New Roman"/>
          <w:color w:val="000000"/>
        </w:rPr>
        <w:t xml:space="preserve">presso le aziende </w:t>
      </w:r>
      <w:r w:rsidR="006B6D4E">
        <w:rPr>
          <w:rStyle w:val="Enfasigrassetto"/>
          <w:rFonts w:ascii="Calibri" w:eastAsia="Times New Roman" w:hAnsi="Calibri" w:cs="Times New Roman"/>
          <w:color w:val="000000"/>
        </w:rPr>
        <w:t xml:space="preserve">Gramar Marmi </w:t>
      </w:r>
      <w:r w:rsidR="006B6D4E" w:rsidRPr="006B6D4E">
        <w:rPr>
          <w:bCs/>
        </w:rPr>
        <w:t>e</w:t>
      </w:r>
      <w:r w:rsidR="006B6D4E" w:rsidRPr="006B6D4E">
        <w:rPr>
          <w:b/>
          <w:bCs/>
        </w:rPr>
        <w:t xml:space="preserve"> </w:t>
      </w:r>
      <w:proofErr w:type="spellStart"/>
      <w:r w:rsidR="006B6D4E" w:rsidRPr="006B6D4E">
        <w:rPr>
          <w:b/>
          <w:bCs/>
        </w:rPr>
        <w:t>Caharjia</w:t>
      </w:r>
      <w:proofErr w:type="spellEnd"/>
      <w:r w:rsidR="006B6D4E" w:rsidRPr="006B6D4E">
        <w:rPr>
          <w:b/>
          <w:bCs/>
        </w:rPr>
        <w:t xml:space="preserve">, </w:t>
      </w:r>
      <w:r w:rsidR="006B6D4E" w:rsidRPr="006B6D4E">
        <w:rPr>
          <w:bCs/>
        </w:rPr>
        <w:t>che hanno ospitato nei loro laboratori artisti e maestri scultori.</w:t>
      </w:r>
    </w:p>
    <w:p w14:paraId="3C3D84F6" w14:textId="1A19FE6B" w:rsidR="0039015C" w:rsidRDefault="004D0E30" w:rsidP="00804FD5">
      <w:pPr>
        <w:rPr>
          <w:rFonts w:asciiTheme="majorHAnsi" w:hAnsiTheme="majorHAnsi" w:cs="Times New Roman"/>
          <w:color w:val="000000"/>
        </w:rPr>
      </w:pPr>
      <w:r>
        <w:rPr>
          <w:rFonts w:asciiTheme="majorHAnsi" w:hAnsiTheme="majorHAnsi" w:cs="Times New Roman"/>
          <w:color w:val="000000"/>
        </w:rPr>
        <w:t>S</w:t>
      </w:r>
      <w:r w:rsidR="0039015C" w:rsidRPr="00A15682">
        <w:rPr>
          <w:rFonts w:asciiTheme="majorHAnsi" w:hAnsiTheme="majorHAnsi" w:cs="Times New Roman"/>
          <w:color w:val="000000"/>
        </w:rPr>
        <w:t xml:space="preserve">eguirà, nella cava di </w:t>
      </w:r>
      <w:proofErr w:type="spellStart"/>
      <w:r w:rsidR="0039015C" w:rsidRPr="00A15682">
        <w:rPr>
          <w:rFonts w:asciiTheme="majorHAnsi" w:hAnsiTheme="majorHAnsi" w:cs="Times New Roman"/>
          <w:b/>
          <w:bCs/>
          <w:color w:val="000000"/>
        </w:rPr>
        <w:t>Caharija</w:t>
      </w:r>
      <w:proofErr w:type="spellEnd"/>
      <w:r w:rsidR="0039015C" w:rsidRPr="00A15682">
        <w:rPr>
          <w:rFonts w:asciiTheme="majorHAnsi" w:hAnsiTheme="majorHAnsi" w:cs="Times New Roman"/>
          <w:color w:val="000000"/>
        </w:rPr>
        <w:t xml:space="preserve">, la performance </w:t>
      </w:r>
      <w:r w:rsidR="0039015C" w:rsidRPr="00A15682">
        <w:rPr>
          <w:rFonts w:asciiTheme="majorHAnsi" w:hAnsiTheme="majorHAnsi" w:cs="Times New Roman"/>
          <w:b/>
          <w:bCs/>
          <w:color w:val="000000"/>
        </w:rPr>
        <w:t xml:space="preserve">“PIETRE” </w:t>
      </w:r>
      <w:r w:rsidR="0039015C" w:rsidRPr="004D0E30">
        <w:rPr>
          <w:rFonts w:asciiTheme="majorHAnsi" w:hAnsiTheme="majorHAnsi" w:cs="Times New Roman"/>
          <w:bCs/>
          <w:color w:val="000000"/>
        </w:rPr>
        <w:t>a cura di</w:t>
      </w:r>
      <w:r w:rsidR="0039015C" w:rsidRPr="00A15682">
        <w:rPr>
          <w:rFonts w:asciiTheme="majorHAnsi" w:hAnsiTheme="majorHAnsi" w:cs="Times New Roman"/>
          <w:b/>
          <w:bCs/>
          <w:color w:val="000000"/>
        </w:rPr>
        <w:t xml:space="preserve"> Sara </w:t>
      </w:r>
      <w:proofErr w:type="spellStart"/>
      <w:r w:rsidR="0039015C" w:rsidRPr="00A15682">
        <w:rPr>
          <w:rFonts w:asciiTheme="majorHAnsi" w:hAnsiTheme="majorHAnsi" w:cs="Times New Roman"/>
          <w:b/>
          <w:bCs/>
          <w:color w:val="000000"/>
        </w:rPr>
        <w:t>Alzetta</w:t>
      </w:r>
      <w:proofErr w:type="spellEnd"/>
      <w:r w:rsidR="0039015C" w:rsidRPr="00A15682">
        <w:rPr>
          <w:rFonts w:asciiTheme="majorHAnsi" w:hAnsiTheme="majorHAnsi" w:cs="Times New Roman"/>
          <w:color w:val="000000"/>
        </w:rPr>
        <w:t xml:space="preserve">: l’attrice accompagnerà il pubblico in un percorso attraverso il mondo delle cave, dove geologia, poesia, memoria storica e introspezione diventano strumenti per incontrare il territorio di </w:t>
      </w:r>
      <w:r w:rsidR="0039015C" w:rsidRPr="00A15682">
        <w:rPr>
          <w:rFonts w:asciiTheme="majorHAnsi" w:hAnsiTheme="majorHAnsi" w:cs="Times New Roman"/>
          <w:bCs/>
          <w:color w:val="000000"/>
        </w:rPr>
        <w:t>KAMEN – Museo Diffuso delle Cave e della Pietra di Aurisina</w:t>
      </w:r>
      <w:r w:rsidR="0039015C" w:rsidRPr="00A15682">
        <w:rPr>
          <w:rFonts w:asciiTheme="majorHAnsi" w:hAnsiTheme="majorHAnsi" w:cs="Times New Roman"/>
          <w:color w:val="000000"/>
        </w:rPr>
        <w:t>.</w:t>
      </w:r>
    </w:p>
    <w:p w14:paraId="6CE1B9A7" w14:textId="77777777" w:rsidR="006B6D4E" w:rsidRPr="006B6D4E" w:rsidRDefault="006B6D4E" w:rsidP="006B6D4E">
      <w:pPr>
        <w:rPr>
          <w:bCs/>
        </w:rPr>
      </w:pPr>
      <w:r w:rsidRPr="006B6D4E">
        <w:rPr>
          <w:bCs/>
        </w:rPr>
        <w:lastRenderedPageBreak/>
        <w:t xml:space="preserve">Una delle sculture, realizzata a quattro mani, dal tutor </w:t>
      </w:r>
      <w:proofErr w:type="spellStart"/>
      <w:r w:rsidRPr="006B6D4E">
        <w:rPr>
          <w:b/>
          <w:bCs/>
        </w:rPr>
        <w:t>Edi</w:t>
      </w:r>
      <w:proofErr w:type="spellEnd"/>
      <w:r w:rsidRPr="006B6D4E">
        <w:rPr>
          <w:b/>
          <w:bCs/>
        </w:rPr>
        <w:t xml:space="preserve"> </w:t>
      </w:r>
      <w:proofErr w:type="spellStart"/>
      <w:r w:rsidRPr="006B6D4E">
        <w:rPr>
          <w:b/>
          <w:bCs/>
        </w:rPr>
        <w:t>Carrer</w:t>
      </w:r>
      <w:proofErr w:type="spellEnd"/>
      <w:r w:rsidRPr="006B6D4E">
        <w:rPr>
          <w:bCs/>
        </w:rPr>
        <w:t xml:space="preserve"> insieme allo studente </w:t>
      </w:r>
      <w:proofErr w:type="spellStart"/>
      <w:r w:rsidRPr="006B6D4E">
        <w:rPr>
          <w:b/>
          <w:bCs/>
        </w:rPr>
        <w:t>Matic</w:t>
      </w:r>
      <w:proofErr w:type="spellEnd"/>
      <w:r w:rsidRPr="006B6D4E">
        <w:rPr>
          <w:b/>
          <w:bCs/>
        </w:rPr>
        <w:t xml:space="preserve"> </w:t>
      </w:r>
      <w:proofErr w:type="spellStart"/>
      <w:r w:rsidRPr="006B6D4E">
        <w:rPr>
          <w:b/>
          <w:bCs/>
        </w:rPr>
        <w:t>Jontes</w:t>
      </w:r>
      <w:proofErr w:type="spellEnd"/>
      <w:r w:rsidRPr="006B6D4E">
        <w:rPr>
          <w:bCs/>
        </w:rPr>
        <w:t xml:space="preserve">, sarà </w:t>
      </w:r>
      <w:proofErr w:type="gramStart"/>
      <w:r w:rsidRPr="006B6D4E">
        <w:rPr>
          <w:bCs/>
        </w:rPr>
        <w:t>successivamente</w:t>
      </w:r>
      <w:proofErr w:type="gramEnd"/>
      <w:r w:rsidRPr="006B6D4E">
        <w:rPr>
          <w:bCs/>
        </w:rPr>
        <w:t xml:space="preserve"> esposta nel </w:t>
      </w:r>
      <w:r w:rsidRPr="006B6D4E">
        <w:rPr>
          <w:b/>
          <w:bCs/>
        </w:rPr>
        <w:t xml:space="preserve">Piccolo Parco sculture di </w:t>
      </w:r>
      <w:proofErr w:type="spellStart"/>
      <w:r w:rsidRPr="006B6D4E">
        <w:rPr>
          <w:b/>
          <w:bCs/>
        </w:rPr>
        <w:t>Portopiccolo</w:t>
      </w:r>
      <w:proofErr w:type="spellEnd"/>
      <w:r w:rsidRPr="006B6D4E">
        <w:rPr>
          <w:bCs/>
        </w:rPr>
        <w:t>, andando a implementare la mostra permanente allestita dalla prima edizione delle Residenze. Le altre tre opere saranno invece collocate nello spazio adiacente alla “</w:t>
      </w:r>
      <w:r w:rsidRPr="006B6D4E">
        <w:rPr>
          <w:b/>
          <w:bCs/>
        </w:rPr>
        <w:t>Casa della Pietra</w:t>
      </w:r>
      <w:r w:rsidRPr="006B6D4E">
        <w:rPr>
          <w:bCs/>
        </w:rPr>
        <w:t xml:space="preserve">” di Aurisina. </w:t>
      </w:r>
    </w:p>
    <w:p w14:paraId="724219B9" w14:textId="77777777" w:rsidR="006B6D4E" w:rsidRPr="00A15682" w:rsidRDefault="006B6D4E" w:rsidP="00804FD5">
      <w:pPr>
        <w:rPr>
          <w:rFonts w:asciiTheme="majorHAnsi" w:eastAsia="Times New Roman" w:hAnsiTheme="majorHAnsi" w:cs="Times New Roman"/>
        </w:rPr>
      </w:pPr>
    </w:p>
    <w:p w14:paraId="2F32B570" w14:textId="73D963A0" w:rsidR="00804FD5" w:rsidRPr="00A15682" w:rsidRDefault="00D60FE8" w:rsidP="00804FD5">
      <w:pPr>
        <w:rPr>
          <w:rFonts w:asciiTheme="majorHAnsi" w:eastAsia="Times New Roman" w:hAnsiTheme="majorHAnsi" w:cs="Times New Roman"/>
        </w:rPr>
      </w:pPr>
      <w:r w:rsidRPr="00A15682">
        <w:rPr>
          <w:rFonts w:asciiTheme="majorHAnsi" w:eastAsia="Times New Roman" w:hAnsiTheme="majorHAnsi" w:cs="Times New Roman"/>
        </w:rPr>
        <w:t>“I</w:t>
      </w:r>
      <w:r w:rsidR="00804FD5" w:rsidRPr="00A15682">
        <w:rPr>
          <w:rFonts w:asciiTheme="majorHAnsi" w:eastAsia="Times New Roman" w:hAnsiTheme="majorHAnsi" w:cs="Times New Roman"/>
        </w:rPr>
        <w:t>l tema di quest’anno</w:t>
      </w:r>
      <w:r w:rsidRPr="00A15682">
        <w:rPr>
          <w:rFonts w:asciiTheme="majorHAnsi" w:eastAsia="Times New Roman" w:hAnsiTheme="majorHAnsi" w:cs="Times New Roman"/>
        </w:rPr>
        <w:t xml:space="preserve"> de L’Energia dei Luoghi, Festival del Vento e della Pietra, Il diritto alla bellezza” – aggiunge Eva Comuzzi</w:t>
      </w:r>
      <w:r w:rsidR="004D0E30">
        <w:rPr>
          <w:rFonts w:asciiTheme="majorHAnsi" w:eastAsia="Times New Roman" w:hAnsiTheme="majorHAnsi" w:cs="Times New Roman"/>
        </w:rPr>
        <w:t xml:space="preserve"> </w:t>
      </w:r>
      <w:r w:rsidRPr="00A15682">
        <w:rPr>
          <w:rFonts w:asciiTheme="majorHAnsi" w:eastAsia="Times New Roman" w:hAnsiTheme="majorHAnsi" w:cs="Times New Roman"/>
        </w:rPr>
        <w:t>– “</w:t>
      </w:r>
      <w:r w:rsidR="00804FD5" w:rsidRPr="00A15682">
        <w:rPr>
          <w:rFonts w:asciiTheme="majorHAnsi" w:eastAsia="Times New Roman" w:hAnsiTheme="majorHAnsi" w:cs="Times New Roman"/>
        </w:rPr>
        <w:t>ha portato a soffermarsi su riflessioni legate al vuoto, alle crepe, al bianco come possibilità e sulla necessità di ricostruire e ridefinire un concetto di bellezza oggi forse in parte perduto</w:t>
      </w:r>
      <w:r w:rsidR="00A15682">
        <w:rPr>
          <w:rFonts w:asciiTheme="majorHAnsi" w:eastAsia="Times New Roman" w:hAnsiTheme="majorHAnsi" w:cs="Times New Roman"/>
        </w:rPr>
        <w:t>”</w:t>
      </w:r>
      <w:proofErr w:type="gramStart"/>
      <w:r w:rsidR="004D0E30">
        <w:rPr>
          <w:rFonts w:asciiTheme="majorHAnsi" w:eastAsia="Times New Roman" w:hAnsiTheme="majorHAnsi" w:cs="Times New Roman"/>
        </w:rPr>
        <w:t>-</w:t>
      </w:r>
      <w:proofErr w:type="gramEnd"/>
    </w:p>
    <w:p w14:paraId="37108B49" w14:textId="221AC001" w:rsidR="00804FD5" w:rsidRPr="00A15682" w:rsidRDefault="00804FD5" w:rsidP="00804FD5">
      <w:pPr>
        <w:rPr>
          <w:rFonts w:asciiTheme="majorHAnsi" w:eastAsia="Times New Roman" w:hAnsiTheme="majorHAnsi" w:cs="Times New Roman"/>
        </w:rPr>
      </w:pPr>
      <w:r w:rsidRPr="00A15682">
        <w:rPr>
          <w:rFonts w:asciiTheme="majorHAnsi" w:eastAsia="Times New Roman" w:hAnsiTheme="majorHAnsi" w:cs="Times New Roman"/>
        </w:rPr>
        <w:t>Una delle novità di questa edizione della Scuola di Aurisina</w:t>
      </w:r>
      <w:r w:rsidR="0039015C" w:rsidRPr="00A15682">
        <w:rPr>
          <w:rFonts w:asciiTheme="majorHAnsi" w:eastAsia="Times New Roman" w:hAnsiTheme="majorHAnsi" w:cs="Times New Roman"/>
        </w:rPr>
        <w:t xml:space="preserve"> – cui partecipano </w:t>
      </w:r>
      <w:proofErr w:type="gramStart"/>
      <w:r w:rsidR="0039015C" w:rsidRPr="00A15682">
        <w:rPr>
          <w:rFonts w:asciiTheme="majorHAnsi" w:hAnsiTheme="majorHAnsi" w:cs="Times New Roman"/>
          <w:color w:val="000000"/>
        </w:rPr>
        <w:t xml:space="preserve">i maestri scultori </w:t>
      </w:r>
      <w:proofErr w:type="spellStart"/>
      <w:r w:rsidR="0039015C" w:rsidRPr="00A15682">
        <w:rPr>
          <w:rFonts w:asciiTheme="majorHAnsi" w:hAnsiTheme="majorHAnsi" w:cs="Times New Roman"/>
          <w:b/>
          <w:bCs/>
          <w:color w:val="000000"/>
        </w:rPr>
        <w:t>Edi</w:t>
      </w:r>
      <w:proofErr w:type="spellEnd"/>
      <w:r w:rsidR="0039015C" w:rsidRPr="00A15682">
        <w:rPr>
          <w:rFonts w:asciiTheme="majorHAnsi" w:hAnsiTheme="majorHAnsi" w:cs="Times New Roman"/>
          <w:b/>
          <w:bCs/>
          <w:color w:val="000000"/>
        </w:rPr>
        <w:t xml:space="preserve"> </w:t>
      </w:r>
      <w:proofErr w:type="spellStart"/>
      <w:r w:rsidR="0039015C" w:rsidRPr="00A15682">
        <w:rPr>
          <w:rFonts w:asciiTheme="majorHAnsi" w:hAnsiTheme="majorHAnsi" w:cs="Times New Roman"/>
          <w:b/>
          <w:bCs/>
          <w:color w:val="000000"/>
        </w:rPr>
        <w:t>Carrer</w:t>
      </w:r>
      <w:proofErr w:type="spellEnd"/>
      <w:r w:rsidR="0039015C" w:rsidRPr="00A15682">
        <w:rPr>
          <w:rFonts w:asciiTheme="majorHAnsi" w:hAnsiTheme="majorHAnsi" w:cs="Times New Roman"/>
          <w:b/>
          <w:bCs/>
          <w:color w:val="000000"/>
        </w:rPr>
        <w:t xml:space="preserve"> e Alberto </w:t>
      </w:r>
      <w:proofErr w:type="spellStart"/>
      <w:r w:rsidR="0039015C" w:rsidRPr="00A15682">
        <w:rPr>
          <w:rFonts w:asciiTheme="majorHAnsi" w:hAnsiTheme="majorHAnsi" w:cs="Times New Roman"/>
          <w:b/>
          <w:bCs/>
          <w:color w:val="000000"/>
        </w:rPr>
        <w:t>Fiorin</w:t>
      </w:r>
      <w:proofErr w:type="spellEnd"/>
      <w:proofErr w:type="gramEnd"/>
      <w:r w:rsidR="0039015C" w:rsidRPr="00A15682">
        <w:rPr>
          <w:rFonts w:asciiTheme="majorHAnsi" w:hAnsiTheme="majorHAnsi" w:cs="Times New Roman"/>
          <w:b/>
          <w:bCs/>
          <w:color w:val="000000"/>
        </w:rPr>
        <w:t xml:space="preserve"> </w:t>
      </w:r>
      <w:r w:rsidR="0039015C" w:rsidRPr="00A15682">
        <w:rPr>
          <w:rFonts w:asciiTheme="majorHAnsi" w:hAnsiTheme="majorHAnsi" w:cs="Times New Roman"/>
          <w:bCs/>
          <w:color w:val="000000"/>
        </w:rPr>
        <w:t>e gli studenti</w:t>
      </w:r>
      <w:r w:rsidR="0039015C" w:rsidRPr="00A15682">
        <w:rPr>
          <w:rFonts w:asciiTheme="majorHAnsi" w:eastAsia="Times New Roman" w:hAnsiTheme="majorHAnsi" w:cs="Times New Roman"/>
        </w:rPr>
        <w:t xml:space="preserve"> </w:t>
      </w:r>
      <w:r w:rsidR="0039015C" w:rsidRPr="00A15682">
        <w:rPr>
          <w:rFonts w:asciiTheme="majorHAnsi" w:hAnsiTheme="majorHAnsi" w:cs="Times New Roman"/>
          <w:b/>
          <w:bCs/>
          <w:color w:val="000000"/>
        </w:rPr>
        <w:t xml:space="preserve">Sonja </w:t>
      </w:r>
      <w:proofErr w:type="spellStart"/>
      <w:r w:rsidR="0039015C" w:rsidRPr="00A15682">
        <w:rPr>
          <w:rFonts w:asciiTheme="majorHAnsi" w:hAnsiTheme="majorHAnsi" w:cs="Times New Roman"/>
          <w:b/>
          <w:bCs/>
          <w:color w:val="000000"/>
        </w:rPr>
        <w:t>Ćurin</w:t>
      </w:r>
      <w:proofErr w:type="spellEnd"/>
      <w:r w:rsidR="0039015C" w:rsidRPr="00A15682">
        <w:rPr>
          <w:rFonts w:asciiTheme="majorHAnsi" w:hAnsiTheme="majorHAnsi" w:cs="Times New Roman"/>
          <w:b/>
          <w:bCs/>
          <w:color w:val="000000"/>
        </w:rPr>
        <w:t xml:space="preserve"> </w:t>
      </w:r>
      <w:r w:rsidR="0039015C" w:rsidRPr="00A15682">
        <w:rPr>
          <w:rFonts w:asciiTheme="majorHAnsi" w:hAnsiTheme="majorHAnsi" w:cs="Times New Roman"/>
          <w:bCs/>
          <w:color w:val="000000"/>
        </w:rPr>
        <w:t>(1994) Accademia di Belle Arti di Belgrado</w:t>
      </w:r>
      <w:r w:rsidR="0039015C" w:rsidRPr="00A15682">
        <w:rPr>
          <w:rFonts w:asciiTheme="majorHAnsi" w:hAnsiTheme="majorHAnsi" w:cs="Times New Roman"/>
          <w:color w:val="000000"/>
        </w:rPr>
        <w:t xml:space="preserve">, </w:t>
      </w:r>
      <w:r w:rsidR="0039015C" w:rsidRPr="00A15682">
        <w:rPr>
          <w:rFonts w:asciiTheme="majorHAnsi" w:hAnsiTheme="majorHAnsi" w:cs="Times New Roman"/>
          <w:b/>
          <w:bCs/>
          <w:color w:val="000000"/>
        </w:rPr>
        <w:t xml:space="preserve">Ana </w:t>
      </w:r>
      <w:proofErr w:type="spellStart"/>
      <w:r w:rsidR="0039015C" w:rsidRPr="00A15682">
        <w:rPr>
          <w:rFonts w:asciiTheme="majorHAnsi" w:hAnsiTheme="majorHAnsi" w:cs="Times New Roman"/>
          <w:b/>
          <w:bCs/>
          <w:color w:val="000000"/>
        </w:rPr>
        <w:t>Simidzija</w:t>
      </w:r>
      <w:proofErr w:type="spellEnd"/>
      <w:r w:rsidR="0039015C" w:rsidRPr="00A15682">
        <w:rPr>
          <w:rFonts w:asciiTheme="majorHAnsi" w:hAnsiTheme="majorHAnsi" w:cs="Times New Roman"/>
          <w:b/>
          <w:bCs/>
          <w:color w:val="000000"/>
        </w:rPr>
        <w:t xml:space="preserve"> </w:t>
      </w:r>
      <w:r w:rsidR="0039015C" w:rsidRPr="00A15682">
        <w:rPr>
          <w:rFonts w:asciiTheme="majorHAnsi" w:hAnsiTheme="majorHAnsi" w:cs="Times New Roman"/>
          <w:bCs/>
          <w:color w:val="000000"/>
        </w:rPr>
        <w:t>(2001) Accademia di Belle Arti di Belgrado</w:t>
      </w:r>
      <w:r w:rsidR="0039015C" w:rsidRPr="00A15682">
        <w:rPr>
          <w:rFonts w:asciiTheme="majorHAnsi" w:hAnsiTheme="majorHAnsi" w:cs="Times New Roman"/>
          <w:color w:val="000000"/>
        </w:rPr>
        <w:t xml:space="preserve">, </w:t>
      </w:r>
      <w:r w:rsidR="0039015C" w:rsidRPr="00A15682">
        <w:rPr>
          <w:rFonts w:asciiTheme="majorHAnsi" w:hAnsiTheme="majorHAnsi" w:cs="Times New Roman"/>
          <w:b/>
          <w:bCs/>
          <w:color w:val="000000"/>
        </w:rPr>
        <w:t xml:space="preserve">Claude </w:t>
      </w:r>
      <w:proofErr w:type="spellStart"/>
      <w:r w:rsidR="0039015C" w:rsidRPr="00A15682">
        <w:rPr>
          <w:rFonts w:asciiTheme="majorHAnsi" w:hAnsiTheme="majorHAnsi" w:cs="Times New Roman"/>
          <w:b/>
          <w:bCs/>
          <w:color w:val="000000"/>
        </w:rPr>
        <w:t>Persichetti</w:t>
      </w:r>
      <w:proofErr w:type="spellEnd"/>
      <w:r w:rsidR="0039015C" w:rsidRPr="00A15682">
        <w:rPr>
          <w:rFonts w:asciiTheme="majorHAnsi" w:hAnsiTheme="majorHAnsi" w:cs="Times New Roman"/>
          <w:b/>
          <w:bCs/>
          <w:color w:val="000000"/>
        </w:rPr>
        <w:t xml:space="preserve"> (2000) </w:t>
      </w:r>
      <w:r w:rsidR="0039015C" w:rsidRPr="00A15682">
        <w:rPr>
          <w:rFonts w:asciiTheme="majorHAnsi" w:hAnsiTheme="majorHAnsi" w:cs="Times New Roman"/>
          <w:color w:val="000000"/>
        </w:rPr>
        <w:t xml:space="preserve">Accademia di Belle Arti di Vienna, </w:t>
      </w:r>
      <w:proofErr w:type="spellStart"/>
      <w:r w:rsidR="0039015C" w:rsidRPr="00A15682">
        <w:rPr>
          <w:rFonts w:asciiTheme="majorHAnsi" w:hAnsiTheme="majorHAnsi" w:cs="Times New Roman"/>
          <w:b/>
          <w:bCs/>
          <w:color w:val="000000"/>
        </w:rPr>
        <w:t>Matic</w:t>
      </w:r>
      <w:proofErr w:type="spellEnd"/>
      <w:r w:rsidR="0039015C" w:rsidRPr="00A15682">
        <w:rPr>
          <w:rFonts w:asciiTheme="majorHAnsi" w:hAnsiTheme="majorHAnsi" w:cs="Times New Roman"/>
          <w:b/>
          <w:bCs/>
          <w:color w:val="000000"/>
        </w:rPr>
        <w:t xml:space="preserve"> </w:t>
      </w:r>
      <w:proofErr w:type="spellStart"/>
      <w:r w:rsidR="0039015C" w:rsidRPr="00A15682">
        <w:rPr>
          <w:rFonts w:asciiTheme="majorHAnsi" w:hAnsiTheme="majorHAnsi" w:cs="Times New Roman"/>
          <w:b/>
          <w:bCs/>
          <w:color w:val="000000"/>
        </w:rPr>
        <w:t>Jontes</w:t>
      </w:r>
      <w:proofErr w:type="spellEnd"/>
      <w:r w:rsidR="0039015C" w:rsidRPr="00A15682">
        <w:rPr>
          <w:rFonts w:asciiTheme="majorHAnsi" w:hAnsiTheme="majorHAnsi" w:cs="Times New Roman"/>
          <w:b/>
          <w:bCs/>
          <w:color w:val="000000"/>
        </w:rPr>
        <w:t xml:space="preserve"> (2005)  </w:t>
      </w:r>
      <w:r w:rsidR="0039015C" w:rsidRPr="00A15682">
        <w:rPr>
          <w:rFonts w:asciiTheme="majorHAnsi" w:hAnsiTheme="majorHAnsi" w:cs="Times New Roman"/>
          <w:color w:val="000000"/>
        </w:rPr>
        <w:t>l’Istituto tecnico professionale “</w:t>
      </w:r>
      <w:proofErr w:type="spellStart"/>
      <w:r w:rsidR="0039015C" w:rsidRPr="00A15682">
        <w:rPr>
          <w:rFonts w:asciiTheme="majorHAnsi" w:hAnsiTheme="majorHAnsi" w:cs="Times New Roman"/>
          <w:color w:val="000000"/>
        </w:rPr>
        <w:t>Srečko</w:t>
      </w:r>
      <w:proofErr w:type="spellEnd"/>
      <w:r w:rsidR="0039015C" w:rsidRPr="00A15682">
        <w:rPr>
          <w:rFonts w:asciiTheme="majorHAnsi" w:hAnsiTheme="majorHAnsi" w:cs="Times New Roman"/>
          <w:color w:val="000000"/>
        </w:rPr>
        <w:t xml:space="preserve"> </w:t>
      </w:r>
      <w:proofErr w:type="spellStart"/>
      <w:r w:rsidR="0039015C" w:rsidRPr="00A15682">
        <w:rPr>
          <w:rFonts w:asciiTheme="majorHAnsi" w:hAnsiTheme="majorHAnsi" w:cs="Times New Roman"/>
          <w:color w:val="000000"/>
        </w:rPr>
        <w:t>Kosovel</w:t>
      </w:r>
      <w:proofErr w:type="spellEnd"/>
      <w:r w:rsidR="0039015C" w:rsidRPr="00A15682">
        <w:rPr>
          <w:rFonts w:asciiTheme="majorHAnsi" w:hAnsiTheme="majorHAnsi" w:cs="Times New Roman"/>
          <w:color w:val="000000"/>
        </w:rPr>
        <w:t xml:space="preserve">” - Sesana, sezione disegno in pietra / </w:t>
      </w:r>
      <w:proofErr w:type="spellStart"/>
      <w:r w:rsidR="0039015C" w:rsidRPr="00A15682">
        <w:rPr>
          <w:rFonts w:asciiTheme="majorHAnsi" w:hAnsiTheme="majorHAnsi" w:cs="Times New Roman"/>
          <w:color w:val="000000"/>
        </w:rPr>
        <w:t>Šolski</w:t>
      </w:r>
      <w:proofErr w:type="spellEnd"/>
      <w:r w:rsidR="0039015C" w:rsidRPr="00A15682">
        <w:rPr>
          <w:rFonts w:asciiTheme="majorHAnsi" w:hAnsiTheme="majorHAnsi" w:cs="Times New Roman"/>
          <w:color w:val="000000"/>
        </w:rPr>
        <w:t xml:space="preserve"> Center </w:t>
      </w:r>
      <w:proofErr w:type="spellStart"/>
      <w:r w:rsidR="0039015C" w:rsidRPr="00A15682">
        <w:rPr>
          <w:rFonts w:asciiTheme="majorHAnsi" w:hAnsiTheme="majorHAnsi" w:cs="Times New Roman"/>
          <w:color w:val="000000"/>
        </w:rPr>
        <w:t>Srečka</w:t>
      </w:r>
      <w:proofErr w:type="spellEnd"/>
      <w:r w:rsidR="0039015C" w:rsidRPr="00A15682">
        <w:rPr>
          <w:rFonts w:asciiTheme="majorHAnsi" w:hAnsiTheme="majorHAnsi" w:cs="Times New Roman"/>
          <w:color w:val="000000"/>
        </w:rPr>
        <w:t xml:space="preserve"> </w:t>
      </w:r>
      <w:proofErr w:type="spellStart"/>
      <w:r w:rsidR="0039015C" w:rsidRPr="00A15682">
        <w:rPr>
          <w:rFonts w:asciiTheme="majorHAnsi" w:hAnsiTheme="majorHAnsi" w:cs="Times New Roman"/>
          <w:color w:val="000000"/>
        </w:rPr>
        <w:t>Kosovela</w:t>
      </w:r>
      <w:proofErr w:type="spellEnd"/>
      <w:r w:rsidR="0039015C" w:rsidRPr="00A15682">
        <w:rPr>
          <w:rFonts w:asciiTheme="majorHAnsi" w:hAnsiTheme="majorHAnsi" w:cs="Times New Roman"/>
          <w:color w:val="000000"/>
        </w:rPr>
        <w:t xml:space="preserve"> - </w:t>
      </w:r>
      <w:proofErr w:type="spellStart"/>
      <w:r w:rsidR="0039015C" w:rsidRPr="00A15682">
        <w:rPr>
          <w:rFonts w:asciiTheme="majorHAnsi" w:hAnsiTheme="majorHAnsi" w:cs="Times New Roman"/>
          <w:color w:val="000000"/>
        </w:rPr>
        <w:t>Sežana</w:t>
      </w:r>
      <w:proofErr w:type="spellEnd"/>
      <w:r w:rsidR="0039015C" w:rsidRPr="00A15682">
        <w:rPr>
          <w:rFonts w:asciiTheme="majorHAnsi" w:hAnsiTheme="majorHAnsi" w:cs="Times New Roman"/>
          <w:color w:val="000000"/>
        </w:rPr>
        <w:t xml:space="preserve"> (Slovenia) – </w:t>
      </w:r>
      <w:r w:rsidRPr="00A15682">
        <w:rPr>
          <w:rFonts w:asciiTheme="majorHAnsi" w:eastAsia="Times New Roman" w:hAnsiTheme="majorHAnsi" w:cs="Times New Roman"/>
        </w:rPr>
        <w:t xml:space="preserve"> è l’invito di un artista internazionale, Michael </w:t>
      </w:r>
      <w:proofErr w:type="spellStart"/>
      <w:r w:rsidRPr="00A15682">
        <w:rPr>
          <w:rFonts w:asciiTheme="majorHAnsi" w:eastAsia="Times New Roman" w:hAnsiTheme="majorHAnsi" w:cs="Times New Roman"/>
        </w:rPr>
        <w:t>Fliri</w:t>
      </w:r>
      <w:proofErr w:type="spellEnd"/>
      <w:r w:rsidRPr="00A15682">
        <w:rPr>
          <w:rFonts w:asciiTheme="majorHAnsi" w:eastAsia="Times New Roman" w:hAnsiTheme="majorHAnsi" w:cs="Times New Roman"/>
        </w:rPr>
        <w:t xml:space="preserve">, che per tre giorni si confronterà con gli studenti attraverso letture di portfolio, consigli e suggerimenti. </w:t>
      </w:r>
      <w:r w:rsidR="0039015C" w:rsidRPr="00A15682">
        <w:rPr>
          <w:rFonts w:asciiTheme="majorHAnsi" w:eastAsia="Times New Roman" w:hAnsiTheme="majorHAnsi" w:cs="Times New Roman"/>
        </w:rPr>
        <w:t>“</w:t>
      </w:r>
      <w:r w:rsidRPr="00A15682">
        <w:rPr>
          <w:rFonts w:asciiTheme="majorHAnsi" w:eastAsia="Times New Roman" w:hAnsiTheme="majorHAnsi" w:cs="Times New Roman"/>
        </w:rPr>
        <w:t>È interessante</w:t>
      </w:r>
      <w:r w:rsidR="0039015C" w:rsidRPr="00A15682">
        <w:rPr>
          <w:rFonts w:asciiTheme="majorHAnsi" w:eastAsia="Times New Roman" w:hAnsiTheme="majorHAnsi" w:cs="Times New Roman"/>
        </w:rPr>
        <w:t xml:space="preserve">” – </w:t>
      </w:r>
      <w:proofErr w:type="gramStart"/>
      <w:r w:rsidR="0039015C" w:rsidRPr="00A15682">
        <w:rPr>
          <w:rFonts w:asciiTheme="majorHAnsi" w:eastAsia="Times New Roman" w:hAnsiTheme="majorHAnsi" w:cs="Times New Roman"/>
        </w:rPr>
        <w:t>conclude</w:t>
      </w:r>
      <w:proofErr w:type="gramEnd"/>
      <w:r w:rsidR="0039015C" w:rsidRPr="00A15682">
        <w:rPr>
          <w:rFonts w:asciiTheme="majorHAnsi" w:eastAsia="Times New Roman" w:hAnsiTheme="majorHAnsi" w:cs="Times New Roman"/>
        </w:rPr>
        <w:t xml:space="preserve"> Eva Comuzzi –</w:t>
      </w:r>
      <w:r w:rsidRPr="00A15682">
        <w:rPr>
          <w:rFonts w:asciiTheme="majorHAnsi" w:eastAsia="Times New Roman" w:hAnsiTheme="majorHAnsi" w:cs="Times New Roman"/>
        </w:rPr>
        <w:t xml:space="preserve"> </w:t>
      </w:r>
      <w:r w:rsidR="0039015C" w:rsidRPr="00A15682">
        <w:rPr>
          <w:rFonts w:asciiTheme="majorHAnsi" w:eastAsia="Times New Roman" w:hAnsiTheme="majorHAnsi" w:cs="Times New Roman"/>
        </w:rPr>
        <w:t>“</w:t>
      </w:r>
      <w:r w:rsidRPr="00A15682">
        <w:rPr>
          <w:rFonts w:asciiTheme="majorHAnsi" w:eastAsia="Times New Roman" w:hAnsiTheme="majorHAnsi" w:cs="Times New Roman"/>
        </w:rPr>
        <w:t xml:space="preserve">come sia emersa una naturale affinità con la sua ricerca, incentrata da anni sui processi di metamorfosi e trasformazione. Un incontro non previsto come tema di partenza, ma che si è rivelato nel dialogo con l’artista, aprendo un </w:t>
      </w:r>
      <w:proofErr w:type="gramStart"/>
      <w:r w:rsidRPr="00A15682">
        <w:rPr>
          <w:rFonts w:asciiTheme="majorHAnsi" w:eastAsia="Times New Roman" w:hAnsiTheme="majorHAnsi" w:cs="Times New Roman"/>
        </w:rPr>
        <w:t>ulteriore</w:t>
      </w:r>
      <w:proofErr w:type="gramEnd"/>
      <w:r w:rsidRPr="00A15682">
        <w:rPr>
          <w:rFonts w:asciiTheme="majorHAnsi" w:eastAsia="Times New Roman" w:hAnsiTheme="majorHAnsi" w:cs="Times New Roman"/>
        </w:rPr>
        <w:t xml:space="preserve"> livello di confronto e di ricerca</w:t>
      </w:r>
      <w:r w:rsidR="0039015C" w:rsidRPr="00A15682">
        <w:rPr>
          <w:rFonts w:asciiTheme="majorHAnsi" w:eastAsia="Times New Roman" w:hAnsiTheme="majorHAnsi" w:cs="Times New Roman"/>
        </w:rPr>
        <w:t>”</w:t>
      </w:r>
      <w:r w:rsidRPr="00A15682">
        <w:rPr>
          <w:rFonts w:asciiTheme="majorHAnsi" w:eastAsia="Times New Roman" w:hAnsiTheme="majorHAnsi" w:cs="Times New Roman"/>
        </w:rPr>
        <w:t>.</w:t>
      </w:r>
    </w:p>
    <w:p w14:paraId="63109C60" w14:textId="2638E7DB" w:rsidR="00207BBA" w:rsidRPr="00A15682" w:rsidRDefault="00207BBA" w:rsidP="00FF4D22">
      <w:pPr>
        <w:spacing w:before="100" w:beforeAutospacing="1"/>
        <w:rPr>
          <w:rFonts w:asciiTheme="majorHAnsi" w:hAnsiTheme="majorHAnsi" w:cs="Times New Roman"/>
          <w:color w:val="000000"/>
        </w:rPr>
      </w:pPr>
      <w:r w:rsidRPr="00A15682">
        <w:rPr>
          <w:rFonts w:asciiTheme="majorHAnsi" w:hAnsiTheme="majorHAnsi" w:cs="Times New Roman"/>
          <w:color w:val="000000"/>
        </w:rPr>
        <w:t>Il progetto</w:t>
      </w:r>
      <w:r w:rsidR="0082287E" w:rsidRPr="00A15682">
        <w:rPr>
          <w:rFonts w:asciiTheme="majorHAnsi" w:hAnsiTheme="majorHAnsi" w:cs="Times New Roman"/>
          <w:color w:val="000000"/>
        </w:rPr>
        <w:t xml:space="preserve"> delle Residenze</w:t>
      </w:r>
      <w:r w:rsidRPr="00A15682">
        <w:rPr>
          <w:rFonts w:asciiTheme="majorHAnsi" w:hAnsiTheme="majorHAnsi" w:cs="Times New Roman"/>
          <w:color w:val="000000"/>
        </w:rPr>
        <w:t xml:space="preserve"> è realizzato in collaborazione con </w:t>
      </w:r>
      <w:r w:rsidRPr="00A15682">
        <w:rPr>
          <w:rFonts w:asciiTheme="majorHAnsi" w:hAnsiTheme="majorHAnsi" w:cs="Times New Roman"/>
          <w:bCs/>
          <w:color w:val="000000"/>
        </w:rPr>
        <w:t xml:space="preserve">l’Accademia di Belle Arti di Venezia, l’Istituto tecnico professionale di Sesana Srečko Kosovel, sezione disegno in pietra / </w:t>
      </w:r>
      <w:proofErr w:type="spellStart"/>
      <w:r w:rsidRPr="00A15682">
        <w:rPr>
          <w:rFonts w:asciiTheme="majorHAnsi" w:hAnsiTheme="majorHAnsi" w:cs="Times New Roman"/>
          <w:bCs/>
          <w:color w:val="000000"/>
        </w:rPr>
        <w:t>Šolski</w:t>
      </w:r>
      <w:proofErr w:type="spellEnd"/>
      <w:r w:rsidRPr="00A15682">
        <w:rPr>
          <w:rFonts w:asciiTheme="majorHAnsi" w:hAnsiTheme="majorHAnsi" w:cs="Times New Roman"/>
          <w:bCs/>
          <w:color w:val="000000"/>
        </w:rPr>
        <w:t xml:space="preserve"> Center </w:t>
      </w:r>
      <w:proofErr w:type="spellStart"/>
      <w:r w:rsidRPr="00A15682">
        <w:rPr>
          <w:rFonts w:asciiTheme="majorHAnsi" w:hAnsiTheme="majorHAnsi" w:cs="Times New Roman"/>
          <w:bCs/>
          <w:color w:val="000000"/>
        </w:rPr>
        <w:t>Srečka</w:t>
      </w:r>
      <w:proofErr w:type="spellEnd"/>
      <w:r w:rsidRPr="00A15682">
        <w:rPr>
          <w:rFonts w:asciiTheme="majorHAnsi" w:hAnsiTheme="majorHAnsi" w:cs="Times New Roman"/>
          <w:bCs/>
          <w:color w:val="000000"/>
        </w:rPr>
        <w:t xml:space="preserve"> </w:t>
      </w:r>
      <w:proofErr w:type="spellStart"/>
      <w:r w:rsidRPr="00A15682">
        <w:rPr>
          <w:rFonts w:asciiTheme="majorHAnsi" w:hAnsiTheme="majorHAnsi" w:cs="Times New Roman"/>
          <w:bCs/>
          <w:color w:val="000000"/>
        </w:rPr>
        <w:t>Kosovela</w:t>
      </w:r>
      <w:proofErr w:type="spellEnd"/>
      <w:r w:rsidRPr="00A15682">
        <w:rPr>
          <w:rFonts w:asciiTheme="majorHAnsi" w:hAnsiTheme="majorHAnsi" w:cs="Times New Roman"/>
          <w:bCs/>
          <w:color w:val="000000"/>
        </w:rPr>
        <w:t xml:space="preserve"> - </w:t>
      </w:r>
      <w:proofErr w:type="spellStart"/>
      <w:r w:rsidRPr="00A15682">
        <w:rPr>
          <w:rFonts w:asciiTheme="majorHAnsi" w:hAnsiTheme="majorHAnsi" w:cs="Times New Roman"/>
          <w:bCs/>
          <w:color w:val="000000"/>
        </w:rPr>
        <w:t>Sežana</w:t>
      </w:r>
      <w:proofErr w:type="spellEnd"/>
      <w:r w:rsidRPr="00A15682">
        <w:rPr>
          <w:rFonts w:asciiTheme="majorHAnsi" w:hAnsiTheme="majorHAnsi" w:cs="Times New Roman"/>
          <w:bCs/>
          <w:color w:val="000000"/>
        </w:rPr>
        <w:t xml:space="preserve"> (Slovenia), il Prof. Matej Perčič, lo Studio Carrer di Pietrasanta, il Comune di Duino Aurisina, SKD Igo Gruden – Aurisina, e le aziende marmifere </w:t>
      </w:r>
      <w:proofErr w:type="spellStart"/>
      <w:r w:rsidRPr="00A15682">
        <w:rPr>
          <w:rFonts w:asciiTheme="majorHAnsi" w:hAnsiTheme="majorHAnsi" w:cs="Times New Roman"/>
          <w:bCs/>
          <w:color w:val="000000"/>
        </w:rPr>
        <w:t>Caharija</w:t>
      </w:r>
      <w:proofErr w:type="spellEnd"/>
      <w:r w:rsidRPr="00A15682">
        <w:rPr>
          <w:rFonts w:asciiTheme="majorHAnsi" w:hAnsiTheme="majorHAnsi" w:cs="Times New Roman"/>
          <w:bCs/>
          <w:color w:val="000000"/>
        </w:rPr>
        <w:t xml:space="preserve"> Snc, Gramar Marmi e Cava Romana</w:t>
      </w:r>
      <w:r w:rsidRPr="00A15682">
        <w:rPr>
          <w:rFonts w:asciiTheme="majorHAnsi" w:hAnsiTheme="majorHAnsi" w:cs="Times New Roman"/>
          <w:color w:val="000000"/>
        </w:rPr>
        <w:t>. Con il particolare contributo</w:t>
      </w:r>
      <w:r w:rsidR="006645CB" w:rsidRPr="00A15682">
        <w:rPr>
          <w:rFonts w:asciiTheme="majorHAnsi" w:hAnsiTheme="majorHAnsi" w:cs="Times New Roman"/>
          <w:color w:val="000000"/>
        </w:rPr>
        <w:t xml:space="preserve"> della Regione Friuli Venezia Giulia e</w:t>
      </w:r>
      <w:r w:rsidRPr="00A15682">
        <w:rPr>
          <w:rFonts w:asciiTheme="majorHAnsi" w:hAnsiTheme="majorHAnsi" w:cs="Times New Roman"/>
          <w:color w:val="000000"/>
        </w:rPr>
        <w:t xml:space="preserve"> della </w:t>
      </w:r>
      <w:r w:rsidRPr="00A15682">
        <w:rPr>
          <w:rFonts w:asciiTheme="majorHAnsi" w:hAnsiTheme="majorHAnsi" w:cs="Times New Roman"/>
          <w:bCs/>
          <w:color w:val="000000"/>
        </w:rPr>
        <w:t>Fondazione Pietro Pittini</w:t>
      </w:r>
      <w:r w:rsidRPr="00A15682">
        <w:rPr>
          <w:rFonts w:asciiTheme="majorHAnsi" w:hAnsiTheme="majorHAnsi" w:cs="Times New Roman"/>
          <w:color w:val="000000"/>
        </w:rPr>
        <w:t xml:space="preserve"> e</w:t>
      </w:r>
      <w:r w:rsidR="006645CB" w:rsidRPr="00A15682">
        <w:rPr>
          <w:rFonts w:asciiTheme="majorHAnsi" w:hAnsiTheme="majorHAnsi" w:cs="Times New Roman"/>
          <w:color w:val="000000"/>
        </w:rPr>
        <w:t xml:space="preserve"> con</w:t>
      </w:r>
      <w:r w:rsidRPr="00A15682">
        <w:rPr>
          <w:rFonts w:asciiTheme="majorHAnsi" w:hAnsiTheme="majorHAnsi" w:cs="Times New Roman"/>
          <w:color w:val="000000"/>
        </w:rPr>
        <w:t xml:space="preserve"> il sostegno de </w:t>
      </w:r>
      <w:r w:rsidRPr="00A15682">
        <w:rPr>
          <w:rFonts w:asciiTheme="majorHAnsi" w:hAnsiTheme="majorHAnsi" w:cs="Times New Roman"/>
          <w:bCs/>
          <w:color w:val="000000"/>
        </w:rPr>
        <w:t xml:space="preserve">Le Fondazioni Casali </w:t>
      </w:r>
      <w:proofErr w:type="gramStart"/>
      <w:r w:rsidRPr="00A15682">
        <w:rPr>
          <w:rFonts w:asciiTheme="majorHAnsi" w:hAnsiTheme="majorHAnsi" w:cs="Times New Roman"/>
          <w:bCs/>
          <w:color w:val="000000"/>
        </w:rPr>
        <w:t>ETS</w:t>
      </w:r>
      <w:r w:rsidRPr="00A15682">
        <w:rPr>
          <w:rFonts w:asciiTheme="majorHAnsi" w:hAnsiTheme="majorHAnsi" w:cs="Times New Roman"/>
          <w:bCs/>
          <w:color w:val="0000CC"/>
        </w:rPr>
        <w:t>,</w:t>
      </w:r>
      <w:proofErr w:type="gramEnd"/>
      <w:r w:rsidRPr="00A15682">
        <w:rPr>
          <w:rFonts w:asciiTheme="majorHAnsi" w:hAnsiTheme="majorHAnsi" w:cs="Times New Roman"/>
          <w:bCs/>
          <w:color w:val="000000"/>
        </w:rPr>
        <w:t xml:space="preserve"> </w:t>
      </w:r>
      <w:r w:rsidRPr="00A15682">
        <w:rPr>
          <w:rFonts w:asciiTheme="majorHAnsi" w:hAnsiTheme="majorHAnsi" w:cs="Times New Roman"/>
          <w:color w:val="000000"/>
        </w:rPr>
        <w:t xml:space="preserve">della </w:t>
      </w:r>
      <w:r w:rsidRPr="00A15682">
        <w:rPr>
          <w:rFonts w:asciiTheme="majorHAnsi" w:hAnsiTheme="majorHAnsi" w:cs="Times New Roman"/>
          <w:bCs/>
          <w:color w:val="000000"/>
        </w:rPr>
        <w:t>Fondazione CRTrieste e del Rotary Club Trieste Alto Adriatico</w:t>
      </w:r>
      <w:r w:rsidRPr="00A15682">
        <w:rPr>
          <w:rFonts w:asciiTheme="majorHAnsi" w:hAnsiTheme="majorHAnsi" w:cs="Times New Roman"/>
          <w:color w:val="000000"/>
        </w:rPr>
        <w:t>.</w:t>
      </w:r>
    </w:p>
    <w:bookmarkEnd w:id="0"/>
    <w:p w14:paraId="049F64D8" w14:textId="77777777" w:rsidR="00FF4D22" w:rsidRPr="00A15682" w:rsidRDefault="00FF4D22" w:rsidP="00FF4D22">
      <w:pPr>
        <w:spacing w:before="100" w:beforeAutospacing="1"/>
        <w:rPr>
          <w:rFonts w:asciiTheme="majorHAnsi" w:hAnsiTheme="majorHAnsi" w:cs="Times New Roman"/>
          <w:color w:val="000000"/>
        </w:rPr>
      </w:pPr>
    </w:p>
    <w:p w14:paraId="71EC5A54" w14:textId="77777777" w:rsidR="00FF4D22" w:rsidRPr="00A15682" w:rsidRDefault="00FF4D22" w:rsidP="00FF4D22">
      <w:pPr>
        <w:spacing w:before="100" w:beforeAutospacing="1"/>
        <w:rPr>
          <w:rFonts w:asciiTheme="majorHAnsi" w:hAnsiTheme="majorHAnsi" w:cs="Times New Roman"/>
          <w:color w:val="000000"/>
        </w:rPr>
      </w:pPr>
    </w:p>
    <w:p w14:paraId="117BEAF8" w14:textId="77777777" w:rsidR="00FF4D22" w:rsidRPr="00A15682" w:rsidRDefault="00FF4D22" w:rsidP="00FF4D22">
      <w:pPr>
        <w:spacing w:before="100" w:beforeAutospacing="1"/>
        <w:rPr>
          <w:rFonts w:asciiTheme="majorHAnsi" w:hAnsiTheme="majorHAnsi" w:cs="Times New Roman"/>
          <w:color w:val="000000"/>
        </w:rPr>
      </w:pPr>
    </w:p>
    <w:p w14:paraId="0AE092C0" w14:textId="1EB499C5" w:rsidR="00740B6E" w:rsidRPr="00A15682" w:rsidRDefault="00FF4D22" w:rsidP="00FF4D22">
      <w:pPr>
        <w:spacing w:before="100" w:beforeAutospacing="1"/>
        <w:rPr>
          <w:rFonts w:asciiTheme="majorHAnsi" w:hAnsiTheme="majorHAnsi" w:cs="Times New Roman"/>
        </w:rPr>
      </w:pPr>
      <w:r w:rsidRPr="00A15682">
        <w:rPr>
          <w:rFonts w:asciiTheme="majorHAnsi" w:hAnsiTheme="majorHAnsi" w:cs="Times New Roman"/>
          <w:color w:val="000000"/>
        </w:rPr>
        <w:t xml:space="preserve">Ufficio stampa: </w:t>
      </w:r>
      <w:proofErr w:type="spellStart"/>
      <w:r w:rsidRPr="00A15682">
        <w:rPr>
          <w:rFonts w:asciiTheme="majorHAnsi" w:hAnsiTheme="majorHAnsi" w:cs="Times New Roman"/>
          <w:color w:val="000000"/>
        </w:rPr>
        <w:t>Aps</w:t>
      </w:r>
      <w:proofErr w:type="spellEnd"/>
      <w:r w:rsidRPr="00A15682">
        <w:rPr>
          <w:rFonts w:asciiTheme="majorHAnsi" w:hAnsiTheme="majorHAnsi" w:cs="Times New Roman"/>
          <w:color w:val="000000"/>
        </w:rPr>
        <w:t xml:space="preserve"> comunicazione 040410910 | </w:t>
      </w:r>
      <w:proofErr w:type="gramStart"/>
      <w:r w:rsidRPr="00A15682">
        <w:rPr>
          <w:rFonts w:asciiTheme="majorHAnsi" w:hAnsiTheme="majorHAnsi" w:cs="Times New Roman"/>
          <w:color w:val="000000"/>
        </w:rPr>
        <w:t>Federica Zar 3482337014</w:t>
      </w:r>
      <w:proofErr w:type="gramEnd"/>
    </w:p>
    <w:sectPr w:rsidR="00740B6E" w:rsidRPr="00A15682" w:rsidSect="00FF4D22">
      <w:pgSz w:w="11900" w:h="16840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4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BBA"/>
    <w:rsid w:val="00022967"/>
    <w:rsid w:val="00207BBA"/>
    <w:rsid w:val="0039015C"/>
    <w:rsid w:val="003D39E4"/>
    <w:rsid w:val="00487771"/>
    <w:rsid w:val="0049566F"/>
    <w:rsid w:val="004D0E30"/>
    <w:rsid w:val="005F7CD0"/>
    <w:rsid w:val="00605E45"/>
    <w:rsid w:val="006645CB"/>
    <w:rsid w:val="006B6D4E"/>
    <w:rsid w:val="00740B6E"/>
    <w:rsid w:val="007B69C2"/>
    <w:rsid w:val="00804FD5"/>
    <w:rsid w:val="0082287E"/>
    <w:rsid w:val="008B31CA"/>
    <w:rsid w:val="00954D54"/>
    <w:rsid w:val="009B43AE"/>
    <w:rsid w:val="009E276E"/>
    <w:rsid w:val="00A15682"/>
    <w:rsid w:val="00AC3FF9"/>
    <w:rsid w:val="00B9537C"/>
    <w:rsid w:val="00CD221F"/>
    <w:rsid w:val="00D60FE8"/>
    <w:rsid w:val="00E233EE"/>
    <w:rsid w:val="00E87A51"/>
    <w:rsid w:val="00EC0CB5"/>
    <w:rsid w:val="00FF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5F6D1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07BB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207BBA"/>
    <w:rPr>
      <w:b/>
      <w:bCs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07BB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4D2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F4D2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07BB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207BBA"/>
    <w:rPr>
      <w:b/>
      <w:bCs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207BB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4D2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F4D2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2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7218"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874</Words>
  <Characters>4983</Characters>
  <Application>Microsoft Macintosh Word</Application>
  <DocSecurity>0</DocSecurity>
  <Lines>41</Lines>
  <Paragraphs>11</Paragraphs>
  <ScaleCrop>false</ScaleCrop>
  <Company>A.P.S. snc</Company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8</cp:revision>
  <dcterms:created xsi:type="dcterms:W3CDTF">2026-09-03T08:58:00Z</dcterms:created>
  <dcterms:modified xsi:type="dcterms:W3CDTF">2026-09-04T07:59:00Z</dcterms:modified>
</cp:coreProperties>
</file>