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9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3"/>
        <w:gridCol w:w="7717"/>
      </w:tblGrid>
      <w:tr w:rsidR="009D4B80" w:rsidRPr="00EA3E8F" w14:paraId="3C9845BB" w14:textId="77777777" w:rsidTr="001C20C6">
        <w:trPr>
          <w:trHeight w:val="1331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D0388" w14:textId="245ED8CE" w:rsidR="009D4B80" w:rsidRPr="00F37906" w:rsidRDefault="00475110" w:rsidP="007A52F4">
            <w:pPr>
              <w:tabs>
                <w:tab w:val="left" w:pos="3261"/>
              </w:tabs>
              <w:rPr>
                <w:i/>
                <w:iCs/>
                <w:sz w:val="20"/>
                <w:szCs w:val="20"/>
                <w:lang w:val="it-IT"/>
              </w:rPr>
            </w:pPr>
            <w:r w:rsidRPr="00F37906">
              <w:rPr>
                <w:i/>
                <w:iCs/>
                <w:sz w:val="20"/>
                <w:szCs w:val="20"/>
                <w:lang w:val="it-IT"/>
              </w:rPr>
              <w:t>Venezia</w:t>
            </w:r>
            <w:r w:rsidR="00FA04EF">
              <w:rPr>
                <w:i/>
                <w:iCs/>
                <w:sz w:val="20"/>
                <w:szCs w:val="20"/>
                <w:lang w:val="it-IT"/>
              </w:rPr>
              <w:t xml:space="preserve">, </w:t>
            </w:r>
            <w:r w:rsidR="007A52F4">
              <w:rPr>
                <w:i/>
                <w:iCs/>
                <w:sz w:val="20"/>
                <w:szCs w:val="20"/>
                <w:lang w:val="it-IT"/>
              </w:rPr>
              <w:t>9</w:t>
            </w:r>
            <w:r w:rsidR="00FA04EF">
              <w:rPr>
                <w:i/>
                <w:iCs/>
                <w:sz w:val="20"/>
                <w:szCs w:val="20"/>
                <w:lang w:val="it-IT"/>
              </w:rPr>
              <w:t xml:space="preserve"> ottobre</w:t>
            </w:r>
            <w:r w:rsidR="00C41430">
              <w:rPr>
                <w:i/>
                <w:iCs/>
                <w:sz w:val="20"/>
                <w:szCs w:val="20"/>
                <w:lang w:val="it-IT"/>
              </w:rPr>
              <w:t xml:space="preserve"> 2018</w:t>
            </w:r>
          </w:p>
        </w:tc>
        <w:tc>
          <w:tcPr>
            <w:tcW w:w="7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1681C" w14:textId="639FD2DE" w:rsidR="005D5290" w:rsidRDefault="007A52F4" w:rsidP="00214B41">
            <w:pPr>
              <w:tabs>
                <w:tab w:val="left" w:pos="3261"/>
              </w:tabs>
              <w:spacing w:line="240" w:lineRule="auto"/>
              <w:ind w:left="-80"/>
              <w:rPr>
                <w:rFonts w:eastAsia="Arial Bold" w:hAnsi="Arial" w:cs="Arial"/>
                <w:b/>
                <w:color w:val="DC001F"/>
                <w:sz w:val="24"/>
                <w:szCs w:val="24"/>
                <w:lang w:val="it-IT"/>
              </w:rPr>
            </w:pPr>
            <w:r>
              <w:rPr>
                <w:rFonts w:eastAsia="Arial Bold" w:hAnsi="Arial" w:cs="Arial"/>
                <w:b/>
                <w:color w:val="DC001F"/>
                <w:sz w:val="24"/>
                <w:szCs w:val="24"/>
                <w:lang w:val="it-IT"/>
              </w:rPr>
              <w:t>Tra arte e architettura. Dialogo con Mark Wigley</w:t>
            </w:r>
          </w:p>
          <w:p w14:paraId="43DF4C5C" w14:textId="77777777" w:rsidR="007A52F4" w:rsidRPr="004A433C" w:rsidRDefault="007A52F4" w:rsidP="00214B41">
            <w:pPr>
              <w:tabs>
                <w:tab w:val="left" w:pos="3261"/>
              </w:tabs>
              <w:spacing w:line="240" w:lineRule="auto"/>
              <w:ind w:left="-80"/>
              <w:rPr>
                <w:rFonts w:eastAsia="Arial Bold" w:hAnsi="Arial" w:cs="Arial"/>
                <w:bCs/>
                <w:i/>
                <w:color w:val="DC001F"/>
                <w:sz w:val="24"/>
                <w:szCs w:val="24"/>
              </w:rPr>
            </w:pPr>
            <w:r w:rsidRPr="004A433C">
              <w:rPr>
                <w:rFonts w:eastAsia="Arial Bold" w:hAnsi="Arial" w:cs="Arial"/>
                <w:bCs/>
                <w:i/>
                <w:color w:val="DC001F"/>
                <w:sz w:val="24"/>
                <w:szCs w:val="24"/>
              </w:rPr>
              <w:t>Cutting Matta-Clark: The Anarchitecture Investigation</w:t>
            </w:r>
          </w:p>
          <w:p w14:paraId="3B17F661" w14:textId="77777777" w:rsidR="00081608" w:rsidRPr="00081608" w:rsidRDefault="00081608" w:rsidP="00214B41">
            <w:pPr>
              <w:tabs>
                <w:tab w:val="left" w:pos="3261"/>
              </w:tabs>
              <w:spacing w:line="240" w:lineRule="auto"/>
              <w:ind w:left="-80"/>
              <w:rPr>
                <w:rFonts w:eastAsia="Arial Bold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</w:pPr>
            <w:r w:rsidRPr="00081608">
              <w:rPr>
                <w:rFonts w:eastAsia="Arial Bold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>giovedì 11 ottobre ore 16.30</w:t>
            </w:r>
          </w:p>
          <w:p w14:paraId="0EDBB4C6" w14:textId="77777777" w:rsidR="00C75E4B" w:rsidRPr="00081608" w:rsidRDefault="00C75E4B" w:rsidP="00214B41">
            <w:pPr>
              <w:tabs>
                <w:tab w:val="left" w:pos="3261"/>
              </w:tabs>
              <w:spacing w:line="240" w:lineRule="auto"/>
              <w:ind w:left="-80"/>
              <w:rPr>
                <w:rFonts w:eastAsia="Arial Bold" w:hAnsi="Arial" w:cs="Arial"/>
                <w:bCs/>
                <w:color w:val="000000" w:themeColor="text1"/>
                <w:sz w:val="24"/>
                <w:szCs w:val="24"/>
              </w:rPr>
            </w:pPr>
            <w:r w:rsidRPr="00081608">
              <w:rPr>
                <w:rFonts w:eastAsia="Arial Bold" w:hAnsi="Arial" w:cs="Arial"/>
                <w:bCs/>
                <w:color w:val="000000" w:themeColor="text1"/>
                <w:sz w:val="24"/>
                <w:szCs w:val="24"/>
              </w:rPr>
              <w:t>Università Iuav di Venezia</w:t>
            </w:r>
          </w:p>
          <w:p w14:paraId="415A3461" w14:textId="7A38FC77" w:rsidR="00510D0F" w:rsidRPr="005324D5" w:rsidRDefault="00C75E4B" w:rsidP="004A433C">
            <w:pPr>
              <w:tabs>
                <w:tab w:val="left" w:pos="3261"/>
              </w:tabs>
              <w:spacing w:line="240" w:lineRule="auto"/>
              <w:ind w:left="-80"/>
              <w:rPr>
                <w:rFonts w:eastAsia="Arial Bold" w:hAnsi="Arial" w:cs="Arial"/>
                <w:bCs/>
                <w:color w:val="000000" w:themeColor="text1"/>
                <w:sz w:val="24"/>
                <w:szCs w:val="24"/>
              </w:rPr>
            </w:pPr>
            <w:r w:rsidRPr="00081608">
              <w:rPr>
                <w:rFonts w:eastAsia="Arial Bold" w:hAnsi="Arial" w:cs="Arial"/>
                <w:bCs/>
                <w:color w:val="000000" w:themeColor="text1"/>
                <w:sz w:val="24"/>
                <w:szCs w:val="24"/>
              </w:rPr>
              <w:t>Cotonificio, auditorium</w:t>
            </w:r>
            <w:r w:rsidR="004A433C">
              <w:rPr>
                <w:rFonts w:eastAsia="Arial Bold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081608" w:rsidRPr="00081608">
              <w:rPr>
                <w:rFonts w:eastAsia="Arial Bold" w:hAnsi="Arial" w:cs="Arial"/>
                <w:bCs/>
                <w:color w:val="000000" w:themeColor="text1"/>
                <w:sz w:val="24"/>
                <w:szCs w:val="24"/>
              </w:rPr>
              <w:t>Dorsoduro 2196 Venezia</w:t>
            </w:r>
          </w:p>
        </w:tc>
      </w:tr>
    </w:tbl>
    <w:p w14:paraId="6C96EE40" w14:textId="144021F1" w:rsidR="007A52F4" w:rsidRPr="004A433C" w:rsidRDefault="005324D5" w:rsidP="004A433C">
      <w:pPr>
        <w:pBdr>
          <w:top w:val="nil"/>
        </w:pBdr>
        <w:tabs>
          <w:tab w:val="left" w:pos="3544"/>
        </w:tabs>
        <w:spacing w:line="240" w:lineRule="exact"/>
        <w:ind w:left="3261"/>
        <w:rPr>
          <w:rFonts w:eastAsia="Arial Bold" w:hAnsi="Arial" w:cs="Arial"/>
          <w:bCs/>
          <w:color w:val="auto"/>
          <w:sz w:val="20"/>
          <w:szCs w:val="20"/>
          <w:lang w:val="it-IT"/>
        </w:rPr>
      </w:pPr>
      <w:r w:rsidRPr="005324D5">
        <w:rPr>
          <w:rFonts w:eastAsia="Arial Bold" w:hAnsi="Arial" w:cs="Arial"/>
          <w:bCs/>
          <w:color w:val="auto"/>
          <w:sz w:val="20"/>
          <w:szCs w:val="20"/>
          <w:lang w:val="it-IT"/>
        </w:rPr>
        <w:t>Giovedì 11 ottobre 2018 alle ore 16.30</w:t>
      </w:r>
      <w:r w:rsidRPr="005324D5">
        <w:rPr>
          <w:rFonts w:eastAsia="Arial Bold" w:hAnsi="Arial" w:cs="Arial"/>
          <w:color w:val="auto"/>
          <w:sz w:val="20"/>
          <w:szCs w:val="20"/>
          <w:lang w:val="it-IT"/>
        </w:rPr>
        <w:t>, in occasione dell'inaugurazione dell'anno accademico del Corso di laurea magistrale in Arti Visive e Moda, si terr</w:t>
      </w:r>
      <w:r w:rsidRPr="005324D5">
        <w:rPr>
          <w:rFonts w:eastAsia="Arial Bold" w:hAnsi="Arial" w:cs="Arial"/>
          <w:color w:val="auto"/>
          <w:sz w:val="20"/>
          <w:szCs w:val="20"/>
          <w:lang w:val="fr-FR"/>
        </w:rPr>
        <w:t xml:space="preserve">à </w:t>
      </w:r>
      <w:r w:rsidRPr="005324D5">
        <w:rPr>
          <w:rFonts w:eastAsia="Arial Bold" w:hAnsi="Arial" w:cs="Arial"/>
          <w:color w:val="auto"/>
          <w:sz w:val="20"/>
          <w:szCs w:val="20"/>
          <w:lang w:val="it-IT"/>
        </w:rPr>
        <w:t>presso l'</w:t>
      </w:r>
      <w:r w:rsidRPr="005324D5">
        <w:rPr>
          <w:rFonts w:eastAsia="Arial Bold" w:hAnsi="Arial" w:cs="Arial"/>
          <w:bCs/>
          <w:color w:val="auto"/>
          <w:sz w:val="20"/>
          <w:szCs w:val="20"/>
          <w:lang w:val="it-IT"/>
        </w:rPr>
        <w:t>Auditorium del Cotonificio Iuav</w:t>
      </w:r>
      <w:r w:rsidRPr="005324D5">
        <w:rPr>
          <w:rFonts w:eastAsia="Arial Bold" w:hAnsi="Arial" w:cs="Arial"/>
          <w:b/>
          <w:bCs/>
          <w:color w:val="auto"/>
          <w:sz w:val="20"/>
          <w:szCs w:val="20"/>
          <w:lang w:val="it-IT"/>
        </w:rPr>
        <w:t xml:space="preserve"> </w:t>
      </w:r>
      <w:r w:rsidRPr="005324D5">
        <w:rPr>
          <w:rFonts w:eastAsia="Arial Bold" w:hAnsi="Arial" w:cs="Arial"/>
          <w:color w:val="auto"/>
          <w:sz w:val="20"/>
          <w:szCs w:val="20"/>
          <w:lang w:val="it-IT"/>
        </w:rPr>
        <w:t xml:space="preserve">un dibattito sui rapporti </w:t>
      </w:r>
      <w:r w:rsidRPr="005324D5">
        <w:rPr>
          <w:rFonts w:eastAsia="Arial Bold" w:hAnsi="Arial" w:cs="Arial"/>
          <w:b/>
          <w:color w:val="auto"/>
          <w:sz w:val="20"/>
          <w:szCs w:val="20"/>
          <w:lang w:val="it-IT"/>
        </w:rPr>
        <w:t>tra arte e architettura</w:t>
      </w:r>
      <w:r w:rsidRPr="005324D5">
        <w:rPr>
          <w:rFonts w:eastAsia="Arial Bold" w:hAnsi="Arial" w:cs="Arial"/>
          <w:color w:val="auto"/>
          <w:sz w:val="20"/>
          <w:szCs w:val="20"/>
          <w:lang w:val="it-IT"/>
        </w:rPr>
        <w:t xml:space="preserve">, introdotto da una </w:t>
      </w:r>
      <w:r w:rsidRPr="005324D5">
        <w:rPr>
          <w:rFonts w:eastAsia="Arial Bold" w:hAnsi="Arial" w:cs="Arial"/>
          <w:bCs/>
          <w:color w:val="auto"/>
          <w:sz w:val="20"/>
          <w:szCs w:val="20"/>
          <w:lang w:val="it-IT"/>
        </w:rPr>
        <w:t xml:space="preserve">conferenza di Mark Wigley dal titolo: </w:t>
      </w:r>
      <w:r w:rsidRPr="005324D5">
        <w:rPr>
          <w:rFonts w:eastAsia="Arial Bold" w:hAnsi="Arial" w:cs="Arial"/>
          <w:bCs/>
          <w:i/>
          <w:iCs/>
          <w:color w:val="auto"/>
          <w:sz w:val="20"/>
          <w:szCs w:val="20"/>
        </w:rPr>
        <w:t>Cutting Matta-Clark: The Anarchitecture Investigation</w:t>
      </w:r>
      <w:r w:rsidRPr="005324D5">
        <w:rPr>
          <w:rFonts w:eastAsia="Arial Bold" w:hAnsi="Arial" w:cs="Arial"/>
          <w:bCs/>
          <w:color w:val="auto"/>
          <w:sz w:val="20"/>
          <w:szCs w:val="20"/>
          <w:lang w:val="it-IT"/>
        </w:rPr>
        <w:t>.</w:t>
      </w:r>
      <w:r w:rsidR="004A433C">
        <w:rPr>
          <w:rFonts w:eastAsia="Arial Bold" w:hAnsi="Arial" w:cs="Arial"/>
          <w:bCs/>
          <w:color w:val="auto"/>
          <w:sz w:val="20"/>
          <w:szCs w:val="20"/>
          <w:lang w:val="it-IT"/>
        </w:rPr>
        <w:t xml:space="preserve"> </w:t>
      </w:r>
      <w:r w:rsidR="007A52F4" w:rsidRPr="007A52F4">
        <w:rPr>
          <w:rFonts w:eastAsia="Arial Bold" w:hAnsi="Arial" w:cs="Arial"/>
          <w:color w:val="auto"/>
          <w:sz w:val="20"/>
          <w:szCs w:val="20"/>
          <w:lang w:val="pt-PT"/>
        </w:rPr>
        <w:t>L</w:t>
      </w:r>
      <w:r w:rsidR="007A52F4" w:rsidRPr="007A52F4">
        <w:rPr>
          <w:rFonts w:eastAsia="Arial Bold" w:hAnsi="Arial" w:cs="Arial"/>
          <w:color w:val="auto"/>
          <w:sz w:val="20"/>
          <w:szCs w:val="20"/>
          <w:lang w:val="fr-FR"/>
        </w:rPr>
        <w:t>’</w:t>
      </w:r>
      <w:r w:rsidR="007A52F4" w:rsidRPr="007A52F4">
        <w:rPr>
          <w:rFonts w:eastAsia="Arial Bold" w:hAnsi="Arial" w:cs="Arial"/>
          <w:color w:val="auto"/>
          <w:sz w:val="20"/>
          <w:szCs w:val="20"/>
          <w:lang w:val="pt-PT"/>
        </w:rPr>
        <w:t>evento sar</w:t>
      </w:r>
      <w:r w:rsidR="007A52F4" w:rsidRPr="007A52F4">
        <w:rPr>
          <w:rFonts w:eastAsia="Arial Bold" w:hAnsi="Arial" w:cs="Arial"/>
          <w:color w:val="auto"/>
          <w:sz w:val="20"/>
          <w:szCs w:val="20"/>
          <w:lang w:val="fr-FR"/>
        </w:rPr>
        <w:t xml:space="preserve">à </w:t>
      </w:r>
      <w:r w:rsidR="007A52F4" w:rsidRPr="007A52F4">
        <w:rPr>
          <w:rFonts w:eastAsia="Arial Bold" w:hAnsi="Arial" w:cs="Arial"/>
          <w:color w:val="auto"/>
          <w:sz w:val="20"/>
          <w:szCs w:val="20"/>
          <w:lang w:val="it-IT"/>
        </w:rPr>
        <w:t xml:space="preserve">aperto dal rettore </w:t>
      </w:r>
      <w:r w:rsidR="007A52F4" w:rsidRPr="007A52F4">
        <w:rPr>
          <w:rFonts w:eastAsia="Arial Bold" w:hAnsi="Arial" w:cs="Arial"/>
          <w:b/>
          <w:bCs/>
          <w:color w:val="auto"/>
          <w:sz w:val="20"/>
          <w:szCs w:val="20"/>
          <w:lang w:val="pt-PT"/>
        </w:rPr>
        <w:t>Alberto Ferlenga</w:t>
      </w:r>
      <w:r w:rsidR="007A52F4" w:rsidRPr="007A52F4">
        <w:rPr>
          <w:rFonts w:eastAsia="Arial Bold" w:hAnsi="Arial" w:cs="Arial"/>
          <w:color w:val="auto"/>
          <w:sz w:val="20"/>
          <w:szCs w:val="20"/>
          <w:lang w:val="it-IT"/>
        </w:rPr>
        <w:t xml:space="preserve"> e dagli interventi introduttivi di </w:t>
      </w:r>
      <w:r w:rsidR="007A52F4" w:rsidRPr="007A52F4">
        <w:rPr>
          <w:rFonts w:eastAsia="Arial Bold" w:hAnsi="Arial" w:cs="Arial"/>
          <w:b/>
          <w:bCs/>
          <w:color w:val="auto"/>
          <w:sz w:val="20"/>
          <w:szCs w:val="20"/>
          <w:lang w:val="pt-PT"/>
        </w:rPr>
        <w:t>Angela Vettese</w:t>
      </w:r>
      <w:r w:rsidR="007A52F4" w:rsidRPr="007A52F4">
        <w:rPr>
          <w:rFonts w:eastAsia="Arial Bold" w:hAnsi="Arial" w:cs="Arial"/>
          <w:color w:val="auto"/>
          <w:sz w:val="20"/>
          <w:szCs w:val="20"/>
          <w:lang w:val="it-IT"/>
        </w:rPr>
        <w:t xml:space="preserve"> e </w:t>
      </w:r>
      <w:r w:rsidR="007A52F4" w:rsidRPr="007A52F4">
        <w:rPr>
          <w:rFonts w:eastAsia="Arial Bold" w:hAnsi="Arial" w:cs="Arial"/>
          <w:b/>
          <w:bCs/>
          <w:color w:val="auto"/>
          <w:sz w:val="20"/>
          <w:szCs w:val="20"/>
          <w:lang w:val="es-ES_tradnl"/>
        </w:rPr>
        <w:t>Antoni Muntadas</w:t>
      </w:r>
    </w:p>
    <w:p w14:paraId="753EEB6F" w14:textId="77777777" w:rsidR="007A52F4" w:rsidRPr="007A52F4" w:rsidRDefault="007A52F4" w:rsidP="00214B41">
      <w:pPr>
        <w:pBdr>
          <w:top w:val="nil"/>
        </w:pBdr>
        <w:tabs>
          <w:tab w:val="left" w:pos="3544"/>
        </w:tabs>
        <w:spacing w:line="240" w:lineRule="exact"/>
        <w:ind w:left="3261"/>
        <w:rPr>
          <w:rFonts w:eastAsia="Arial Bold" w:hAnsi="Arial" w:cs="Arial"/>
          <w:color w:val="auto"/>
          <w:sz w:val="20"/>
          <w:szCs w:val="20"/>
          <w:lang w:val="pt-PT"/>
        </w:rPr>
      </w:pPr>
    </w:p>
    <w:p w14:paraId="0ED23D53" w14:textId="754DCF13" w:rsidR="00440D5E" w:rsidRDefault="007A52F4" w:rsidP="00440D5E">
      <w:pPr>
        <w:pBdr>
          <w:top w:val="nil"/>
        </w:pBdr>
        <w:tabs>
          <w:tab w:val="left" w:pos="3544"/>
        </w:tabs>
        <w:spacing w:line="240" w:lineRule="exact"/>
        <w:ind w:left="3261"/>
        <w:rPr>
          <w:rFonts w:eastAsia="Arial Bold" w:hAnsi="Arial" w:cs="Arial"/>
          <w:color w:val="auto"/>
          <w:sz w:val="20"/>
          <w:szCs w:val="20"/>
          <w:lang w:val="pt-PT"/>
        </w:rPr>
      </w:pPr>
      <w:r w:rsidRPr="007A52F4">
        <w:rPr>
          <w:rFonts w:eastAsia="Arial Bold" w:hAnsi="Arial" w:cs="Arial"/>
          <w:b/>
          <w:bCs/>
          <w:color w:val="auto"/>
          <w:sz w:val="20"/>
          <w:szCs w:val="20"/>
          <w:lang w:val="it-IT"/>
        </w:rPr>
        <w:t>Mark Wigley</w:t>
      </w:r>
      <w:r w:rsidRPr="007A52F4">
        <w:rPr>
          <w:rFonts w:eastAsia="Arial Bold" w:hAnsi="Arial" w:cs="Arial"/>
          <w:color w:val="auto"/>
          <w:sz w:val="20"/>
          <w:szCs w:val="20"/>
          <w:lang w:val="pt-PT"/>
        </w:rPr>
        <w:t xml:space="preserve"> parler</w:t>
      </w:r>
      <w:r w:rsidRPr="007A52F4">
        <w:rPr>
          <w:rFonts w:eastAsia="Arial Bold" w:hAnsi="Arial" w:cs="Arial"/>
          <w:color w:val="auto"/>
          <w:sz w:val="20"/>
          <w:szCs w:val="20"/>
          <w:lang w:val="fr-FR"/>
        </w:rPr>
        <w:t xml:space="preserve">à </w:t>
      </w:r>
      <w:r w:rsidRPr="007A52F4">
        <w:rPr>
          <w:rFonts w:eastAsia="Arial Bold" w:hAnsi="Arial" w:cs="Arial"/>
          <w:color w:val="auto"/>
          <w:sz w:val="20"/>
          <w:szCs w:val="20"/>
          <w:lang w:val="it-IT"/>
        </w:rPr>
        <w:t xml:space="preserve">del suo ultimo libro </w:t>
      </w:r>
      <w:r w:rsidRPr="007A52F4">
        <w:rPr>
          <w:rFonts w:eastAsia="Arial Bold" w:hAnsi="Arial" w:cs="Arial"/>
          <w:i/>
          <w:iCs/>
          <w:color w:val="auto"/>
          <w:sz w:val="20"/>
          <w:szCs w:val="20"/>
        </w:rPr>
        <w:t>Cutting Matta-Clark: The Anarchitecture Investigation</w:t>
      </w:r>
      <w:r w:rsidR="008F4703">
        <w:rPr>
          <w:rFonts w:eastAsia="Arial Bold" w:hAnsi="Arial" w:cs="Arial"/>
          <w:i/>
          <w:iCs/>
          <w:color w:val="auto"/>
          <w:sz w:val="20"/>
          <w:szCs w:val="20"/>
          <w:lang w:val="it-IT"/>
        </w:rPr>
        <w:t xml:space="preserve">, </w:t>
      </w:r>
      <w:r w:rsidR="004A433C">
        <w:rPr>
          <w:rFonts w:eastAsia="Arial Bold" w:hAnsi="Arial" w:cs="Arial"/>
          <w:color w:val="auto"/>
          <w:sz w:val="20"/>
          <w:szCs w:val="20"/>
          <w:lang w:val="it-IT"/>
        </w:rPr>
        <w:t>che</w:t>
      </w:r>
      <w:r w:rsidRPr="007A52F4">
        <w:rPr>
          <w:rFonts w:eastAsia="Arial Bold" w:hAnsi="Arial" w:cs="Arial"/>
          <w:color w:val="auto"/>
          <w:sz w:val="20"/>
          <w:szCs w:val="20"/>
          <w:lang w:val="it-IT"/>
        </w:rPr>
        <w:t xml:space="preserve"> indaga il metodo attraverso il quale l'architetto Gordon Matta-Clark, nel corso di soli dieci anni di lavoro come artista, ha sovvertito la relazione tra arte e architettura. Come in un libro giallo, Wigley esplora il concetto elusivo di </w:t>
      </w:r>
      <w:r w:rsidRPr="007A52F4">
        <w:rPr>
          <w:rFonts w:eastAsia="Arial Bold" w:hAnsi="Arial" w:cs="Arial"/>
          <w:i/>
          <w:iCs/>
          <w:color w:val="auto"/>
          <w:sz w:val="20"/>
          <w:szCs w:val="20"/>
        </w:rPr>
        <w:t>Anarchitecture</w:t>
      </w:r>
      <w:r w:rsidRPr="007A52F4">
        <w:rPr>
          <w:rFonts w:eastAsia="Arial Bold" w:hAnsi="Arial" w:cs="Arial"/>
          <w:color w:val="auto"/>
          <w:sz w:val="20"/>
          <w:szCs w:val="20"/>
          <w:lang w:val="it-IT"/>
        </w:rPr>
        <w:t xml:space="preserve">, associato sia ai leggendari ma fraintesi </w:t>
      </w:r>
      <w:r w:rsidRPr="007A52F4">
        <w:rPr>
          <w:rFonts w:eastAsia="Arial Bold" w:hAnsi="Arial" w:cs="Arial"/>
          <w:i/>
          <w:iCs/>
          <w:color w:val="auto"/>
          <w:sz w:val="20"/>
          <w:szCs w:val="20"/>
          <w:lang w:val="it-IT"/>
        </w:rPr>
        <w:t>tagli</w:t>
      </w:r>
      <w:r w:rsidRPr="007A52F4">
        <w:rPr>
          <w:rFonts w:eastAsia="Arial Bold" w:hAnsi="Arial" w:cs="Arial"/>
          <w:color w:val="auto"/>
          <w:sz w:val="20"/>
          <w:szCs w:val="20"/>
          <w:lang w:val="it-IT"/>
        </w:rPr>
        <w:t xml:space="preserve"> di Matta-Clark sia al piccolo gruppo di artisti che orbitava attorno a lui; artisti promotori di una serie di incontri nel centro di New York, poi culminati nel Marzo 1974 nella mostra collettiva </w:t>
      </w:r>
      <w:r w:rsidRPr="007A52F4">
        <w:rPr>
          <w:rFonts w:eastAsia="Arial Bold" w:hAnsi="Arial" w:cs="Arial"/>
          <w:i/>
          <w:iCs/>
          <w:color w:val="auto"/>
          <w:sz w:val="20"/>
          <w:szCs w:val="20"/>
        </w:rPr>
        <w:t>Anarchitecture</w:t>
      </w:r>
      <w:r w:rsidRPr="007A52F4">
        <w:rPr>
          <w:rFonts w:eastAsia="Arial Bold" w:hAnsi="Arial" w:cs="Arial"/>
          <w:color w:val="auto"/>
          <w:sz w:val="20"/>
          <w:szCs w:val="20"/>
          <w:lang w:val="it-IT"/>
        </w:rPr>
        <w:t>, uno statement anonimo composto da fotografie senza didascalia.</w:t>
      </w:r>
      <w:r w:rsidR="004A433C">
        <w:rPr>
          <w:rFonts w:eastAsia="Arial Bold" w:hAnsi="Arial" w:cs="Arial"/>
          <w:color w:val="auto"/>
          <w:sz w:val="20"/>
          <w:szCs w:val="20"/>
          <w:lang w:val="pt-PT"/>
        </w:rPr>
        <w:t xml:space="preserve"> </w:t>
      </w:r>
      <w:r w:rsidRPr="007A52F4">
        <w:rPr>
          <w:rFonts w:eastAsia="Arial Bold" w:hAnsi="Arial" w:cs="Arial"/>
          <w:color w:val="auto"/>
          <w:sz w:val="20"/>
          <w:szCs w:val="20"/>
          <w:lang w:val="it-IT"/>
        </w:rPr>
        <w:t>Ma tut</w:t>
      </w:r>
      <w:r w:rsidR="00214B41">
        <w:rPr>
          <w:rFonts w:eastAsia="Arial Bold" w:hAnsi="Arial" w:cs="Arial"/>
          <w:color w:val="auto"/>
          <w:sz w:val="20"/>
          <w:szCs w:val="20"/>
          <w:lang w:val="it-IT"/>
        </w:rPr>
        <w:t>to questo è successo veramente?</w:t>
      </w:r>
      <w:r w:rsidRPr="007A52F4">
        <w:rPr>
          <w:rFonts w:eastAsia="Arial Bold" w:hAnsi="Arial" w:cs="Arial"/>
          <w:color w:val="auto"/>
          <w:sz w:val="20"/>
          <w:szCs w:val="20"/>
          <w:lang w:val="it-IT"/>
        </w:rPr>
        <w:t xml:space="preserve"> Riguardo questa celebre mostra sopravvivono solamente tracce di materiale d</w:t>
      </w:r>
      <w:r w:rsidRPr="007A52F4">
        <w:rPr>
          <w:rFonts w:eastAsia="Arial Bold" w:hAnsi="Arial" w:cs="Arial"/>
          <w:color w:val="auto"/>
          <w:sz w:val="20"/>
          <w:szCs w:val="20"/>
          <w:lang w:val="fr-FR"/>
        </w:rPr>
        <w:t>’</w:t>
      </w:r>
      <w:r w:rsidRPr="007A52F4">
        <w:rPr>
          <w:rFonts w:eastAsia="Arial Bold" w:hAnsi="Arial" w:cs="Arial"/>
          <w:color w:val="auto"/>
          <w:sz w:val="20"/>
          <w:szCs w:val="20"/>
          <w:lang w:val="it-IT"/>
        </w:rPr>
        <w:t xml:space="preserve">archivio e i ricordi contrastanti dei partecipanti. </w:t>
      </w:r>
      <w:r w:rsidRPr="007A52F4">
        <w:rPr>
          <w:rFonts w:eastAsia="Arial Bold" w:hAnsi="Arial" w:cs="Arial"/>
          <w:i/>
          <w:iCs/>
          <w:color w:val="auto"/>
          <w:sz w:val="20"/>
          <w:szCs w:val="20"/>
        </w:rPr>
        <w:t xml:space="preserve">Cutting Matta-Clark: The Anarchitecture Investigation </w:t>
      </w:r>
      <w:r w:rsidRPr="007A52F4">
        <w:rPr>
          <w:rFonts w:eastAsia="Arial Bold" w:hAnsi="Arial" w:cs="Arial"/>
          <w:color w:val="auto"/>
          <w:sz w:val="20"/>
          <w:szCs w:val="20"/>
          <w:lang w:val="it-IT"/>
        </w:rPr>
        <w:t xml:space="preserve">riunisce </w:t>
      </w:r>
      <w:proofErr w:type="gramStart"/>
      <w:r w:rsidRPr="007A52F4">
        <w:rPr>
          <w:rFonts w:eastAsia="Arial Bold" w:hAnsi="Arial" w:cs="Arial"/>
          <w:color w:val="auto"/>
          <w:sz w:val="20"/>
          <w:szCs w:val="20"/>
          <w:lang w:val="it-IT"/>
        </w:rPr>
        <w:t>un</w:t>
      </w:r>
      <w:proofErr w:type="gramEnd"/>
      <w:r w:rsidRPr="007A52F4">
        <w:rPr>
          <w:rFonts w:eastAsia="Arial Bold" w:hAnsi="Arial" w:cs="Arial"/>
          <w:color w:val="auto"/>
          <w:sz w:val="20"/>
          <w:szCs w:val="20"/>
          <w:lang w:val="it-IT"/>
        </w:rPr>
        <w:t xml:space="preserve"> dossier senza precedenti di prove archivistiche inedite, sottoponendole ad analisi sempre più approfondite, sezionando sia i concetti che i </w:t>
      </w:r>
      <w:r w:rsidRPr="007A52F4">
        <w:rPr>
          <w:rFonts w:eastAsia="Arial Bold" w:hAnsi="Arial" w:cs="Arial"/>
          <w:i/>
          <w:iCs/>
          <w:color w:val="auto"/>
          <w:sz w:val="20"/>
          <w:szCs w:val="20"/>
          <w:lang w:val="it-IT"/>
        </w:rPr>
        <w:t xml:space="preserve">tagli </w:t>
      </w:r>
      <w:r w:rsidRPr="007A52F4">
        <w:rPr>
          <w:rFonts w:eastAsia="Arial Bold" w:hAnsi="Arial" w:cs="Arial"/>
          <w:color w:val="auto"/>
          <w:sz w:val="20"/>
          <w:szCs w:val="20"/>
          <w:lang w:val="it-IT"/>
        </w:rPr>
        <w:t xml:space="preserve">di Matta-Clark per individuare cosa la misteriosa, seducente e virale parola </w:t>
      </w:r>
      <w:r w:rsidRPr="007A52F4">
        <w:rPr>
          <w:rFonts w:eastAsia="Arial Bold" w:hAnsi="Arial" w:cs="Arial"/>
          <w:i/>
          <w:iCs/>
          <w:color w:val="auto"/>
          <w:sz w:val="20"/>
          <w:szCs w:val="20"/>
        </w:rPr>
        <w:t>Anarchitecture</w:t>
      </w:r>
      <w:r w:rsidRPr="007A52F4">
        <w:rPr>
          <w:rFonts w:eastAsia="Arial Bold" w:hAnsi="Arial" w:cs="Arial"/>
          <w:color w:val="auto"/>
          <w:sz w:val="20"/>
          <w:szCs w:val="20"/>
          <w:lang w:val="it-IT"/>
        </w:rPr>
        <w:t xml:space="preserve"> possa ancora offrire ad artisti e architetti oggi.</w:t>
      </w:r>
      <w:r w:rsidR="00440D5E">
        <w:rPr>
          <w:rFonts w:eastAsia="Arial Bold" w:hAnsi="Arial" w:cs="Arial"/>
          <w:color w:val="auto"/>
          <w:sz w:val="20"/>
          <w:szCs w:val="20"/>
          <w:lang w:val="pt-PT"/>
        </w:rPr>
        <w:t xml:space="preserve"> </w:t>
      </w:r>
    </w:p>
    <w:p w14:paraId="74071984" w14:textId="27488201" w:rsidR="007A52F4" w:rsidRPr="007A52F4" w:rsidRDefault="007A52F4" w:rsidP="00440D5E">
      <w:pPr>
        <w:pBdr>
          <w:top w:val="nil"/>
        </w:pBdr>
        <w:tabs>
          <w:tab w:val="left" w:pos="3544"/>
        </w:tabs>
        <w:spacing w:line="240" w:lineRule="exact"/>
        <w:ind w:left="3261"/>
        <w:rPr>
          <w:rFonts w:eastAsia="Arial Bold" w:hAnsi="Arial" w:cs="Arial"/>
          <w:color w:val="auto"/>
          <w:sz w:val="20"/>
          <w:szCs w:val="20"/>
          <w:lang w:val="pt-PT"/>
        </w:rPr>
      </w:pPr>
      <w:r w:rsidRPr="007A52F4">
        <w:rPr>
          <w:rFonts w:eastAsia="Arial Bold" w:hAnsi="Arial" w:cs="Arial"/>
          <w:color w:val="auto"/>
          <w:sz w:val="20"/>
          <w:szCs w:val="20"/>
          <w:lang w:val="it-IT"/>
        </w:rPr>
        <w:t>A seguito dell</w:t>
      </w:r>
      <w:r w:rsidRPr="007A52F4">
        <w:rPr>
          <w:rFonts w:eastAsia="Arial Bold" w:hAnsi="Arial" w:cs="Arial"/>
          <w:color w:val="auto"/>
          <w:sz w:val="20"/>
          <w:szCs w:val="20"/>
          <w:lang w:val="fr-FR"/>
        </w:rPr>
        <w:t>’</w:t>
      </w:r>
      <w:r w:rsidRPr="007A52F4">
        <w:rPr>
          <w:rFonts w:eastAsia="Arial Bold" w:hAnsi="Arial" w:cs="Arial"/>
          <w:color w:val="auto"/>
          <w:sz w:val="20"/>
          <w:szCs w:val="20"/>
          <w:lang w:val="it-IT"/>
        </w:rPr>
        <w:t xml:space="preserve">intervento di Mark Wigley, </w:t>
      </w:r>
      <w:r w:rsidRPr="007A52F4">
        <w:rPr>
          <w:rFonts w:eastAsia="Arial Bold" w:hAnsi="Arial" w:cs="Arial"/>
          <w:b/>
          <w:bCs/>
          <w:color w:val="auto"/>
          <w:sz w:val="20"/>
          <w:szCs w:val="20"/>
          <w:lang w:val="it-IT"/>
        </w:rPr>
        <w:t>Renato Bocchi</w:t>
      </w:r>
      <w:r w:rsidRPr="007A52F4">
        <w:rPr>
          <w:rFonts w:eastAsia="Arial Bold" w:hAnsi="Arial" w:cs="Arial"/>
          <w:color w:val="auto"/>
          <w:sz w:val="20"/>
          <w:szCs w:val="20"/>
          <w:lang w:val="pt-PT"/>
        </w:rPr>
        <w:t xml:space="preserve">, </w:t>
      </w:r>
      <w:r w:rsidRPr="007A52F4">
        <w:rPr>
          <w:rFonts w:eastAsia="Arial Bold" w:hAnsi="Arial" w:cs="Arial"/>
          <w:b/>
          <w:bCs/>
          <w:color w:val="auto"/>
          <w:sz w:val="20"/>
          <w:szCs w:val="20"/>
          <w:lang w:val="it-IT"/>
        </w:rPr>
        <w:t>Alberto Garutti</w:t>
      </w:r>
      <w:r w:rsidRPr="007A52F4">
        <w:rPr>
          <w:rFonts w:eastAsia="Arial Bold" w:hAnsi="Arial" w:cs="Arial"/>
          <w:color w:val="auto"/>
          <w:sz w:val="20"/>
          <w:szCs w:val="20"/>
          <w:lang w:val="pt-PT"/>
        </w:rPr>
        <w:t xml:space="preserve">, </w:t>
      </w:r>
      <w:r w:rsidRPr="007A52F4">
        <w:rPr>
          <w:rFonts w:eastAsia="Arial Bold" w:hAnsi="Arial" w:cs="Arial"/>
          <w:b/>
          <w:bCs/>
          <w:color w:val="auto"/>
          <w:sz w:val="20"/>
          <w:szCs w:val="20"/>
          <w:lang w:val="it-IT"/>
        </w:rPr>
        <w:t xml:space="preserve">Mario Lupano </w:t>
      </w:r>
      <w:r w:rsidRPr="007A52F4">
        <w:rPr>
          <w:rFonts w:eastAsia="Arial Bold" w:hAnsi="Arial" w:cs="Arial"/>
          <w:color w:val="auto"/>
          <w:sz w:val="20"/>
          <w:szCs w:val="20"/>
          <w:lang w:val="it-IT"/>
        </w:rPr>
        <w:t>e</w:t>
      </w:r>
      <w:r w:rsidRPr="007A52F4">
        <w:rPr>
          <w:rFonts w:eastAsia="Arial Bold" w:hAnsi="Arial" w:cs="Arial"/>
          <w:b/>
          <w:bCs/>
          <w:color w:val="auto"/>
          <w:sz w:val="20"/>
          <w:szCs w:val="20"/>
          <w:lang w:val="it-IT"/>
        </w:rPr>
        <w:t xml:space="preserve"> Angela Mengoni</w:t>
      </w:r>
      <w:r w:rsidRPr="007A52F4">
        <w:rPr>
          <w:rFonts w:eastAsia="Arial Bold" w:hAnsi="Arial" w:cs="Arial"/>
          <w:color w:val="auto"/>
          <w:sz w:val="20"/>
          <w:szCs w:val="20"/>
          <w:lang w:val="it-IT"/>
        </w:rPr>
        <w:t xml:space="preserve"> apriranno un dialogo con l</w:t>
      </w:r>
      <w:r w:rsidRPr="007A52F4">
        <w:rPr>
          <w:rFonts w:eastAsia="Arial Bold" w:hAnsi="Arial" w:cs="Arial"/>
          <w:color w:val="auto"/>
          <w:sz w:val="20"/>
          <w:szCs w:val="20"/>
          <w:lang w:val="fr-FR"/>
        </w:rPr>
        <w:t>’</w:t>
      </w:r>
      <w:r w:rsidRPr="007A52F4">
        <w:rPr>
          <w:rFonts w:eastAsia="Arial Bold" w:hAnsi="Arial" w:cs="Arial"/>
          <w:color w:val="auto"/>
          <w:sz w:val="20"/>
          <w:szCs w:val="20"/>
          <w:lang w:val="it-IT"/>
        </w:rPr>
        <w:t xml:space="preserve">ospite e con il pubblico, </w:t>
      </w:r>
      <w:r w:rsidR="007D4869">
        <w:rPr>
          <w:rFonts w:eastAsia="Arial Bold" w:hAnsi="Arial" w:cs="Arial"/>
          <w:color w:val="auto"/>
          <w:sz w:val="20"/>
          <w:szCs w:val="20"/>
          <w:lang w:val="it-IT"/>
        </w:rPr>
        <w:t>per</w:t>
      </w:r>
      <w:r w:rsidRPr="007A52F4">
        <w:rPr>
          <w:rFonts w:eastAsia="Arial Bold" w:hAnsi="Arial" w:cs="Arial"/>
          <w:color w:val="auto"/>
          <w:sz w:val="20"/>
          <w:szCs w:val="20"/>
          <w:lang w:val="it-IT"/>
        </w:rPr>
        <w:t xml:space="preserve"> esplorare le potenzialit</w:t>
      </w:r>
      <w:r w:rsidRPr="007A52F4">
        <w:rPr>
          <w:rFonts w:eastAsia="Arial Bold" w:hAnsi="Arial" w:cs="Arial"/>
          <w:color w:val="auto"/>
          <w:sz w:val="20"/>
          <w:szCs w:val="20"/>
          <w:lang w:val="fr-FR"/>
        </w:rPr>
        <w:t xml:space="preserve">à </w:t>
      </w:r>
      <w:bookmarkStart w:id="0" w:name="_GoBack"/>
      <w:bookmarkEnd w:id="0"/>
      <w:r w:rsidRPr="007A52F4">
        <w:rPr>
          <w:rFonts w:eastAsia="Arial Bold" w:hAnsi="Arial" w:cs="Arial"/>
          <w:color w:val="auto"/>
          <w:sz w:val="20"/>
          <w:szCs w:val="20"/>
          <w:lang w:val="it-IT"/>
        </w:rPr>
        <w:t>offerte dai rapporti fra gli studi di architettura e quelli sulle arti (visive, performative, della moda) all</w:t>
      </w:r>
      <w:r w:rsidRPr="007A52F4">
        <w:rPr>
          <w:rFonts w:eastAsia="Arial Bold" w:hAnsi="Arial" w:cs="Arial"/>
          <w:color w:val="auto"/>
          <w:sz w:val="20"/>
          <w:szCs w:val="20"/>
          <w:lang w:val="fr-FR"/>
        </w:rPr>
        <w:t>’</w:t>
      </w:r>
      <w:r w:rsidRPr="007A52F4">
        <w:rPr>
          <w:rFonts w:eastAsia="Arial Bold" w:hAnsi="Arial" w:cs="Arial"/>
          <w:color w:val="auto"/>
          <w:sz w:val="20"/>
          <w:szCs w:val="20"/>
          <w:lang w:val="it-IT"/>
        </w:rPr>
        <w:t>interno dei processi di riforma degli ordinamenti degli studi in corso nell</w:t>
      </w:r>
      <w:r w:rsidRPr="007A52F4">
        <w:rPr>
          <w:rFonts w:eastAsia="Arial Bold" w:hAnsi="Arial" w:cs="Arial"/>
          <w:color w:val="auto"/>
          <w:sz w:val="20"/>
          <w:szCs w:val="20"/>
          <w:lang w:val="fr-FR"/>
        </w:rPr>
        <w:t>’</w:t>
      </w:r>
      <w:r w:rsidRPr="007A52F4">
        <w:rPr>
          <w:rFonts w:eastAsia="Arial Bold" w:hAnsi="Arial" w:cs="Arial"/>
          <w:color w:val="auto"/>
          <w:sz w:val="20"/>
          <w:szCs w:val="20"/>
          <w:lang w:val="pt-PT"/>
        </w:rPr>
        <w:t>Universit</w:t>
      </w:r>
      <w:r w:rsidRPr="007A52F4">
        <w:rPr>
          <w:rFonts w:eastAsia="Arial Bold" w:hAnsi="Arial" w:cs="Arial"/>
          <w:color w:val="auto"/>
          <w:sz w:val="20"/>
          <w:szCs w:val="20"/>
          <w:lang w:val="fr-FR"/>
        </w:rPr>
        <w:t xml:space="preserve">à </w:t>
      </w:r>
      <w:r w:rsidRPr="007A52F4">
        <w:rPr>
          <w:rFonts w:eastAsia="Arial Bold" w:hAnsi="Arial" w:cs="Arial"/>
          <w:color w:val="auto"/>
          <w:sz w:val="20"/>
          <w:szCs w:val="20"/>
          <w:lang w:val="pt-PT"/>
        </w:rPr>
        <w:t>I</w:t>
      </w:r>
      <w:r w:rsidR="00214B41">
        <w:rPr>
          <w:rFonts w:eastAsia="Arial Bold" w:hAnsi="Arial" w:cs="Arial"/>
          <w:color w:val="auto"/>
          <w:sz w:val="20"/>
          <w:szCs w:val="20"/>
          <w:lang w:val="it-IT"/>
        </w:rPr>
        <w:t>uav</w:t>
      </w:r>
      <w:r w:rsidRPr="007A52F4">
        <w:rPr>
          <w:rFonts w:eastAsia="Arial Bold" w:hAnsi="Arial" w:cs="Arial"/>
          <w:color w:val="auto"/>
          <w:sz w:val="20"/>
          <w:szCs w:val="20"/>
          <w:lang w:val="it-IT"/>
        </w:rPr>
        <w:t xml:space="preserve"> di Venezia a seguito della recente approvazione del suo nuovo Statuto speciale.</w:t>
      </w:r>
    </w:p>
    <w:p w14:paraId="4F6ACC98" w14:textId="77777777" w:rsidR="007A52F4" w:rsidRPr="007A52F4" w:rsidRDefault="007A52F4" w:rsidP="00214B41">
      <w:pPr>
        <w:pBdr>
          <w:top w:val="nil"/>
        </w:pBdr>
        <w:tabs>
          <w:tab w:val="left" w:pos="3544"/>
        </w:tabs>
        <w:spacing w:line="240" w:lineRule="exact"/>
        <w:ind w:left="3261"/>
        <w:rPr>
          <w:rFonts w:eastAsia="Arial Bold" w:hAnsi="Arial" w:cs="Arial"/>
          <w:color w:val="auto"/>
          <w:sz w:val="20"/>
          <w:szCs w:val="20"/>
          <w:lang w:val="pt-PT"/>
        </w:rPr>
      </w:pPr>
    </w:p>
    <w:p w14:paraId="30526892" w14:textId="0E8A6C05" w:rsidR="00E6427B" w:rsidRPr="00440D5E" w:rsidRDefault="007A52F4" w:rsidP="00440D5E">
      <w:pPr>
        <w:pBdr>
          <w:top w:val="nil"/>
        </w:pBdr>
        <w:tabs>
          <w:tab w:val="left" w:pos="3544"/>
        </w:tabs>
        <w:spacing w:line="240" w:lineRule="auto"/>
        <w:ind w:left="3261"/>
        <w:rPr>
          <w:rFonts w:eastAsia="Arial Bold" w:hAnsi="Arial" w:cs="Arial"/>
          <w:color w:val="auto"/>
          <w:lang w:val="pt-PT"/>
        </w:rPr>
      </w:pPr>
      <w:r w:rsidRPr="00214B41">
        <w:rPr>
          <w:rFonts w:eastAsia="Arial Bold" w:hAnsi="Arial" w:cs="Arial"/>
          <w:color w:val="auto"/>
          <w:lang w:val="it-IT"/>
        </w:rPr>
        <w:t xml:space="preserve">Mark Wigley insegna alla Columbia University dove è direttore emerito del GSAPP (Graduate School of Architecture, Planning and Preservation). È uno storico e teorico che esplora le intersezioni tra architettura, arte, filosofia, cultura e tecnologie. Tra i suoi libri ricordiamo: </w:t>
      </w:r>
      <w:r w:rsidRPr="00214B41">
        <w:rPr>
          <w:rFonts w:eastAsia="Arial Bold" w:hAnsi="Arial" w:cs="Arial"/>
          <w:i/>
          <w:iCs/>
          <w:color w:val="auto"/>
          <w:lang w:val="da-DK"/>
        </w:rPr>
        <w:t>Derrida</w:t>
      </w:r>
      <w:r w:rsidRPr="00214B41">
        <w:rPr>
          <w:rFonts w:eastAsia="Arial Bold" w:hAnsi="Arial" w:cs="Arial"/>
          <w:i/>
          <w:iCs/>
          <w:color w:val="auto"/>
          <w:lang w:val="fr-FR"/>
        </w:rPr>
        <w:t>’</w:t>
      </w:r>
      <w:r w:rsidRPr="00214B41">
        <w:rPr>
          <w:rFonts w:eastAsia="Arial Bold" w:hAnsi="Arial" w:cs="Arial"/>
          <w:i/>
          <w:iCs/>
          <w:color w:val="auto"/>
        </w:rPr>
        <w:t>s Haunt: The Architecture of Deconstruction</w:t>
      </w:r>
      <w:r w:rsidRPr="00214B41">
        <w:rPr>
          <w:rFonts w:eastAsia="Arial Bold" w:hAnsi="Arial" w:cs="Arial"/>
          <w:color w:val="auto"/>
          <w:lang w:val="pt-PT"/>
        </w:rPr>
        <w:t xml:space="preserve">; </w:t>
      </w:r>
      <w:r w:rsidRPr="00214B41">
        <w:rPr>
          <w:rFonts w:eastAsia="Arial Bold" w:hAnsi="Arial" w:cs="Arial"/>
          <w:i/>
          <w:iCs/>
          <w:color w:val="auto"/>
        </w:rPr>
        <w:t>White Walls, Designer Dresses: The Fashioning of Modern Architecture</w:t>
      </w:r>
      <w:r w:rsidRPr="00214B41">
        <w:rPr>
          <w:rFonts w:eastAsia="Arial Bold" w:hAnsi="Arial" w:cs="Arial"/>
          <w:color w:val="auto"/>
          <w:lang w:val="pt-PT"/>
        </w:rPr>
        <w:t xml:space="preserve">; </w:t>
      </w:r>
      <w:r w:rsidRPr="00214B41">
        <w:rPr>
          <w:rFonts w:eastAsia="Arial Bold" w:hAnsi="Arial" w:cs="Arial"/>
          <w:i/>
          <w:iCs/>
          <w:color w:val="auto"/>
        </w:rPr>
        <w:t>Constant's New Babylon: The Hyper-Architecture of Desire</w:t>
      </w:r>
      <w:r w:rsidRPr="00214B41">
        <w:rPr>
          <w:rFonts w:eastAsia="Arial Bold" w:hAnsi="Arial" w:cs="Arial"/>
          <w:color w:val="auto"/>
          <w:lang w:val="pt-PT"/>
        </w:rPr>
        <w:t xml:space="preserve">; </w:t>
      </w:r>
      <w:r w:rsidRPr="00214B41">
        <w:rPr>
          <w:rFonts w:eastAsia="Arial Bold" w:hAnsi="Arial" w:cs="Arial"/>
          <w:i/>
          <w:iCs/>
          <w:color w:val="auto"/>
        </w:rPr>
        <w:t>Buckminster Fuller Inc. - Architecture in the Age of Radio</w:t>
      </w:r>
      <w:r w:rsidRPr="00214B41">
        <w:rPr>
          <w:rFonts w:eastAsia="Arial Bold" w:hAnsi="Arial" w:cs="Arial"/>
          <w:color w:val="auto"/>
        </w:rPr>
        <w:t xml:space="preserve">; and </w:t>
      </w:r>
      <w:r w:rsidRPr="00214B41">
        <w:rPr>
          <w:rFonts w:eastAsia="Arial Bold" w:hAnsi="Arial" w:cs="Arial"/>
          <w:i/>
          <w:iCs/>
          <w:color w:val="auto"/>
        </w:rPr>
        <w:t xml:space="preserve">Are We Human? - Notes on </w:t>
      </w:r>
      <w:proofErr w:type="gramStart"/>
      <w:r w:rsidRPr="00214B41">
        <w:rPr>
          <w:rFonts w:eastAsia="Arial Bold" w:hAnsi="Arial" w:cs="Arial"/>
          <w:i/>
          <w:iCs/>
          <w:color w:val="auto"/>
        </w:rPr>
        <w:t>an Archaeology</w:t>
      </w:r>
      <w:proofErr w:type="gramEnd"/>
      <w:r w:rsidRPr="00214B41">
        <w:rPr>
          <w:rFonts w:eastAsia="Arial Bold" w:hAnsi="Arial" w:cs="Arial"/>
          <w:i/>
          <w:iCs/>
          <w:color w:val="auto"/>
        </w:rPr>
        <w:t xml:space="preserve"> of Design</w:t>
      </w:r>
      <w:r w:rsidRPr="00214B41">
        <w:rPr>
          <w:rFonts w:eastAsia="Arial Bold" w:hAnsi="Arial" w:cs="Arial"/>
          <w:color w:val="auto"/>
          <w:lang w:val="it-IT"/>
        </w:rPr>
        <w:t xml:space="preserve"> (scritto con Beatriz Colomina in occasione della co-curatela della </w:t>
      </w:r>
      <w:r w:rsidRPr="00214B41">
        <w:rPr>
          <w:rFonts w:eastAsia="Arial Bold" w:hAnsi="Arial" w:cs="Arial"/>
          <w:i/>
          <w:iCs/>
          <w:color w:val="auto"/>
          <w:lang w:val="pt-PT"/>
        </w:rPr>
        <w:t>3rd Istanbul Design Biennial</w:t>
      </w:r>
      <w:r w:rsidRPr="00214B41">
        <w:rPr>
          <w:rFonts w:eastAsia="Arial Bold" w:hAnsi="Arial" w:cs="Arial"/>
          <w:color w:val="auto"/>
          <w:lang w:val="it-IT"/>
        </w:rPr>
        <w:t xml:space="preserve">). Mark Wigley ha curato mostre presso il Museum of Modern Art, The Drawing Center e alla Columbia University a New York, al </w:t>
      </w:r>
      <w:r w:rsidRPr="00214B41">
        <w:rPr>
          <w:rFonts w:eastAsia="Arial Bold" w:hAnsi="Arial" w:cs="Arial"/>
          <w:color w:val="auto"/>
        </w:rPr>
        <w:t xml:space="preserve">Witte de With </w:t>
      </w:r>
      <w:r w:rsidRPr="00214B41">
        <w:rPr>
          <w:rFonts w:eastAsia="Arial Bold" w:hAnsi="Arial" w:cs="Arial"/>
          <w:color w:val="auto"/>
          <w:lang w:val="it-IT"/>
        </w:rPr>
        <w:t>di Rotterdam, e presso il</w:t>
      </w:r>
      <w:r w:rsidRPr="00214B41">
        <w:rPr>
          <w:rFonts w:eastAsia="Arial Bold" w:hAnsi="Arial" w:cs="Arial"/>
          <w:color w:val="auto"/>
        </w:rPr>
        <w:t xml:space="preserve"> Canadian Center for Architecture </w:t>
      </w:r>
      <w:r w:rsidRPr="00214B41">
        <w:rPr>
          <w:rFonts w:eastAsia="Arial Bold" w:hAnsi="Arial" w:cs="Arial"/>
          <w:color w:val="auto"/>
          <w:lang w:val="it-IT"/>
        </w:rPr>
        <w:t>di</w:t>
      </w:r>
      <w:r w:rsidRPr="00214B41">
        <w:rPr>
          <w:rFonts w:eastAsia="Arial Bold" w:hAnsi="Arial" w:cs="Arial"/>
          <w:color w:val="auto"/>
          <w:lang w:val="fr-FR"/>
        </w:rPr>
        <w:t xml:space="preserve"> Montreal. </w:t>
      </w:r>
      <w:r w:rsidRPr="00214B41">
        <w:rPr>
          <w:rFonts w:eastAsia="Arial Bold" w:hAnsi="Arial" w:cs="Arial"/>
          <w:color w:val="auto"/>
          <w:lang w:val="it-IT"/>
        </w:rPr>
        <w:t>La sua più recente mostra</w:t>
      </w:r>
      <w:r w:rsidRPr="00214B41">
        <w:rPr>
          <w:rFonts w:eastAsia="Arial Bold" w:hAnsi="Arial" w:cs="Arial"/>
          <w:color w:val="auto"/>
          <w:lang w:val="pt-PT"/>
        </w:rPr>
        <w:t xml:space="preserve">, </w:t>
      </w:r>
      <w:r w:rsidRPr="00214B41">
        <w:rPr>
          <w:rFonts w:eastAsia="Arial Bold" w:hAnsi="Arial" w:cs="Arial"/>
          <w:i/>
          <w:iCs/>
          <w:color w:val="auto"/>
        </w:rPr>
        <w:t>The Human Insect: Antenna Architectures 1997-2017</w:t>
      </w:r>
      <w:r w:rsidRPr="00214B41">
        <w:rPr>
          <w:rFonts w:eastAsia="Arial Bold" w:hAnsi="Arial" w:cs="Arial"/>
          <w:color w:val="auto"/>
          <w:lang w:val="pt-PT"/>
        </w:rPr>
        <w:t xml:space="preserve"> </w:t>
      </w:r>
      <w:r w:rsidRPr="00214B41">
        <w:rPr>
          <w:rFonts w:eastAsia="Arial Bold" w:hAnsi="Arial" w:cs="Arial"/>
          <w:color w:val="auto"/>
          <w:lang w:val="it-IT"/>
        </w:rPr>
        <w:t xml:space="preserve">è stata esposta al </w:t>
      </w:r>
      <w:r w:rsidRPr="00214B41">
        <w:rPr>
          <w:rFonts w:eastAsia="Arial Bold" w:hAnsi="Arial" w:cs="Arial"/>
          <w:color w:val="auto"/>
          <w:lang w:val="nl-NL"/>
        </w:rPr>
        <w:t xml:space="preserve">Het Nieuwe Instituut </w:t>
      </w:r>
      <w:r w:rsidRPr="00214B41">
        <w:rPr>
          <w:rFonts w:eastAsia="Arial Bold" w:hAnsi="Arial" w:cs="Arial"/>
          <w:color w:val="auto"/>
          <w:lang w:val="it-IT"/>
        </w:rPr>
        <w:t xml:space="preserve">tra Marzo e </w:t>
      </w:r>
      <w:r w:rsidRPr="00214B41">
        <w:rPr>
          <w:rFonts w:eastAsia="Arial Bold" w:hAnsi="Arial" w:cs="Arial"/>
          <w:color w:val="auto"/>
          <w:lang w:val="pt-PT"/>
        </w:rPr>
        <w:t>Se</w:t>
      </w:r>
      <w:r w:rsidRPr="00214B41">
        <w:rPr>
          <w:rFonts w:eastAsia="Arial Bold" w:hAnsi="Arial" w:cs="Arial"/>
          <w:color w:val="auto"/>
          <w:lang w:val="it-IT"/>
        </w:rPr>
        <w:t>ttembre 2018</w:t>
      </w:r>
      <w:r w:rsidRPr="00214B41">
        <w:rPr>
          <w:rFonts w:eastAsia="Arial Bold" w:hAnsi="Arial" w:cs="Arial"/>
          <w:color w:val="auto"/>
          <w:lang w:val="pt-PT"/>
        </w:rPr>
        <w:t xml:space="preserve">. </w:t>
      </w:r>
      <w:r w:rsidRPr="00214B41">
        <w:rPr>
          <w:rFonts w:eastAsia="Arial Bold" w:hAnsi="Arial" w:cs="Arial"/>
          <w:color w:val="auto"/>
          <w:lang w:val="it-IT"/>
        </w:rPr>
        <w:t xml:space="preserve">Il suo ultimo libro è </w:t>
      </w:r>
      <w:r w:rsidRPr="00214B41">
        <w:rPr>
          <w:rFonts w:eastAsia="Arial Bold" w:hAnsi="Arial" w:cs="Arial"/>
          <w:color w:val="auto"/>
          <w:lang w:val="pt-PT"/>
        </w:rPr>
        <w:t>C</w:t>
      </w:r>
      <w:r w:rsidRPr="00214B41">
        <w:rPr>
          <w:rFonts w:eastAsia="Arial Bold" w:hAnsi="Arial" w:cs="Arial"/>
          <w:i/>
          <w:iCs/>
          <w:color w:val="auto"/>
        </w:rPr>
        <w:t>utting Matta-Clark: The Anarchitecture Investigation</w:t>
      </w:r>
      <w:r w:rsidRPr="00214B41">
        <w:rPr>
          <w:rFonts w:eastAsia="Arial Bold" w:hAnsi="Arial" w:cs="Arial"/>
          <w:color w:val="auto"/>
          <w:lang w:val="de-DE"/>
        </w:rPr>
        <w:t xml:space="preserve"> (Zurich: Lars M</w:t>
      </w:r>
      <w:r w:rsidRPr="00214B41">
        <w:rPr>
          <w:rFonts w:eastAsia="Arial Bold" w:hAnsi="Arial" w:cs="Arial"/>
          <w:color w:val="auto"/>
          <w:lang w:val="pt-PT"/>
        </w:rPr>
        <w:t>üller, 2018).</w:t>
      </w:r>
    </w:p>
    <w:sectPr w:rsidR="00E6427B" w:rsidRPr="00440D5E" w:rsidSect="009D4B80">
      <w:headerReference w:type="default" r:id="rId8"/>
      <w:headerReference w:type="first" r:id="rId9"/>
      <w:pgSz w:w="11900" w:h="16840"/>
      <w:pgMar w:top="4536" w:right="851" w:bottom="851" w:left="454" w:header="454" w:footer="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C1FA4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9334B" w14:textId="77777777" w:rsidR="00081608" w:rsidRDefault="00081608">
      <w:pPr>
        <w:spacing w:line="240" w:lineRule="auto"/>
      </w:pPr>
      <w:r>
        <w:separator/>
      </w:r>
    </w:p>
  </w:endnote>
  <w:endnote w:type="continuationSeparator" w:id="0">
    <w:p w14:paraId="06CE87CE" w14:textId="77777777" w:rsidR="00081608" w:rsidRDefault="00081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956DA" w14:textId="77777777" w:rsidR="00081608" w:rsidRDefault="00081608">
      <w:pPr>
        <w:spacing w:line="240" w:lineRule="auto"/>
      </w:pPr>
      <w:r>
        <w:separator/>
      </w:r>
    </w:p>
  </w:footnote>
  <w:footnote w:type="continuationSeparator" w:id="0">
    <w:p w14:paraId="5D104461" w14:textId="77777777" w:rsidR="00081608" w:rsidRDefault="000816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17A7F" w14:textId="77777777" w:rsidR="00081608" w:rsidRDefault="00081608">
    <w:r>
      <w:rPr>
        <w:noProof/>
        <w:lang w:val="it-IT"/>
      </w:rPr>
      <w:drawing>
        <wp:anchor distT="152400" distB="152400" distL="152400" distR="152400" simplePos="0" relativeHeight="251657216" behindDoc="1" locked="0" layoutInCell="1" allowOverlap="1" wp14:anchorId="6579B915" wp14:editId="09BE561D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6722745" cy="10668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ebasta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74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F650047" w14:textId="77777777" w:rsidR="00081608" w:rsidRDefault="00081608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693FE" w14:textId="77777777" w:rsidR="00081608" w:rsidRDefault="00081608">
    <w:r>
      <w:rPr>
        <w:noProof/>
        <w:lang w:val="it-IT"/>
      </w:rPr>
      <w:drawing>
        <wp:anchor distT="152400" distB="152400" distL="152400" distR="152400" simplePos="0" relativeHeight="251658240" behindDoc="1" locked="0" layoutInCell="1" allowOverlap="1" wp14:anchorId="65FA5732" wp14:editId="4FF01000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6724650" cy="127952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rettorato_comesta_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0" cy="1279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968F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aule">
    <w15:presenceInfo w15:providerId="None" w15:userId="userau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80"/>
    <w:rsid w:val="000061B9"/>
    <w:rsid w:val="000107BA"/>
    <w:rsid w:val="000358A5"/>
    <w:rsid w:val="00045DD7"/>
    <w:rsid w:val="0006086D"/>
    <w:rsid w:val="000626EF"/>
    <w:rsid w:val="00062B8D"/>
    <w:rsid w:val="00065610"/>
    <w:rsid w:val="00070E17"/>
    <w:rsid w:val="00081608"/>
    <w:rsid w:val="000867BA"/>
    <w:rsid w:val="000928F4"/>
    <w:rsid w:val="000A127C"/>
    <w:rsid w:val="000A4D87"/>
    <w:rsid w:val="000C578B"/>
    <w:rsid w:val="000D117F"/>
    <w:rsid w:val="000D5338"/>
    <w:rsid w:val="000F0BFB"/>
    <w:rsid w:val="000F1059"/>
    <w:rsid w:val="001059EF"/>
    <w:rsid w:val="0011372A"/>
    <w:rsid w:val="00116986"/>
    <w:rsid w:val="001355A0"/>
    <w:rsid w:val="001540A1"/>
    <w:rsid w:val="00157B22"/>
    <w:rsid w:val="001717FC"/>
    <w:rsid w:val="001833AF"/>
    <w:rsid w:val="00183AE8"/>
    <w:rsid w:val="0018417A"/>
    <w:rsid w:val="001848B5"/>
    <w:rsid w:val="001959EC"/>
    <w:rsid w:val="001B2690"/>
    <w:rsid w:val="001C20C6"/>
    <w:rsid w:val="001C6428"/>
    <w:rsid w:val="001C7407"/>
    <w:rsid w:val="001D1458"/>
    <w:rsid w:val="001D4B6E"/>
    <w:rsid w:val="001F62FD"/>
    <w:rsid w:val="00206195"/>
    <w:rsid w:val="00214B41"/>
    <w:rsid w:val="0021607A"/>
    <w:rsid w:val="002162F9"/>
    <w:rsid w:val="002328CB"/>
    <w:rsid w:val="00252744"/>
    <w:rsid w:val="002549FC"/>
    <w:rsid w:val="00257EB2"/>
    <w:rsid w:val="002621A4"/>
    <w:rsid w:val="00263698"/>
    <w:rsid w:val="0027108B"/>
    <w:rsid w:val="00271FF5"/>
    <w:rsid w:val="00284BDE"/>
    <w:rsid w:val="00287EF4"/>
    <w:rsid w:val="00292698"/>
    <w:rsid w:val="002A4090"/>
    <w:rsid w:val="002B779C"/>
    <w:rsid w:val="002C23FB"/>
    <w:rsid w:val="002C4086"/>
    <w:rsid w:val="002D3512"/>
    <w:rsid w:val="002F05C8"/>
    <w:rsid w:val="002F12F2"/>
    <w:rsid w:val="002F1979"/>
    <w:rsid w:val="003033FD"/>
    <w:rsid w:val="00305C2A"/>
    <w:rsid w:val="00315CD5"/>
    <w:rsid w:val="00330203"/>
    <w:rsid w:val="00333035"/>
    <w:rsid w:val="00334397"/>
    <w:rsid w:val="0033513F"/>
    <w:rsid w:val="00377111"/>
    <w:rsid w:val="00392F76"/>
    <w:rsid w:val="003A61E8"/>
    <w:rsid w:val="003E74C0"/>
    <w:rsid w:val="003F3827"/>
    <w:rsid w:val="004062C9"/>
    <w:rsid w:val="00406E99"/>
    <w:rsid w:val="004156FE"/>
    <w:rsid w:val="0041690F"/>
    <w:rsid w:val="004173A5"/>
    <w:rsid w:val="004202D1"/>
    <w:rsid w:val="00440D5E"/>
    <w:rsid w:val="00446EE4"/>
    <w:rsid w:val="00452D32"/>
    <w:rsid w:val="0045726E"/>
    <w:rsid w:val="0046511E"/>
    <w:rsid w:val="0047206A"/>
    <w:rsid w:val="00475110"/>
    <w:rsid w:val="00476A1C"/>
    <w:rsid w:val="00480A26"/>
    <w:rsid w:val="00481704"/>
    <w:rsid w:val="0049783A"/>
    <w:rsid w:val="004A433C"/>
    <w:rsid w:val="004B5672"/>
    <w:rsid w:val="004D749C"/>
    <w:rsid w:val="00505B32"/>
    <w:rsid w:val="00506222"/>
    <w:rsid w:val="005104D0"/>
    <w:rsid w:val="00510D0F"/>
    <w:rsid w:val="00511D0F"/>
    <w:rsid w:val="0052489A"/>
    <w:rsid w:val="00531827"/>
    <w:rsid w:val="005324D5"/>
    <w:rsid w:val="005358AC"/>
    <w:rsid w:val="0055034B"/>
    <w:rsid w:val="00561E89"/>
    <w:rsid w:val="00565794"/>
    <w:rsid w:val="00580BCD"/>
    <w:rsid w:val="00581CFD"/>
    <w:rsid w:val="00584400"/>
    <w:rsid w:val="00593D46"/>
    <w:rsid w:val="005A2B53"/>
    <w:rsid w:val="005A3C4B"/>
    <w:rsid w:val="005A5CE8"/>
    <w:rsid w:val="005B7562"/>
    <w:rsid w:val="005C3336"/>
    <w:rsid w:val="005C772D"/>
    <w:rsid w:val="005C7AC9"/>
    <w:rsid w:val="005D5290"/>
    <w:rsid w:val="005F201A"/>
    <w:rsid w:val="005F45C4"/>
    <w:rsid w:val="0061491E"/>
    <w:rsid w:val="00615FAB"/>
    <w:rsid w:val="0062328B"/>
    <w:rsid w:val="006240C5"/>
    <w:rsid w:val="00625B8F"/>
    <w:rsid w:val="006312E4"/>
    <w:rsid w:val="006331A7"/>
    <w:rsid w:val="00636B6D"/>
    <w:rsid w:val="006631FD"/>
    <w:rsid w:val="00670200"/>
    <w:rsid w:val="0067241B"/>
    <w:rsid w:val="00674A85"/>
    <w:rsid w:val="00682CD9"/>
    <w:rsid w:val="00696B35"/>
    <w:rsid w:val="006A016B"/>
    <w:rsid w:val="006B053A"/>
    <w:rsid w:val="006E732C"/>
    <w:rsid w:val="006F34AE"/>
    <w:rsid w:val="00706F6D"/>
    <w:rsid w:val="0071275C"/>
    <w:rsid w:val="0071328C"/>
    <w:rsid w:val="0077147E"/>
    <w:rsid w:val="007809DC"/>
    <w:rsid w:val="00793A9B"/>
    <w:rsid w:val="007A5069"/>
    <w:rsid w:val="007A52F4"/>
    <w:rsid w:val="007B0559"/>
    <w:rsid w:val="007B5C67"/>
    <w:rsid w:val="007B5CCF"/>
    <w:rsid w:val="007C1EF3"/>
    <w:rsid w:val="007D3663"/>
    <w:rsid w:val="007D4525"/>
    <w:rsid w:val="007D4869"/>
    <w:rsid w:val="007F2310"/>
    <w:rsid w:val="00814E88"/>
    <w:rsid w:val="00827981"/>
    <w:rsid w:val="00851D27"/>
    <w:rsid w:val="00856C50"/>
    <w:rsid w:val="00871BDB"/>
    <w:rsid w:val="00883005"/>
    <w:rsid w:val="0089394C"/>
    <w:rsid w:val="00895EB6"/>
    <w:rsid w:val="008B64D5"/>
    <w:rsid w:val="008C010D"/>
    <w:rsid w:val="008D2E15"/>
    <w:rsid w:val="008E5ACE"/>
    <w:rsid w:val="008F1A7D"/>
    <w:rsid w:val="008F2D0E"/>
    <w:rsid w:val="008F4703"/>
    <w:rsid w:val="00904D55"/>
    <w:rsid w:val="009078AA"/>
    <w:rsid w:val="00926218"/>
    <w:rsid w:val="00944CD7"/>
    <w:rsid w:val="00946953"/>
    <w:rsid w:val="00956EB8"/>
    <w:rsid w:val="00966452"/>
    <w:rsid w:val="0097393A"/>
    <w:rsid w:val="00987DB9"/>
    <w:rsid w:val="009952B0"/>
    <w:rsid w:val="009A3EF3"/>
    <w:rsid w:val="009A5A8F"/>
    <w:rsid w:val="009B12FA"/>
    <w:rsid w:val="009D1ED9"/>
    <w:rsid w:val="009D4B80"/>
    <w:rsid w:val="009D683D"/>
    <w:rsid w:val="009E5CDB"/>
    <w:rsid w:val="00A05E1F"/>
    <w:rsid w:val="00A0792D"/>
    <w:rsid w:val="00A12F28"/>
    <w:rsid w:val="00A33509"/>
    <w:rsid w:val="00A35241"/>
    <w:rsid w:val="00A37811"/>
    <w:rsid w:val="00A41DC5"/>
    <w:rsid w:val="00A42878"/>
    <w:rsid w:val="00A47FA8"/>
    <w:rsid w:val="00A53893"/>
    <w:rsid w:val="00A823C0"/>
    <w:rsid w:val="00A92A47"/>
    <w:rsid w:val="00A973C6"/>
    <w:rsid w:val="00AB1A6B"/>
    <w:rsid w:val="00AD54CB"/>
    <w:rsid w:val="00AE0F20"/>
    <w:rsid w:val="00AE4AA6"/>
    <w:rsid w:val="00AF0AC6"/>
    <w:rsid w:val="00B07786"/>
    <w:rsid w:val="00B47E14"/>
    <w:rsid w:val="00B53FB7"/>
    <w:rsid w:val="00B656F0"/>
    <w:rsid w:val="00B70A5E"/>
    <w:rsid w:val="00B75FC0"/>
    <w:rsid w:val="00B76F94"/>
    <w:rsid w:val="00B94AE2"/>
    <w:rsid w:val="00B969F9"/>
    <w:rsid w:val="00BA1482"/>
    <w:rsid w:val="00BE3623"/>
    <w:rsid w:val="00BE3A47"/>
    <w:rsid w:val="00BF5885"/>
    <w:rsid w:val="00C0001D"/>
    <w:rsid w:val="00C102F5"/>
    <w:rsid w:val="00C217F5"/>
    <w:rsid w:val="00C25B47"/>
    <w:rsid w:val="00C41430"/>
    <w:rsid w:val="00C4517D"/>
    <w:rsid w:val="00C70534"/>
    <w:rsid w:val="00C72234"/>
    <w:rsid w:val="00C75C9F"/>
    <w:rsid w:val="00C75E4B"/>
    <w:rsid w:val="00C8037C"/>
    <w:rsid w:val="00C81049"/>
    <w:rsid w:val="00C83234"/>
    <w:rsid w:val="00C90A5E"/>
    <w:rsid w:val="00C951F1"/>
    <w:rsid w:val="00C958B2"/>
    <w:rsid w:val="00CA1148"/>
    <w:rsid w:val="00CA5839"/>
    <w:rsid w:val="00CB0880"/>
    <w:rsid w:val="00CC058A"/>
    <w:rsid w:val="00CC3ED5"/>
    <w:rsid w:val="00CC6B89"/>
    <w:rsid w:val="00CE6DA1"/>
    <w:rsid w:val="00CF61EE"/>
    <w:rsid w:val="00D125BE"/>
    <w:rsid w:val="00D247DF"/>
    <w:rsid w:val="00D31959"/>
    <w:rsid w:val="00D345A6"/>
    <w:rsid w:val="00D36271"/>
    <w:rsid w:val="00D406AF"/>
    <w:rsid w:val="00D45B77"/>
    <w:rsid w:val="00D52358"/>
    <w:rsid w:val="00D67729"/>
    <w:rsid w:val="00D832E9"/>
    <w:rsid w:val="00D846F4"/>
    <w:rsid w:val="00D86D43"/>
    <w:rsid w:val="00D917FE"/>
    <w:rsid w:val="00D94FBC"/>
    <w:rsid w:val="00DA0AAE"/>
    <w:rsid w:val="00DA2204"/>
    <w:rsid w:val="00DA33ED"/>
    <w:rsid w:val="00DB208A"/>
    <w:rsid w:val="00DE23F2"/>
    <w:rsid w:val="00DE347C"/>
    <w:rsid w:val="00E10849"/>
    <w:rsid w:val="00E2343C"/>
    <w:rsid w:val="00E42B68"/>
    <w:rsid w:val="00E609BC"/>
    <w:rsid w:val="00E6427B"/>
    <w:rsid w:val="00E65BD2"/>
    <w:rsid w:val="00E71185"/>
    <w:rsid w:val="00E73DB6"/>
    <w:rsid w:val="00E8064C"/>
    <w:rsid w:val="00E93640"/>
    <w:rsid w:val="00E96B3D"/>
    <w:rsid w:val="00EA3E8F"/>
    <w:rsid w:val="00EC2553"/>
    <w:rsid w:val="00EC2C4D"/>
    <w:rsid w:val="00EE3F85"/>
    <w:rsid w:val="00F13B2B"/>
    <w:rsid w:val="00F13F8E"/>
    <w:rsid w:val="00F20756"/>
    <w:rsid w:val="00F25FBF"/>
    <w:rsid w:val="00F31098"/>
    <w:rsid w:val="00F37906"/>
    <w:rsid w:val="00F45BA7"/>
    <w:rsid w:val="00F546AC"/>
    <w:rsid w:val="00F57C0C"/>
    <w:rsid w:val="00F725F5"/>
    <w:rsid w:val="00F80D55"/>
    <w:rsid w:val="00F87E2E"/>
    <w:rsid w:val="00FA04EF"/>
    <w:rsid w:val="00FA33FD"/>
    <w:rsid w:val="00FB2F11"/>
    <w:rsid w:val="00FC2F11"/>
    <w:rsid w:val="00FD09D9"/>
    <w:rsid w:val="00FE02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D32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D4B80"/>
    <w:pPr>
      <w:spacing w:line="220" w:lineRule="exact"/>
    </w:pPr>
    <w:rPr>
      <w:rFonts w:ascii="Arial" w:hAnsi="Arial Unicode MS" w:cs="Arial Unicode MS"/>
      <w:color w:val="000000"/>
      <w:sz w:val="18"/>
      <w:szCs w:val="18"/>
      <w:u w:color="000000"/>
      <w:lang w:val="en-US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D4B80"/>
    <w:rPr>
      <w:u w:val="single"/>
    </w:rPr>
  </w:style>
  <w:style w:type="table" w:customStyle="1" w:styleId="TableNormal">
    <w:name w:val="Table Normal"/>
    <w:rsid w:val="009D4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D4B8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rsid w:val="009D4B80"/>
    <w:rPr>
      <w:rFonts w:ascii="Helvetica" w:hAnsi="Arial Unicode MS" w:cs="Arial Unicode MS"/>
      <w:color w:val="0000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E6DA1"/>
    <w:pPr>
      <w:spacing w:line="240" w:lineRule="auto"/>
    </w:pPr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CE6DA1"/>
    <w:rPr>
      <w:rFonts w:ascii="Courier" w:hAnsi="Courier" w:cs="Arial Unicode MS"/>
      <w:color w:val="000000"/>
      <w:sz w:val="21"/>
      <w:szCs w:val="21"/>
      <w:u w:color="000000"/>
      <w:lang w:val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80BCD"/>
    <w:rPr>
      <w:color w:val="FF00FF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DA0AA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CD9"/>
    <w:pPr>
      <w:spacing w:line="240" w:lineRule="auto"/>
    </w:pPr>
    <w:rPr>
      <w:rFonts w:ascii="Segoe UI" w:hAnsi="Segoe UI" w:cs="Segoe UI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82CD9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5A5C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5C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5A5CE8"/>
    <w:rPr>
      <w:rFonts w:ascii="Arial" w:hAnsi="Arial Unicode MS"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5C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5CE8"/>
    <w:rPr>
      <w:rFonts w:ascii="Arial" w:hAnsi="Arial Unicode MS" w:cs="Arial Unicode MS"/>
      <w:b/>
      <w:bCs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D4B80"/>
    <w:pPr>
      <w:spacing w:line="220" w:lineRule="exact"/>
    </w:pPr>
    <w:rPr>
      <w:rFonts w:ascii="Arial" w:hAnsi="Arial Unicode MS" w:cs="Arial Unicode MS"/>
      <w:color w:val="000000"/>
      <w:sz w:val="18"/>
      <w:szCs w:val="18"/>
      <w:u w:color="000000"/>
      <w:lang w:val="en-US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D4B80"/>
    <w:rPr>
      <w:u w:val="single"/>
    </w:rPr>
  </w:style>
  <w:style w:type="table" w:customStyle="1" w:styleId="TableNormal">
    <w:name w:val="Table Normal"/>
    <w:rsid w:val="009D4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D4B8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rsid w:val="009D4B80"/>
    <w:rPr>
      <w:rFonts w:ascii="Helvetica" w:hAnsi="Arial Unicode MS" w:cs="Arial Unicode MS"/>
      <w:color w:val="0000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E6DA1"/>
    <w:pPr>
      <w:spacing w:line="240" w:lineRule="auto"/>
    </w:pPr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CE6DA1"/>
    <w:rPr>
      <w:rFonts w:ascii="Courier" w:hAnsi="Courier" w:cs="Arial Unicode MS"/>
      <w:color w:val="000000"/>
      <w:sz w:val="21"/>
      <w:szCs w:val="21"/>
      <w:u w:color="000000"/>
      <w:lang w:val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80BCD"/>
    <w:rPr>
      <w:color w:val="FF00FF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DA0AA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CD9"/>
    <w:pPr>
      <w:spacing w:line="240" w:lineRule="auto"/>
    </w:pPr>
    <w:rPr>
      <w:rFonts w:ascii="Segoe UI" w:hAnsi="Segoe UI" w:cs="Segoe UI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82CD9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5A5C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5C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5A5CE8"/>
    <w:rPr>
      <w:rFonts w:ascii="Arial" w:hAnsi="Arial Unicode MS"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5C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5CE8"/>
    <w:rPr>
      <w:rFonts w:ascii="Arial" w:hAnsi="Arial Unicode MS"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86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7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10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0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8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23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08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79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879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78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15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42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552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592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242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477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21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12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5858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5665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4357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71469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1815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0842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5991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2759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17244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28162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46620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210653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8061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25747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33369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348962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94548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16429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3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35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4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84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10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25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442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76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66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963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294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806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710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805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493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886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175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900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4444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914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4092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47713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622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5919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73551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65510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509776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925014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02592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125829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25917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182751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57829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3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523</Words>
  <Characters>2986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iuav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FASCIANO MARIA CHIARA</dc:creator>
  <cp:lastModifiedBy>Cecilia</cp:lastModifiedBy>
  <cp:revision>11</cp:revision>
  <cp:lastPrinted>2018-07-11T10:24:00Z</cp:lastPrinted>
  <dcterms:created xsi:type="dcterms:W3CDTF">2018-10-09T11:19:00Z</dcterms:created>
  <dcterms:modified xsi:type="dcterms:W3CDTF">2018-10-09T12:58:00Z</dcterms:modified>
</cp:coreProperties>
</file>