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Times New Roman" w:cs="Times New Roman" w:hAnsi="Times New Roman" w:eastAsia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  <w:rtl w:val="0"/>
          <w:lang w:val="it-IT"/>
        </w:rPr>
        <w:t>COMUNICATO STAMPA</w:t>
      </w:r>
    </w:p>
    <w:p>
      <w:pPr>
        <w:pStyle w:val="Corpo A"/>
        <w:jc w:val="center"/>
        <w:rPr>
          <w:rFonts w:ascii="Times New Roman" w:cs="Times New Roman" w:hAnsi="Times New Roman" w:eastAsia="Times New Roman"/>
          <w:sz w:val="36"/>
          <w:szCs w:val="36"/>
          <w:u w:val="single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44"/>
          <w:szCs w:val="44"/>
        </w:rPr>
      </w:pPr>
      <w:r>
        <w:rPr>
          <w:rFonts w:ascii="Times New Roman" w:hAnsi="Times New Roman"/>
          <w:b w:val="1"/>
          <w:bCs w:val="1"/>
          <w:i w:val="1"/>
          <w:iCs w:val="1"/>
          <w:sz w:val="44"/>
          <w:szCs w:val="4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sz w:val="44"/>
          <w:szCs w:val="4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44"/>
          <w:szCs w:val="44"/>
          <w:rtl w:val="0"/>
          <w:lang w:val="it-IT"/>
        </w:rPr>
        <w:t xml:space="preserve">essenziale </w:t>
      </w:r>
      <w:r>
        <w:rPr>
          <w:rFonts w:ascii="Times New Roman" w:hAnsi="Times New Roman" w:hint="default"/>
          <w:b w:val="1"/>
          <w:bCs w:val="1"/>
          <w:i w:val="1"/>
          <w:iCs w:val="1"/>
          <w:sz w:val="44"/>
          <w:szCs w:val="4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sz w:val="44"/>
          <w:szCs w:val="44"/>
          <w:rtl w:val="0"/>
          <w:lang w:val="it-IT"/>
        </w:rPr>
        <w:t>visibile agli occhi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</w:rPr>
      </w:pPr>
      <w:r>
        <w:rPr>
          <w:rFonts w:ascii="Times New Roman" w:hAnsi="Times New Roman"/>
          <w:b w:val="1"/>
          <w:bCs w:val="1"/>
          <w:i w:val="1"/>
          <w:iCs w:val="1"/>
          <w:sz w:val="36"/>
          <w:szCs w:val="36"/>
          <w:rtl w:val="0"/>
          <w:lang w:val="it-IT"/>
        </w:rPr>
        <w:t>Personale di Chiara Coltro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26 settembre - 29 ottobre 2023</w:t>
      </w:r>
    </w:p>
    <w:p>
      <w:pPr>
        <w:pStyle w:val="Corpo A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Inaugurazione 30 settembre, ore 18.00</w:t>
      </w:r>
    </w:p>
    <w:p>
      <w:pPr>
        <w:pStyle w:val="Corpo A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Scuderie di Palazzo Moroni, Padova</w:t>
      </w:r>
    </w:p>
    <w:p>
      <w:pPr>
        <w:pStyle w:val="Corpo A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i w:val="1"/>
          <w:iCs w:val="1"/>
          <w:sz w:val="32"/>
          <w:szCs w:val="32"/>
        </w:rPr>
      </w:pP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Nell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antologica di Chiara Coltro saranno esposte circa una quarantina di opere, realizzate negli ultimi sette anni di attivit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à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 xml:space="preserve">. </w:t>
      </w:r>
    </w:p>
    <w:p>
      <w:pPr>
        <w:pStyle w:val="Normal.0"/>
        <w:jc w:val="both"/>
        <w:rPr>
          <w:i w:val="1"/>
          <w:iCs w:val="1"/>
          <w:sz w:val="32"/>
          <w:szCs w:val="32"/>
        </w:rPr>
      </w:pPr>
      <w:r>
        <w:rPr>
          <w:i w:val="1"/>
          <w:iCs w:val="1"/>
          <w:sz w:val="32"/>
          <w:szCs w:val="32"/>
          <w:rtl w:val="0"/>
          <w:lang w:val="en-US"/>
        </w:rPr>
        <w:t>Osservando le opere di Chiara Coltro lo spettatore potr</w:t>
      </w:r>
      <w:r>
        <w:rPr>
          <w:i w:val="1"/>
          <w:iCs w:val="1"/>
          <w:sz w:val="32"/>
          <w:szCs w:val="32"/>
          <w:rtl w:val="0"/>
          <w:lang w:val="en-US"/>
        </w:rPr>
        <w:t xml:space="preserve">à </w:t>
      </w:r>
      <w:r>
        <w:rPr>
          <w:i w:val="1"/>
          <w:iCs w:val="1"/>
          <w:sz w:val="32"/>
          <w:szCs w:val="32"/>
          <w:rtl w:val="0"/>
          <w:lang w:val="en-US"/>
        </w:rPr>
        <w:t>compiere un viaggio tra il delirio creativo della solitudine e una lucidit</w:t>
      </w:r>
      <w:r>
        <w:rPr>
          <w:i w:val="1"/>
          <w:iCs w:val="1"/>
          <w:sz w:val="32"/>
          <w:szCs w:val="32"/>
          <w:rtl w:val="0"/>
          <w:lang w:val="en-US"/>
        </w:rPr>
        <w:t xml:space="preserve">à </w:t>
      </w:r>
      <w:r>
        <w:rPr>
          <w:i w:val="1"/>
          <w:iCs w:val="1"/>
          <w:sz w:val="32"/>
          <w:szCs w:val="32"/>
          <w:rtl w:val="0"/>
          <w:lang w:val="en-US"/>
        </w:rPr>
        <w:t>visionaria, nutrendosi di odori, sensazioni, riflessi di luce che emergono da una realt</w:t>
      </w:r>
      <w:r>
        <w:rPr>
          <w:i w:val="1"/>
          <w:iCs w:val="1"/>
          <w:sz w:val="32"/>
          <w:szCs w:val="32"/>
          <w:rtl w:val="0"/>
          <w:lang w:val="en-US"/>
        </w:rPr>
        <w:t>à «</w:t>
      </w:r>
      <w:r>
        <w:rPr>
          <w:i w:val="1"/>
          <w:iCs w:val="1"/>
          <w:sz w:val="32"/>
          <w:szCs w:val="32"/>
          <w:rtl w:val="0"/>
          <w:lang w:val="en-US"/>
        </w:rPr>
        <w:t>visibile agli occhi</w:t>
      </w:r>
      <w:r>
        <w:rPr>
          <w:i w:val="1"/>
          <w:iCs w:val="1"/>
          <w:sz w:val="32"/>
          <w:szCs w:val="32"/>
          <w:rtl w:val="0"/>
          <w:lang w:val="en-US"/>
        </w:rPr>
        <w:t xml:space="preserve">» </w:t>
      </w:r>
      <w:r>
        <w:rPr>
          <w:i w:val="1"/>
          <w:iCs w:val="1"/>
          <w:sz w:val="32"/>
          <w:szCs w:val="32"/>
          <w:rtl w:val="0"/>
          <w:lang w:val="en-US"/>
        </w:rPr>
        <w:t>di Chiara.</w:t>
      </w:r>
    </w:p>
    <w:p>
      <w:pPr>
        <w:pStyle w:val="Corpo A"/>
        <w:jc w:val="both"/>
        <w:rPr>
          <w:rFonts w:ascii="Times New Roman" w:cs="Times New Roman" w:hAnsi="Times New Roman" w:eastAsia="Times New Roman"/>
          <w:i w:val="1"/>
          <w:iCs w:val="1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sz w:val="32"/>
          <w:szCs w:val="32"/>
          <w:u w:color="942192"/>
          <w:rtl w:val="0"/>
          <w:lang w:val="it-IT"/>
        </w:rPr>
        <w:t xml:space="preserve">Il Comune di Padova - Assessorato alla Cultura </w:t>
      </w:r>
      <w:r>
        <w:rPr>
          <w:rFonts w:ascii="Times New Roman" w:hAnsi="Times New Roman"/>
          <w:outline w:val="0"/>
          <w:color w:val="942192"/>
          <w:sz w:val="32"/>
          <w:szCs w:val="32"/>
          <w:u w:color="942192"/>
          <w:rtl w:val="0"/>
          <w:lang w:val="it-IT"/>
          <w14:textFill>
            <w14:solidFill>
              <w14:srgbClr w14:val="942192"/>
            </w14:solidFill>
          </w14:textFill>
        </w:rPr>
        <w:t>-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 presenta la mostra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L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 xml:space="preserve">essenziale 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visibile agli occhi. Personale di Chiara Coltro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sz w:val="32"/>
          <w:szCs w:val="32"/>
          <w:rtl w:val="0"/>
          <w:lang w:val="it-IT"/>
        </w:rPr>
        <w:t>, che sar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inaugurata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sabato 30 settembre 2023, alle ore 18.00 presso le Scuderie di Palazzo Moroni, Padova.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esposizione, organizzata insieme al Comune di Padova,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sz w:val="32"/>
          <w:szCs w:val="32"/>
          <w:rtl w:val="0"/>
          <w:lang w:val="it-IT"/>
        </w:rPr>
        <w:t>curata da Enrica Feltracco con 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intervento critico di Massimiliano Sabbion.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I dipinti dell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artista padovana sono macchie di colore intenso che grazie alla sua mano prendono vita e luce, rimescolandosi attraverso le superfici della tela. Una natura avvolgente e protettiva che si esprime in questo rinnovato espressionismo astratto, dove l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artista ha rinunciato alla rappresentazione figurativa a favore della potenza del colore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sz w:val="32"/>
          <w:szCs w:val="32"/>
          <w:rtl w:val="0"/>
          <w:lang w:val="it-IT"/>
        </w:rPr>
        <w:t>, cos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ì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racconta lo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storico dell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arte Massimiliano Sabbion.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Nei suoi dipinti,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colore e materia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diventano i protagonisti assoluti, attraverso una pittura legata al gesto che con grazia sopraffina da forma al colore. 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L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 xml:space="preserve">essenziale 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visibile agli occhi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 è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una frase con la quale si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voluto giocare, rovesciando la celebre sentenza de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Il piccolo principe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it-IT"/>
        </w:rPr>
        <w:t>di Antonie de Saint Exup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ry, dove si invita alla fine a guardare con il cuore.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La curatrice Enrica Feltracco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infatti scrive che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 xml:space="preserve">osservando le opere di Chiara si 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subito attratti dalla sua capacit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di raggiungere l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essenza e renderla visibile, svelando il cuore delle forme e l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intimit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del suo pensiero artistico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sz w:val="32"/>
          <w:szCs w:val="32"/>
          <w:rtl w:val="0"/>
          <w:lang w:val="it-IT"/>
        </w:rPr>
        <w:t>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Un pensiero che 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artista ci tiene in particolar modo a comunicare attraverso opere come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Immaginando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,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Oltre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”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it-IT"/>
        </w:rPr>
        <w:t>Viola trasgredisci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sz w:val="32"/>
          <w:szCs w:val="32"/>
          <w:rtl w:val="0"/>
          <w:lang w:val="it-IT"/>
        </w:rPr>
        <w:t>, che segnano per lei anche 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inizio di una nuova fase esistenziale - artistica, dove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sz w:val="32"/>
          <w:szCs w:val="32"/>
          <w:rtl w:val="0"/>
          <w:lang w:val="it-IT"/>
        </w:rPr>
        <w:t>preponderante la connessione con la natura e la sua bellezza.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Le tele di Chiara Coltro sono sempre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un contrasto sapiente ed equilibrato di colori, di toni, di materia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che insieme creano dei paesaggi in bilico tra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z w:val="32"/>
          <w:szCs w:val="32"/>
          <w:rtl w:val="0"/>
          <w:lang w:val="it-IT"/>
        </w:rPr>
        <w:t>il dentro e il fuori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sz w:val="32"/>
          <w:szCs w:val="32"/>
          <w:rtl w:val="0"/>
          <w:lang w:val="it-IT"/>
        </w:rPr>
        <w:t>, intimi e al contempo cosmici e danno vita a racconti sempre nuovi, sempre diversi: sar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un pensiero o un pianeta, un sentire o un toccare, una molecola o un universo? 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Il bello di un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opera informale, quando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sapientemente realizzata,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è </w:t>
      </w:r>
      <w:r>
        <w:rPr>
          <w:rFonts w:ascii="Times New Roman" w:hAnsi="Times New Roman"/>
          <w:sz w:val="32"/>
          <w:szCs w:val="32"/>
          <w:rtl w:val="0"/>
          <w:lang w:val="it-IT"/>
        </w:rPr>
        <w:t>che la tecnica pittorica esalta e indirizza la fantasia di chi osserva, impone di specchiarvisi e riflettere.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Biografia dell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artist</w:t>
      </w:r>
      <w:r>
        <w:rPr>
          <w:rFonts w:ascii="Times New Roman" w:hAnsi="Times New Roman"/>
          <w:sz w:val="32"/>
          <w:szCs w:val="32"/>
          <w:rtl w:val="0"/>
          <w:lang w:val="it-IT"/>
        </w:rPr>
        <w:t>a: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jc w:val="both"/>
        <w:rPr>
          <w:rFonts w:ascii="Times New Roman" w:cs="Times New Roman" w:hAnsi="Times New Roman" w:eastAsia="Times New Roman"/>
          <w:sz w:val="32"/>
          <w:szCs w:val="32"/>
          <w:u w:color="7f7f7f"/>
        </w:rPr>
      </w:pP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Nata e cresciuta a Padova, dove tutt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ora risiede e lavora. Da sempre appassionata di disegno e pittura, ha frequentando la scuola del maestro Umberto Menin dove ha appreso oltre alle competenze tecniche, il senso della ricerca rispetto a se stessa, con la consapevolezza che l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arte deve essere espressione di s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é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 xml:space="preserve">. Il suo percorso 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 xml:space="preserve">è 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iniziato dal figurativo, che ha parzialmente abbandonato, passando all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astratto e poi all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 xml:space="preserve">informale. Attraverso questo percorso di conoscenza, ha approfondito varie tecniche e progetti, partecipando a laboratori di molti artisti. Dal 2009 al 2020 si 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 xml:space="preserve">è 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occupata della creazione di eventi, manifestazioni culturali e organizzazione di corsi con Associazione Artemisia di cui era presidente, nonch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 xml:space="preserve">é 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socia fondatrice, collaborando con istituzioni, scuole, privati. Dal 2015 al 2019, in collaborazione con altre associazioni, ha fondato il Centro Culturale F.A.C. laboratorio di ricerca artistica sull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arte contemporanea. A settembre 2020 ha aperto uno studio-galleria che porta il suon nome: Chiara Coltro Arte. A gennaio 2021, con altre 4 artiste multidisciplinari, ha fondato l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Associazione Culturale Reitia-Art. Nutre profondi interessi relativi alla natura, all</w:t>
      </w:r>
      <w:r>
        <w:rPr>
          <w:rFonts w:ascii="Times New Roman" w:hAnsi="Times New Roman" w:hint="default"/>
          <w:sz w:val="32"/>
          <w:szCs w:val="32"/>
          <w:u w:color="7f7f7f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ambito olistico e spirituale, con inevitabili ed evidenti ripercussioni sulla propria ricerca artistica.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jc w:val="both"/>
        <w:rPr>
          <w:rFonts w:ascii="Times New Roman" w:cs="Times New Roman" w:hAnsi="Times New Roman" w:eastAsia="Times New Roman"/>
          <w:sz w:val="32"/>
          <w:szCs w:val="32"/>
          <w:u w:color="7f7f7f"/>
        </w:rPr>
      </w:pP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color="7f7f7f"/>
          <w:rtl w:val="0"/>
          <w:lang w:val="it-IT"/>
        </w:rPr>
        <w:t>La sua pittura</w:t>
      </w:r>
      <w:r>
        <w:rPr>
          <w:rFonts w:ascii="Times New Roman" w:hAnsi="Times New Roman"/>
          <w:sz w:val="32"/>
          <w:szCs w:val="32"/>
          <w:u w:color="7f7f7f"/>
          <w:rtl w:val="0"/>
          <w:lang w:val="it-IT"/>
        </w:rPr>
        <w:t>: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jc w:val="both"/>
        <w:rPr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  <w:r>
        <w:rPr>
          <w:rFonts w:ascii="Times New Roman" w:hAnsi="Times New Roman" w:hint="default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Comincio con la preparazione del supporto, mi piace corposo, materico, spesso e allo stesso tempo fragile. Il lavoro </w:t>
      </w:r>
      <w:r>
        <w:rPr>
          <w:rFonts w:ascii="Times New Roman" w:hAnsi="Times New Roman" w:hint="default"/>
          <w:i w:val="1"/>
          <w:i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lento, frutto di fasi successive, stratificazioni che devono essere lasciate asciugare e sedimentate interiormente. Ogni passaggio nasce dalla ricerca di un equilibrio compositivo personale. Mi ascolto e cerco un appagamento cromatico e allo stesso tempo di forme, spessori e pesi compositivi. La mia pittura si pu</w:t>
      </w:r>
      <w:r>
        <w:rPr>
          <w:rFonts w:ascii="Times New Roman" w:hAnsi="Times New Roman" w:hint="default"/>
          <w:i w:val="1"/>
          <w:i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ò </w:t>
      </w:r>
      <w:r>
        <w:rPr>
          <w:rFonts w:ascii="Times New Roman" w:hAnsi="Times New Roman"/>
          <w:i w:val="1"/>
          <w:i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definire informale, la mia ricerca specifica </w:t>
      </w:r>
      <w:r>
        <w:rPr>
          <w:rFonts w:ascii="Times New Roman" w:hAnsi="Times New Roman" w:hint="default"/>
          <w:i w:val="1"/>
          <w:i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su colore e materia, sui molteplici e diversi risultati che si ottengono a seconda del supporto e del materiale usato, sugli effetti emotivi e le percezioni visive</w:t>
      </w:r>
      <w:r>
        <w:rPr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.</w:t>
      </w:r>
      <w:r>
        <w:rPr>
          <w:rFonts w:ascii="Times New Roman" w:hAnsi="Times New Roman" w:hint="default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” 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  <w:r>
        <w:rPr>
          <w:rFonts w:ascii="Times New Roman" w:hAnsi="Times New Roman"/>
          <w:b w:val="1"/>
          <w:bCs w:val="1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Informazioni:</w:t>
      </w:r>
      <w:r>
        <w:rPr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 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  <w:r>
        <w:rPr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Apertura: da marted</w:t>
      </w:r>
      <w:r>
        <w:rPr>
          <w:rFonts w:ascii="Times New Roman" w:hAnsi="Times New Roman" w:hint="default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a domenica, dalle 9.30 alle 12.30 - dalle 16 alle 19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  <w:r>
        <w:rPr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Ingresso libero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  <w:r>
        <w:rPr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>Ufficio Stampa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rStyle w:val="Nessuno"/>
          <w:rFonts w:ascii="Times New Roman" w:cs="Times New Roman" w:hAnsi="Times New Roman" w:eastAsia="Times New Roman"/>
          <w:spacing w:val="5"/>
          <w:sz w:val="32"/>
          <w:szCs w:val="32"/>
          <w:u w:color="7f7f7f"/>
          <w:shd w:val="clear" w:color="auto" w:fill="ffffff"/>
        </w:rPr>
      </w:pPr>
      <w:r>
        <w:rPr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Giulia Granzotto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"mailto:giuliagranzotto@libero.it"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giuliagranzotto@libero.it</w:t>
      </w:r>
      <w:r>
        <w:rPr/>
        <w:fldChar w:fldCharType="end" w:fldLock="0"/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</w:pPr>
      <w:r>
        <w:rPr>
          <w:rStyle w:val="Nessuno"/>
          <w:rFonts w:ascii="Times New Roman" w:hAnsi="Times New Roman"/>
          <w:spacing w:val="5"/>
          <w:sz w:val="32"/>
          <w:szCs w:val="32"/>
          <w:u w:color="7f7f7f"/>
          <w:shd w:val="clear" w:color="auto" w:fill="ffffff"/>
          <w:rtl w:val="0"/>
          <w:lang w:val="it-IT"/>
        </w:rPr>
        <w:t xml:space="preserve">                            3402793819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sz w:val="32"/>
      <w:szCs w:val="32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