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52C031" w14:textId="77777777" w:rsidR="00D05562" w:rsidRPr="00D05562" w:rsidRDefault="00D05562" w:rsidP="00D05562">
      <w:pPr>
        <w:spacing w:after="0" w:line="240" w:lineRule="auto"/>
        <w:jc w:val="center"/>
        <w:rPr>
          <w:rFonts w:cstheme="minorHAnsi"/>
          <w:b/>
          <w:bCs/>
          <w:sz w:val="40"/>
          <w:szCs w:val="40"/>
        </w:rPr>
      </w:pPr>
      <w:r w:rsidRPr="00D05562">
        <w:rPr>
          <w:rFonts w:cstheme="minorHAnsi"/>
          <w:b/>
          <w:bCs/>
          <w:sz w:val="40"/>
          <w:szCs w:val="40"/>
        </w:rPr>
        <w:t>UN NUOVO ORIZZONTE</w:t>
      </w:r>
    </w:p>
    <w:p w14:paraId="13A3F337" w14:textId="77777777" w:rsidR="00D05562" w:rsidRPr="00D05562" w:rsidRDefault="00D05562" w:rsidP="00D05562">
      <w:pPr>
        <w:spacing w:after="0" w:line="240" w:lineRule="auto"/>
        <w:jc w:val="center"/>
        <w:rPr>
          <w:rFonts w:cstheme="minorHAnsi"/>
          <w:b/>
          <w:bCs/>
          <w:sz w:val="40"/>
          <w:szCs w:val="40"/>
        </w:rPr>
      </w:pPr>
      <w:r w:rsidRPr="00D05562">
        <w:rPr>
          <w:rFonts w:cstheme="minorHAnsi"/>
          <w:b/>
          <w:bCs/>
          <w:sz w:val="40"/>
          <w:szCs w:val="40"/>
        </w:rPr>
        <w:t>Plinio, Ortelio e il Rinascimento geografico</w:t>
      </w:r>
    </w:p>
    <w:p w14:paraId="4ED34045" w14:textId="2F4BCD90" w:rsidR="00DB3BF0" w:rsidRDefault="00DB3BF0" w:rsidP="00413CCD">
      <w:pPr>
        <w:spacing w:after="0"/>
        <w:jc w:val="center"/>
        <w:rPr>
          <w:rFonts w:eastAsia="Times New Roman" w:cstheme="minorHAnsi"/>
          <w:sz w:val="28"/>
          <w:szCs w:val="28"/>
          <w:lang w:eastAsia="it-IT"/>
        </w:rPr>
      </w:pPr>
      <w:r w:rsidRPr="00D05562">
        <w:rPr>
          <w:rFonts w:eastAsia="Times New Roman" w:cstheme="minorHAnsi"/>
          <w:sz w:val="28"/>
          <w:szCs w:val="28"/>
          <w:lang w:eastAsia="it-IT"/>
        </w:rPr>
        <w:t>Mostra</w:t>
      </w:r>
      <w:r w:rsidR="00F54E73" w:rsidRPr="00D05562">
        <w:rPr>
          <w:rFonts w:eastAsia="Times New Roman" w:cstheme="minorHAnsi"/>
          <w:sz w:val="28"/>
          <w:szCs w:val="28"/>
          <w:lang w:eastAsia="it-IT"/>
        </w:rPr>
        <w:t xml:space="preserve"> a cura di </w:t>
      </w:r>
      <w:r w:rsidR="00AD231F" w:rsidRPr="00D05562">
        <w:rPr>
          <w:rFonts w:eastAsia="Times New Roman" w:cstheme="minorHAnsi"/>
          <w:sz w:val="28"/>
          <w:szCs w:val="28"/>
          <w:lang w:eastAsia="it-IT"/>
        </w:rPr>
        <w:t>Massimiliano Mondelli</w:t>
      </w:r>
      <w:r w:rsidR="00D05562" w:rsidRPr="00D05562">
        <w:rPr>
          <w:rFonts w:eastAsia="Times New Roman" w:cstheme="minorHAnsi"/>
          <w:sz w:val="28"/>
          <w:szCs w:val="28"/>
          <w:lang w:eastAsia="it-IT"/>
        </w:rPr>
        <w:t xml:space="preserve"> e Francesco </w:t>
      </w:r>
      <w:proofErr w:type="spellStart"/>
      <w:r w:rsidR="00D05562" w:rsidRPr="00D05562">
        <w:rPr>
          <w:rFonts w:eastAsia="Times New Roman" w:cstheme="minorHAnsi"/>
          <w:sz w:val="28"/>
          <w:szCs w:val="28"/>
          <w:lang w:eastAsia="it-IT"/>
        </w:rPr>
        <w:t>Trippini</w:t>
      </w:r>
      <w:proofErr w:type="spellEnd"/>
    </w:p>
    <w:p w14:paraId="00FFEE9A" w14:textId="77777777" w:rsidR="00E02561" w:rsidRPr="005B3CC9" w:rsidRDefault="00E02561" w:rsidP="00413CCD">
      <w:pPr>
        <w:spacing w:after="0"/>
        <w:jc w:val="center"/>
        <w:rPr>
          <w:rFonts w:eastAsia="Times New Roman" w:cstheme="minorHAnsi"/>
          <w:sz w:val="18"/>
          <w:szCs w:val="18"/>
          <w:lang w:eastAsia="it-IT"/>
        </w:rPr>
      </w:pPr>
    </w:p>
    <w:p w14:paraId="5151F7E6" w14:textId="2D50AA0F" w:rsidR="00BF0197" w:rsidRPr="00BF0197" w:rsidRDefault="00BF0197" w:rsidP="00BF0197">
      <w:pPr>
        <w:spacing w:after="0"/>
        <w:jc w:val="center"/>
        <w:rPr>
          <w:rFonts w:eastAsia="Times New Roman" w:cstheme="minorHAnsi"/>
          <w:sz w:val="28"/>
          <w:szCs w:val="28"/>
          <w:lang w:eastAsia="it-IT"/>
        </w:rPr>
      </w:pPr>
      <w:r w:rsidRPr="00BF0197">
        <w:rPr>
          <w:rFonts w:eastAsia="Times New Roman" w:cstheme="minorHAnsi"/>
          <w:noProof/>
          <w:sz w:val="28"/>
          <w:szCs w:val="28"/>
          <w:lang w:eastAsia="it-IT"/>
        </w:rPr>
        <w:drawing>
          <wp:inline distT="0" distB="0" distL="0" distR="0" wp14:anchorId="30914D5F" wp14:editId="58616CF8">
            <wp:extent cx="3385020" cy="2506980"/>
            <wp:effectExtent l="0" t="0" r="6350" b="7620"/>
            <wp:docPr id="751130892" name="Immagine 2" descr="Immagine che contiene testo, lettera, carta, Collezionabi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30892" name="Immagine 2" descr="Immagine che contiene testo, lettera, carta, Collezionabile&#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7808" cy="2538669"/>
                    </a:xfrm>
                    <a:prstGeom prst="rect">
                      <a:avLst/>
                    </a:prstGeom>
                    <a:noFill/>
                    <a:ln>
                      <a:noFill/>
                    </a:ln>
                  </pic:spPr>
                </pic:pic>
              </a:graphicData>
            </a:graphic>
          </wp:inline>
        </w:drawing>
      </w:r>
    </w:p>
    <w:p w14:paraId="3AE2859F" w14:textId="30026DD0" w:rsidR="00D05562" w:rsidRPr="005B3CC9" w:rsidRDefault="00D05562" w:rsidP="00413CCD">
      <w:pPr>
        <w:spacing w:after="0"/>
        <w:jc w:val="center"/>
        <w:rPr>
          <w:rFonts w:eastAsia="Times New Roman" w:cstheme="minorHAnsi"/>
          <w:sz w:val="20"/>
          <w:szCs w:val="20"/>
          <w:lang w:eastAsia="it-IT"/>
        </w:rPr>
      </w:pPr>
    </w:p>
    <w:p w14:paraId="01D7C942" w14:textId="77777777" w:rsidR="00D05562" w:rsidRPr="00822F63" w:rsidRDefault="00D05562" w:rsidP="00D05562">
      <w:pPr>
        <w:spacing w:after="0" w:line="240" w:lineRule="auto"/>
        <w:jc w:val="center"/>
        <w:rPr>
          <w:rFonts w:cstheme="minorHAnsi"/>
          <w:b/>
          <w:bCs/>
          <w:sz w:val="27"/>
          <w:szCs w:val="27"/>
        </w:rPr>
      </w:pPr>
      <w:r w:rsidRPr="00822F63">
        <w:rPr>
          <w:rFonts w:cstheme="minorHAnsi"/>
          <w:b/>
          <w:bCs/>
          <w:sz w:val="27"/>
          <w:szCs w:val="27"/>
        </w:rPr>
        <w:t>Museo del Paesaggio del Lago di Como</w:t>
      </w:r>
    </w:p>
    <w:p w14:paraId="63CB2630" w14:textId="18F96C73" w:rsidR="00D05562" w:rsidRPr="00822F63" w:rsidRDefault="00D05562" w:rsidP="00D05562">
      <w:pPr>
        <w:spacing w:after="0" w:line="240" w:lineRule="auto"/>
        <w:jc w:val="center"/>
        <w:rPr>
          <w:rFonts w:cstheme="minorHAnsi"/>
          <w:b/>
          <w:bCs/>
          <w:sz w:val="27"/>
          <w:szCs w:val="27"/>
        </w:rPr>
      </w:pPr>
      <w:r w:rsidRPr="00822F63">
        <w:rPr>
          <w:rFonts w:cstheme="minorHAnsi"/>
          <w:b/>
          <w:bCs/>
          <w:sz w:val="27"/>
          <w:szCs w:val="27"/>
        </w:rPr>
        <w:t xml:space="preserve">Villa </w:t>
      </w:r>
      <w:proofErr w:type="spellStart"/>
      <w:r w:rsidRPr="00822F63">
        <w:rPr>
          <w:rFonts w:cstheme="minorHAnsi"/>
          <w:b/>
          <w:bCs/>
          <w:sz w:val="27"/>
          <w:szCs w:val="27"/>
        </w:rPr>
        <w:t>Mainona</w:t>
      </w:r>
      <w:proofErr w:type="spellEnd"/>
      <w:r w:rsidRPr="00822F63">
        <w:rPr>
          <w:rFonts w:cstheme="minorHAnsi"/>
          <w:b/>
          <w:bCs/>
          <w:sz w:val="27"/>
          <w:szCs w:val="27"/>
        </w:rPr>
        <w:t xml:space="preserve">, </w:t>
      </w:r>
      <w:r w:rsidR="00896F35" w:rsidRPr="00822F63">
        <w:rPr>
          <w:rFonts w:cstheme="minorHAnsi"/>
          <w:b/>
          <w:bCs/>
          <w:sz w:val="27"/>
          <w:szCs w:val="27"/>
        </w:rPr>
        <w:t xml:space="preserve">via Regina 22, Località </w:t>
      </w:r>
      <w:r w:rsidRPr="00822F63">
        <w:rPr>
          <w:rFonts w:cstheme="minorHAnsi"/>
          <w:b/>
          <w:bCs/>
          <w:sz w:val="27"/>
          <w:szCs w:val="27"/>
        </w:rPr>
        <w:t>Tremezzo</w:t>
      </w:r>
    </w:p>
    <w:p w14:paraId="0384FB73" w14:textId="7B9D6B7D" w:rsidR="00D05562" w:rsidRPr="00822F63" w:rsidRDefault="00D05562" w:rsidP="00D05562">
      <w:pPr>
        <w:spacing w:after="0" w:line="240" w:lineRule="auto"/>
        <w:jc w:val="center"/>
        <w:rPr>
          <w:rFonts w:cstheme="minorHAnsi"/>
          <w:b/>
          <w:bCs/>
          <w:sz w:val="27"/>
          <w:szCs w:val="27"/>
        </w:rPr>
      </w:pPr>
      <w:r w:rsidRPr="00822F63">
        <w:rPr>
          <w:rFonts w:cstheme="minorHAnsi"/>
          <w:b/>
          <w:bCs/>
          <w:sz w:val="27"/>
          <w:szCs w:val="27"/>
        </w:rPr>
        <w:t>Tremezzina (Como)</w:t>
      </w:r>
    </w:p>
    <w:p w14:paraId="592C07A3" w14:textId="052887C0" w:rsidR="00D725A0" w:rsidRPr="00822F63" w:rsidRDefault="00D05562" w:rsidP="00413CCD">
      <w:pPr>
        <w:spacing w:after="0"/>
        <w:jc w:val="center"/>
        <w:rPr>
          <w:rFonts w:cstheme="minorHAnsi"/>
          <w:sz w:val="27"/>
          <w:szCs w:val="27"/>
        </w:rPr>
      </w:pPr>
      <w:r w:rsidRPr="00822F63">
        <w:rPr>
          <w:rFonts w:cstheme="minorHAnsi"/>
          <w:sz w:val="27"/>
          <w:szCs w:val="27"/>
        </w:rPr>
        <w:t>5 ottobre</w:t>
      </w:r>
      <w:r w:rsidR="00DB3BF0" w:rsidRPr="00822F63">
        <w:rPr>
          <w:rFonts w:cstheme="minorHAnsi"/>
          <w:sz w:val="27"/>
          <w:szCs w:val="27"/>
        </w:rPr>
        <w:t xml:space="preserve"> – </w:t>
      </w:r>
      <w:r w:rsidR="00DC3CBA" w:rsidRPr="00822F63">
        <w:rPr>
          <w:rFonts w:cstheme="minorHAnsi"/>
          <w:sz w:val="27"/>
          <w:szCs w:val="27"/>
        </w:rPr>
        <w:t xml:space="preserve">3 </w:t>
      </w:r>
      <w:r w:rsidRPr="00822F63">
        <w:rPr>
          <w:rFonts w:cstheme="minorHAnsi"/>
          <w:sz w:val="27"/>
          <w:szCs w:val="27"/>
        </w:rPr>
        <w:t>novembre 2024</w:t>
      </w:r>
    </w:p>
    <w:p w14:paraId="7319B501" w14:textId="77777777" w:rsidR="001B02CF" w:rsidRPr="00822F63" w:rsidRDefault="001B02CF" w:rsidP="001B02CF">
      <w:pPr>
        <w:spacing w:after="0" w:line="240" w:lineRule="auto"/>
        <w:jc w:val="center"/>
        <w:rPr>
          <w:rFonts w:cstheme="minorHAnsi"/>
          <w:b/>
          <w:bCs/>
          <w:sz w:val="20"/>
          <w:szCs w:val="20"/>
        </w:rPr>
      </w:pPr>
    </w:p>
    <w:p w14:paraId="0225678C" w14:textId="1C228374" w:rsidR="001B02CF" w:rsidRPr="00822F63" w:rsidRDefault="001B02CF" w:rsidP="001B02CF">
      <w:pPr>
        <w:spacing w:after="0" w:line="240" w:lineRule="auto"/>
        <w:jc w:val="center"/>
        <w:rPr>
          <w:rFonts w:cstheme="minorHAnsi"/>
          <w:b/>
          <w:bCs/>
          <w:sz w:val="27"/>
          <w:szCs w:val="27"/>
        </w:rPr>
      </w:pPr>
      <w:r w:rsidRPr="00822F63">
        <w:rPr>
          <w:rFonts w:cstheme="minorHAnsi"/>
          <w:b/>
          <w:bCs/>
          <w:sz w:val="27"/>
          <w:szCs w:val="27"/>
        </w:rPr>
        <w:t>Inaugurazione</w:t>
      </w:r>
    </w:p>
    <w:p w14:paraId="70021D14" w14:textId="38A150A8" w:rsidR="001B02CF" w:rsidRPr="00822F63" w:rsidRDefault="001B02CF" w:rsidP="001B02CF">
      <w:pPr>
        <w:spacing w:after="0"/>
        <w:jc w:val="center"/>
        <w:rPr>
          <w:rFonts w:cstheme="minorHAnsi"/>
          <w:sz w:val="27"/>
          <w:szCs w:val="27"/>
        </w:rPr>
      </w:pPr>
      <w:r w:rsidRPr="00822F63">
        <w:rPr>
          <w:rFonts w:cstheme="minorHAnsi"/>
          <w:sz w:val="27"/>
          <w:szCs w:val="27"/>
        </w:rPr>
        <w:t>Sabato 5 ottobre ore</w:t>
      </w:r>
      <w:r w:rsidR="009F4247" w:rsidRPr="00822F63">
        <w:rPr>
          <w:rFonts w:cstheme="minorHAnsi"/>
          <w:sz w:val="27"/>
          <w:szCs w:val="27"/>
        </w:rPr>
        <w:t xml:space="preserve"> 17</w:t>
      </w:r>
    </w:p>
    <w:p w14:paraId="2DA0B729" w14:textId="77777777" w:rsidR="00D05562" w:rsidRPr="00822F63" w:rsidRDefault="00D05562" w:rsidP="00413CCD">
      <w:pPr>
        <w:spacing w:after="0"/>
        <w:jc w:val="center"/>
        <w:rPr>
          <w:rFonts w:cstheme="minorHAnsi"/>
          <w:sz w:val="20"/>
          <w:szCs w:val="20"/>
        </w:rPr>
      </w:pPr>
    </w:p>
    <w:p w14:paraId="3D113E12" w14:textId="4FE35AA9" w:rsidR="00D725A0" w:rsidRPr="00822F63" w:rsidRDefault="00D725A0" w:rsidP="00413CCD">
      <w:pPr>
        <w:spacing w:after="0"/>
        <w:jc w:val="center"/>
        <w:rPr>
          <w:rFonts w:cstheme="minorHAnsi"/>
          <w:b/>
          <w:bCs/>
          <w:sz w:val="27"/>
          <w:szCs w:val="27"/>
        </w:rPr>
      </w:pPr>
      <w:bookmarkStart w:id="0" w:name="_Hlk136244017"/>
      <w:r w:rsidRPr="00822F63">
        <w:rPr>
          <w:rFonts w:cstheme="minorHAnsi"/>
          <w:b/>
          <w:bCs/>
          <w:sz w:val="27"/>
          <w:szCs w:val="27"/>
        </w:rPr>
        <w:t xml:space="preserve">Orari di apertura </w:t>
      </w:r>
      <w:r w:rsidR="00742DB8" w:rsidRPr="00822F63">
        <w:rPr>
          <w:rFonts w:cstheme="minorHAnsi"/>
          <w:b/>
          <w:bCs/>
          <w:sz w:val="27"/>
          <w:szCs w:val="27"/>
        </w:rPr>
        <w:t>mostra</w:t>
      </w:r>
    </w:p>
    <w:bookmarkEnd w:id="0"/>
    <w:p w14:paraId="43AF9ED2" w14:textId="7C4542AB" w:rsidR="009F4247" w:rsidRPr="00822F63" w:rsidRDefault="009F4247" w:rsidP="009F4247">
      <w:pPr>
        <w:spacing w:after="0"/>
        <w:jc w:val="center"/>
        <w:rPr>
          <w:rFonts w:cstheme="minorHAnsi"/>
          <w:sz w:val="27"/>
          <w:szCs w:val="27"/>
        </w:rPr>
      </w:pPr>
      <w:r w:rsidRPr="00822F63">
        <w:rPr>
          <w:rFonts w:cstheme="minorHAnsi"/>
          <w:sz w:val="27"/>
          <w:szCs w:val="27"/>
        </w:rPr>
        <w:t>Da giovedì a domenica 10-12 e 14-18</w:t>
      </w:r>
    </w:p>
    <w:p w14:paraId="6DB8901F" w14:textId="77777777" w:rsidR="009F4247" w:rsidRPr="00822F63" w:rsidRDefault="009F4247" w:rsidP="009F4247">
      <w:pPr>
        <w:spacing w:after="0"/>
        <w:jc w:val="center"/>
        <w:rPr>
          <w:rFonts w:cstheme="minorHAnsi"/>
          <w:sz w:val="20"/>
          <w:szCs w:val="20"/>
        </w:rPr>
      </w:pPr>
    </w:p>
    <w:p w14:paraId="00336C40" w14:textId="77777777" w:rsidR="00D725A0" w:rsidRPr="00822F63" w:rsidRDefault="00D725A0" w:rsidP="00D725A0">
      <w:pPr>
        <w:spacing w:after="0"/>
        <w:jc w:val="center"/>
        <w:rPr>
          <w:rFonts w:cstheme="minorHAnsi"/>
          <w:b/>
          <w:bCs/>
          <w:sz w:val="27"/>
          <w:szCs w:val="27"/>
        </w:rPr>
      </w:pPr>
      <w:r w:rsidRPr="00822F63">
        <w:rPr>
          <w:rFonts w:cstheme="minorHAnsi"/>
          <w:b/>
          <w:bCs/>
          <w:sz w:val="27"/>
          <w:szCs w:val="27"/>
        </w:rPr>
        <w:t>Biglietteria</w:t>
      </w:r>
    </w:p>
    <w:p w14:paraId="3FFEDC29" w14:textId="2ED21CFB" w:rsidR="00C224AF" w:rsidRPr="00822F63" w:rsidRDefault="00C224AF" w:rsidP="00C224AF">
      <w:pPr>
        <w:spacing w:after="0"/>
        <w:jc w:val="center"/>
        <w:rPr>
          <w:rFonts w:cstheme="minorHAnsi"/>
          <w:sz w:val="27"/>
          <w:szCs w:val="27"/>
        </w:rPr>
      </w:pPr>
      <w:r w:rsidRPr="00822F63">
        <w:rPr>
          <w:rFonts w:cstheme="minorHAnsi"/>
          <w:sz w:val="27"/>
          <w:szCs w:val="27"/>
        </w:rPr>
        <w:t>mostra compresa nel biglietto di ingresso del museo</w:t>
      </w:r>
      <w:r w:rsidR="00822F63" w:rsidRPr="00822F63">
        <w:rPr>
          <w:rFonts w:cstheme="minorHAnsi"/>
          <w:sz w:val="27"/>
          <w:szCs w:val="27"/>
        </w:rPr>
        <w:t xml:space="preserve"> (Euro 5)</w:t>
      </w:r>
    </w:p>
    <w:p w14:paraId="49340940" w14:textId="7F7E6B9C" w:rsidR="005B3CC9" w:rsidRPr="00822F63" w:rsidRDefault="00B3744C" w:rsidP="00D725A0">
      <w:pPr>
        <w:spacing w:after="0"/>
        <w:jc w:val="center"/>
        <w:rPr>
          <w:rFonts w:cstheme="minorHAnsi"/>
          <w:sz w:val="20"/>
          <w:szCs w:val="20"/>
        </w:rPr>
      </w:pPr>
      <w:r w:rsidRPr="00822F63">
        <w:rPr>
          <w:rFonts w:cstheme="minorHAnsi"/>
          <w:sz w:val="27"/>
          <w:szCs w:val="27"/>
        </w:rPr>
        <w:t xml:space="preserve"> </w:t>
      </w:r>
    </w:p>
    <w:p w14:paraId="6144101F" w14:textId="11471A89" w:rsidR="005B3CC9" w:rsidRPr="00822F63" w:rsidRDefault="005B3CC9" w:rsidP="00D725A0">
      <w:pPr>
        <w:spacing w:after="0"/>
        <w:jc w:val="center"/>
        <w:rPr>
          <w:rFonts w:cstheme="minorHAnsi"/>
          <w:b/>
          <w:bCs/>
          <w:sz w:val="27"/>
          <w:szCs w:val="27"/>
        </w:rPr>
      </w:pPr>
      <w:r w:rsidRPr="00822F63">
        <w:rPr>
          <w:rFonts w:cstheme="minorHAnsi"/>
          <w:b/>
          <w:bCs/>
          <w:sz w:val="27"/>
          <w:szCs w:val="27"/>
        </w:rPr>
        <w:t>Informazioni al pubblico</w:t>
      </w:r>
    </w:p>
    <w:p w14:paraId="24F1B872" w14:textId="38CDDB09" w:rsidR="00C224AF" w:rsidRPr="00822F63" w:rsidRDefault="00822F63" w:rsidP="00413CCD">
      <w:pPr>
        <w:spacing w:after="0"/>
        <w:jc w:val="center"/>
        <w:rPr>
          <w:rFonts w:cstheme="minorHAnsi"/>
          <w:sz w:val="27"/>
          <w:szCs w:val="27"/>
        </w:rPr>
      </w:pPr>
      <w:hyperlink r:id="rId8" w:history="1">
        <w:r w:rsidRPr="00822F63">
          <w:rPr>
            <w:rStyle w:val="Collegamentoipertestuale"/>
            <w:rFonts w:cstheme="minorHAnsi"/>
            <w:sz w:val="27"/>
            <w:szCs w:val="27"/>
          </w:rPr>
          <w:t>museodelpaesaggio@comune.tremezzina.co.it</w:t>
        </w:r>
      </w:hyperlink>
    </w:p>
    <w:p w14:paraId="442AE12C" w14:textId="77777777" w:rsidR="00896F35" w:rsidRPr="00822F63" w:rsidRDefault="00896F35" w:rsidP="00413CCD">
      <w:pPr>
        <w:spacing w:after="0"/>
        <w:jc w:val="center"/>
        <w:rPr>
          <w:rFonts w:cstheme="minorHAnsi"/>
          <w:sz w:val="20"/>
          <w:szCs w:val="20"/>
        </w:rPr>
      </w:pPr>
    </w:p>
    <w:p w14:paraId="3579BD50" w14:textId="40676E4C" w:rsidR="008114B7" w:rsidRPr="00822F63" w:rsidRDefault="008114B7" w:rsidP="00413CCD">
      <w:pPr>
        <w:spacing w:after="0"/>
        <w:jc w:val="center"/>
        <w:rPr>
          <w:rFonts w:cstheme="minorHAnsi"/>
          <w:b/>
          <w:bCs/>
          <w:sz w:val="27"/>
          <w:szCs w:val="27"/>
        </w:rPr>
      </w:pPr>
      <w:r w:rsidRPr="00822F63">
        <w:rPr>
          <w:rFonts w:cstheme="minorHAnsi"/>
          <w:b/>
          <w:bCs/>
          <w:sz w:val="27"/>
          <w:szCs w:val="27"/>
        </w:rPr>
        <w:t>Immagini ad alta definizione</w:t>
      </w:r>
    </w:p>
    <w:p w14:paraId="324C1248" w14:textId="4FDFDBE4" w:rsidR="005B3CC9" w:rsidRPr="00822F63" w:rsidRDefault="005B3CC9" w:rsidP="004015C9">
      <w:pPr>
        <w:spacing w:after="0"/>
        <w:jc w:val="center"/>
        <w:rPr>
          <w:rStyle w:val="Collegamentoipertestuale"/>
          <w:rFonts w:cstheme="minorHAnsi"/>
          <w:sz w:val="27"/>
          <w:szCs w:val="27"/>
        </w:rPr>
      </w:pPr>
      <w:hyperlink r:id="rId9" w:history="1">
        <w:r w:rsidRPr="00822F63">
          <w:rPr>
            <w:rStyle w:val="Collegamentoipertestuale"/>
            <w:rFonts w:cstheme="minorHAnsi"/>
            <w:sz w:val="27"/>
            <w:szCs w:val="27"/>
          </w:rPr>
          <w:t>CLICCARE QUI</w:t>
        </w:r>
      </w:hyperlink>
    </w:p>
    <w:p w14:paraId="0D13CBDA" w14:textId="77777777" w:rsidR="00D31CD0" w:rsidRPr="00822F63" w:rsidRDefault="00D31CD0" w:rsidP="004015C9">
      <w:pPr>
        <w:spacing w:after="0"/>
        <w:jc w:val="center"/>
        <w:rPr>
          <w:rFonts w:cstheme="minorHAnsi"/>
          <w:sz w:val="28"/>
          <w:szCs w:val="28"/>
        </w:rPr>
      </w:pPr>
    </w:p>
    <w:p w14:paraId="17DDC2D2" w14:textId="5A74B458" w:rsidR="00D05562" w:rsidRPr="00822F63" w:rsidRDefault="00D05562" w:rsidP="00260548">
      <w:pPr>
        <w:spacing w:after="0"/>
        <w:jc w:val="center"/>
        <w:rPr>
          <w:rFonts w:cstheme="minorHAnsi"/>
          <w:b/>
          <w:bCs/>
          <w:sz w:val="26"/>
          <w:szCs w:val="26"/>
        </w:rPr>
      </w:pPr>
      <w:r w:rsidRPr="00822F63">
        <w:rPr>
          <w:rFonts w:cstheme="minorHAnsi"/>
          <w:i/>
          <w:iCs/>
          <w:sz w:val="26"/>
          <w:szCs w:val="26"/>
        </w:rPr>
        <w:lastRenderedPageBreak/>
        <w:t xml:space="preserve">“Quanta utilita porga il conoscimento </w:t>
      </w:r>
      <w:proofErr w:type="spellStart"/>
      <w:r w:rsidRPr="00822F63">
        <w:rPr>
          <w:rFonts w:cstheme="minorHAnsi"/>
          <w:i/>
          <w:iCs/>
          <w:sz w:val="26"/>
          <w:szCs w:val="26"/>
        </w:rPr>
        <w:t>dell’historia</w:t>
      </w:r>
      <w:proofErr w:type="spellEnd"/>
      <w:r w:rsidRPr="00822F63">
        <w:rPr>
          <w:rFonts w:cstheme="minorHAnsi"/>
          <w:i/>
          <w:iCs/>
          <w:sz w:val="26"/>
          <w:szCs w:val="26"/>
        </w:rPr>
        <w:t xml:space="preserve"> (...) quanto necessaria sia, per intender le direttamente, la </w:t>
      </w:r>
      <w:r w:rsidR="00822F63" w:rsidRPr="00822F63">
        <w:rPr>
          <w:rFonts w:cstheme="minorHAnsi"/>
          <w:i/>
          <w:iCs/>
          <w:sz w:val="26"/>
          <w:szCs w:val="26"/>
        </w:rPr>
        <w:t>notizia</w:t>
      </w:r>
      <w:r w:rsidRPr="00822F63">
        <w:rPr>
          <w:rFonts w:cstheme="minorHAnsi"/>
          <w:i/>
          <w:iCs/>
          <w:sz w:val="26"/>
          <w:szCs w:val="26"/>
        </w:rPr>
        <w:t xml:space="preserve"> della Geografia, che meritevolmente viene d’alcuni chiamata l’occhio </w:t>
      </w:r>
      <w:proofErr w:type="spellStart"/>
      <w:r w:rsidRPr="00822F63">
        <w:rPr>
          <w:rFonts w:cstheme="minorHAnsi"/>
          <w:i/>
          <w:iCs/>
          <w:sz w:val="26"/>
          <w:szCs w:val="26"/>
        </w:rPr>
        <w:t>dell’historia</w:t>
      </w:r>
      <w:proofErr w:type="spellEnd"/>
      <w:r w:rsidRPr="00822F63">
        <w:rPr>
          <w:rFonts w:cstheme="minorHAnsi"/>
          <w:i/>
          <w:iCs/>
          <w:sz w:val="26"/>
          <w:szCs w:val="26"/>
        </w:rPr>
        <w:t xml:space="preserve"> (…) </w:t>
      </w:r>
      <w:proofErr w:type="spellStart"/>
      <w:r w:rsidRPr="00822F63">
        <w:rPr>
          <w:rFonts w:cstheme="minorHAnsi"/>
          <w:i/>
          <w:iCs/>
          <w:sz w:val="26"/>
          <w:szCs w:val="26"/>
        </w:rPr>
        <w:t>auezzi</w:t>
      </w:r>
      <w:proofErr w:type="spellEnd"/>
      <w:r w:rsidRPr="00822F63">
        <w:rPr>
          <w:rFonts w:cstheme="minorHAnsi"/>
          <w:i/>
          <w:iCs/>
          <w:sz w:val="26"/>
          <w:szCs w:val="26"/>
        </w:rPr>
        <w:t xml:space="preserve"> all’usar queste tavole (...) tutte le cose, le quali si leggono, s’attaccano alla memoria </w:t>
      </w:r>
      <w:proofErr w:type="spellStart"/>
      <w:r w:rsidRPr="00822F63">
        <w:rPr>
          <w:rFonts w:cstheme="minorHAnsi"/>
          <w:i/>
          <w:iCs/>
          <w:sz w:val="26"/>
          <w:szCs w:val="26"/>
        </w:rPr>
        <w:t>piu</w:t>
      </w:r>
      <w:proofErr w:type="spellEnd"/>
      <w:r w:rsidRPr="00822F63">
        <w:rPr>
          <w:rFonts w:cstheme="minorHAnsi"/>
          <w:i/>
          <w:iCs/>
          <w:sz w:val="26"/>
          <w:szCs w:val="26"/>
        </w:rPr>
        <w:t xml:space="preserve"> lungamente” </w:t>
      </w:r>
      <w:r w:rsidRPr="00822F63">
        <w:rPr>
          <w:rFonts w:cstheme="minorHAnsi"/>
          <w:sz w:val="26"/>
          <w:szCs w:val="26"/>
        </w:rPr>
        <w:t>(</w:t>
      </w:r>
      <w:proofErr w:type="spellStart"/>
      <w:r w:rsidRPr="00822F63">
        <w:rPr>
          <w:rFonts w:cstheme="minorHAnsi"/>
          <w:sz w:val="26"/>
          <w:szCs w:val="26"/>
        </w:rPr>
        <w:t>Abrahamus</w:t>
      </w:r>
      <w:proofErr w:type="spellEnd"/>
      <w:r w:rsidRPr="00822F63">
        <w:rPr>
          <w:rFonts w:cstheme="minorHAnsi"/>
          <w:sz w:val="26"/>
          <w:szCs w:val="26"/>
        </w:rPr>
        <w:t xml:space="preserve"> </w:t>
      </w:r>
      <w:proofErr w:type="spellStart"/>
      <w:r w:rsidRPr="00822F63">
        <w:rPr>
          <w:rFonts w:cstheme="minorHAnsi"/>
          <w:sz w:val="26"/>
          <w:szCs w:val="26"/>
        </w:rPr>
        <w:t>Ortelius</w:t>
      </w:r>
      <w:proofErr w:type="spellEnd"/>
      <w:r w:rsidRPr="00822F63">
        <w:rPr>
          <w:rFonts w:cstheme="minorHAnsi"/>
          <w:sz w:val="26"/>
          <w:szCs w:val="26"/>
        </w:rPr>
        <w:t xml:space="preserve">, </w:t>
      </w:r>
      <w:proofErr w:type="spellStart"/>
      <w:r w:rsidRPr="00822F63">
        <w:rPr>
          <w:rFonts w:cstheme="minorHAnsi"/>
          <w:i/>
          <w:iCs/>
          <w:sz w:val="26"/>
          <w:szCs w:val="26"/>
        </w:rPr>
        <w:t>Theatro</w:t>
      </w:r>
      <w:proofErr w:type="spellEnd"/>
      <w:r w:rsidRPr="00822F63">
        <w:rPr>
          <w:rFonts w:cstheme="minorHAnsi"/>
          <w:i/>
          <w:iCs/>
          <w:sz w:val="26"/>
          <w:szCs w:val="26"/>
        </w:rPr>
        <w:t xml:space="preserve"> del Mondo</w:t>
      </w:r>
      <w:r w:rsidRPr="00822F63">
        <w:rPr>
          <w:rFonts w:cstheme="minorHAnsi"/>
          <w:sz w:val="26"/>
          <w:szCs w:val="26"/>
        </w:rPr>
        <w:t>, 1608)</w:t>
      </w:r>
    </w:p>
    <w:p w14:paraId="3B81E6CA" w14:textId="77777777" w:rsidR="00D05562" w:rsidRPr="00822F63" w:rsidRDefault="00D05562" w:rsidP="00260548">
      <w:pPr>
        <w:spacing w:after="0"/>
        <w:jc w:val="center"/>
        <w:rPr>
          <w:rFonts w:cstheme="minorHAnsi"/>
          <w:b/>
          <w:bCs/>
          <w:sz w:val="24"/>
          <w:szCs w:val="24"/>
        </w:rPr>
      </w:pPr>
    </w:p>
    <w:p w14:paraId="094E00E6" w14:textId="1C9967B6" w:rsidR="00DA02DF" w:rsidRPr="00822F63" w:rsidRDefault="005D0940" w:rsidP="005D0940">
      <w:pPr>
        <w:spacing w:after="0" w:line="240" w:lineRule="auto"/>
        <w:jc w:val="both"/>
        <w:rPr>
          <w:rFonts w:cstheme="minorHAnsi"/>
          <w:sz w:val="25"/>
          <w:szCs w:val="25"/>
        </w:rPr>
      </w:pPr>
      <w:r w:rsidRPr="00822F63">
        <w:rPr>
          <w:rFonts w:cstheme="minorHAnsi"/>
          <w:sz w:val="25"/>
          <w:szCs w:val="25"/>
        </w:rPr>
        <w:t>In occasione delle celebrazioni del bimillenario pliniano (2023-2024</w:t>
      </w:r>
      <w:r w:rsidR="00B77F79" w:rsidRPr="00822F63">
        <w:rPr>
          <w:rFonts w:cstheme="minorHAnsi"/>
          <w:sz w:val="25"/>
          <w:szCs w:val="25"/>
        </w:rPr>
        <w:t xml:space="preserve"> </w:t>
      </w:r>
      <w:hyperlink r:id="rId10" w:history="1">
        <w:r w:rsidR="00B77F79" w:rsidRPr="00822F63">
          <w:rPr>
            <w:rStyle w:val="Collegamentoipertestuale"/>
            <w:rFonts w:cstheme="minorHAnsi"/>
            <w:sz w:val="25"/>
            <w:szCs w:val="25"/>
          </w:rPr>
          <w:t>http://www.plinio23.it</w:t>
        </w:r>
      </w:hyperlink>
      <w:r w:rsidRPr="00822F63">
        <w:rPr>
          <w:rFonts w:cstheme="minorHAnsi"/>
          <w:sz w:val="25"/>
          <w:szCs w:val="25"/>
        </w:rPr>
        <w:t xml:space="preserve">), </w:t>
      </w:r>
      <w:r w:rsidRPr="00822F63">
        <w:rPr>
          <w:rFonts w:eastAsia="Times New Roman" w:cstheme="minorHAnsi"/>
          <w:sz w:val="25"/>
          <w:szCs w:val="25"/>
        </w:rPr>
        <w:t xml:space="preserve">il </w:t>
      </w:r>
      <w:r w:rsidRPr="00822F63">
        <w:rPr>
          <w:rFonts w:eastAsia="Times New Roman" w:cstheme="minorHAnsi"/>
          <w:b/>
          <w:bCs/>
          <w:sz w:val="25"/>
          <w:szCs w:val="25"/>
        </w:rPr>
        <w:t xml:space="preserve">Museo del Paesaggio del </w:t>
      </w:r>
      <w:r w:rsidR="00C224AF" w:rsidRPr="00822F63">
        <w:rPr>
          <w:rFonts w:eastAsia="Times New Roman" w:cstheme="minorHAnsi"/>
          <w:b/>
          <w:bCs/>
          <w:sz w:val="25"/>
          <w:szCs w:val="25"/>
        </w:rPr>
        <w:t>L</w:t>
      </w:r>
      <w:r w:rsidRPr="00822F63">
        <w:rPr>
          <w:rFonts w:eastAsia="Times New Roman" w:cstheme="minorHAnsi"/>
          <w:b/>
          <w:bCs/>
          <w:sz w:val="25"/>
          <w:szCs w:val="25"/>
        </w:rPr>
        <w:t>ago di Como</w:t>
      </w:r>
      <w:r w:rsidRPr="00822F63">
        <w:rPr>
          <w:rFonts w:eastAsia="Times New Roman" w:cstheme="minorHAnsi"/>
          <w:sz w:val="25"/>
          <w:szCs w:val="25"/>
        </w:rPr>
        <w:t>, in località Tremezzo</w:t>
      </w:r>
      <w:r w:rsidR="007315C6" w:rsidRPr="00822F63">
        <w:rPr>
          <w:rFonts w:eastAsia="Times New Roman" w:cstheme="minorHAnsi"/>
          <w:sz w:val="25"/>
          <w:szCs w:val="25"/>
        </w:rPr>
        <w:t xml:space="preserve">, presenta </w:t>
      </w:r>
      <w:r w:rsidR="007315C6" w:rsidRPr="00822F63">
        <w:rPr>
          <w:rFonts w:eastAsia="Times New Roman" w:cstheme="minorHAnsi"/>
          <w:b/>
          <w:bCs/>
          <w:sz w:val="25"/>
          <w:szCs w:val="25"/>
        </w:rPr>
        <w:t>dal 5 ottobre al 3 novembre</w:t>
      </w:r>
      <w:r w:rsidRPr="00822F63">
        <w:rPr>
          <w:rFonts w:cstheme="minorHAnsi"/>
          <w:sz w:val="25"/>
          <w:szCs w:val="25"/>
        </w:rPr>
        <w:t xml:space="preserve"> </w:t>
      </w:r>
      <w:r w:rsidR="00560D4C" w:rsidRPr="00822F63">
        <w:rPr>
          <w:rFonts w:cstheme="minorHAnsi"/>
          <w:sz w:val="25"/>
          <w:szCs w:val="25"/>
        </w:rPr>
        <w:t>la mostra</w:t>
      </w:r>
      <w:r w:rsidRPr="00822F63">
        <w:rPr>
          <w:rFonts w:cstheme="minorHAnsi"/>
          <w:sz w:val="25"/>
          <w:szCs w:val="25"/>
        </w:rPr>
        <w:t xml:space="preserve"> </w:t>
      </w:r>
      <w:r w:rsidRPr="00822F63">
        <w:rPr>
          <w:rFonts w:cstheme="minorHAnsi"/>
          <w:b/>
          <w:bCs/>
          <w:sz w:val="25"/>
          <w:szCs w:val="25"/>
        </w:rPr>
        <w:t>“Un Nuovo Orizzonte: Plinio, Ortelio e il Rinascimento geografico”</w:t>
      </w:r>
      <w:r w:rsidR="00DA02DF" w:rsidRPr="00822F63">
        <w:rPr>
          <w:rFonts w:cstheme="minorHAnsi"/>
          <w:sz w:val="25"/>
          <w:szCs w:val="25"/>
        </w:rPr>
        <w:t xml:space="preserve">, a cura di </w:t>
      </w:r>
      <w:r w:rsidR="00DA02DF" w:rsidRPr="00822F63">
        <w:rPr>
          <w:rFonts w:cstheme="minorHAnsi"/>
          <w:b/>
          <w:bCs/>
          <w:sz w:val="25"/>
          <w:szCs w:val="25"/>
        </w:rPr>
        <w:t xml:space="preserve">Massimiliano Mondelli e Francesco </w:t>
      </w:r>
      <w:proofErr w:type="spellStart"/>
      <w:r w:rsidR="00DA02DF" w:rsidRPr="00822F63">
        <w:rPr>
          <w:rFonts w:cstheme="minorHAnsi"/>
          <w:b/>
          <w:bCs/>
          <w:sz w:val="25"/>
          <w:szCs w:val="25"/>
        </w:rPr>
        <w:t>Trippini</w:t>
      </w:r>
      <w:proofErr w:type="spellEnd"/>
      <w:r w:rsidR="008C192B" w:rsidRPr="00822F63">
        <w:rPr>
          <w:rFonts w:cstheme="minorHAnsi"/>
          <w:sz w:val="25"/>
          <w:szCs w:val="25"/>
        </w:rPr>
        <w:t>.</w:t>
      </w:r>
    </w:p>
    <w:p w14:paraId="146ACE29" w14:textId="5BA81540" w:rsidR="005D0940" w:rsidRPr="00822F63" w:rsidRDefault="00DA02DF" w:rsidP="005D0940">
      <w:pPr>
        <w:spacing w:after="0" w:line="240" w:lineRule="auto"/>
        <w:jc w:val="both"/>
        <w:rPr>
          <w:rFonts w:cstheme="minorHAnsi"/>
          <w:sz w:val="25"/>
          <w:szCs w:val="25"/>
        </w:rPr>
      </w:pPr>
      <w:r w:rsidRPr="00822F63">
        <w:rPr>
          <w:rFonts w:cstheme="minorHAnsi"/>
          <w:sz w:val="25"/>
          <w:szCs w:val="25"/>
        </w:rPr>
        <w:t xml:space="preserve">Organizzata </w:t>
      </w:r>
      <w:r w:rsidR="000A1245" w:rsidRPr="00822F63">
        <w:rPr>
          <w:rFonts w:cstheme="minorHAnsi"/>
          <w:sz w:val="25"/>
          <w:szCs w:val="25"/>
        </w:rPr>
        <w:t xml:space="preserve">dal Comune di Tremezzina, </w:t>
      </w:r>
      <w:r w:rsidR="00DD21EC" w:rsidRPr="00822F63">
        <w:rPr>
          <w:rFonts w:cstheme="minorHAnsi"/>
          <w:sz w:val="25"/>
          <w:szCs w:val="25"/>
        </w:rPr>
        <w:t xml:space="preserve">da </w:t>
      </w:r>
      <w:r w:rsidRPr="00822F63">
        <w:rPr>
          <w:rFonts w:cstheme="minorHAnsi"/>
          <w:sz w:val="25"/>
          <w:szCs w:val="25"/>
        </w:rPr>
        <w:t xml:space="preserve">Accademia Pliniana </w:t>
      </w:r>
      <w:r w:rsidR="00DD21EC" w:rsidRPr="00822F63">
        <w:rPr>
          <w:rFonts w:cstheme="minorHAnsi"/>
          <w:sz w:val="25"/>
          <w:szCs w:val="25"/>
        </w:rPr>
        <w:t>e dal</w:t>
      </w:r>
      <w:r w:rsidRPr="00822F63">
        <w:rPr>
          <w:rFonts w:cstheme="minorHAnsi"/>
          <w:sz w:val="25"/>
          <w:szCs w:val="25"/>
        </w:rPr>
        <w:t>l’Associazione Roberto Almagià e patrocinata dal Comitato Nazionale per le Celebrazioni dei duemila anni dalla nascita di Plinio il Vecchio</w:t>
      </w:r>
      <w:r w:rsidR="006E4C02" w:rsidRPr="00822F63">
        <w:rPr>
          <w:rFonts w:cstheme="minorHAnsi"/>
          <w:sz w:val="25"/>
          <w:szCs w:val="25"/>
        </w:rPr>
        <w:t>,</w:t>
      </w:r>
      <w:r w:rsidRPr="00822F63">
        <w:rPr>
          <w:rFonts w:cstheme="minorHAnsi"/>
          <w:sz w:val="25"/>
          <w:szCs w:val="25"/>
        </w:rPr>
        <w:t xml:space="preserve"> l’esposizione </w:t>
      </w:r>
      <w:r w:rsidR="007315C6" w:rsidRPr="00822F63">
        <w:rPr>
          <w:rFonts w:cstheme="minorHAnsi"/>
          <w:sz w:val="25"/>
          <w:szCs w:val="25"/>
        </w:rPr>
        <w:t xml:space="preserve">affronta, attraverso la produzione </w:t>
      </w:r>
      <w:r w:rsidRPr="00822F63">
        <w:rPr>
          <w:rFonts w:cstheme="minorHAnsi"/>
          <w:sz w:val="25"/>
          <w:szCs w:val="25"/>
        </w:rPr>
        <w:t xml:space="preserve">del </w:t>
      </w:r>
      <w:r w:rsidR="007315C6" w:rsidRPr="00822F63">
        <w:rPr>
          <w:rFonts w:cstheme="minorHAnsi"/>
          <w:sz w:val="25"/>
          <w:szCs w:val="25"/>
        </w:rPr>
        <w:t>cartograf</w:t>
      </w:r>
      <w:r w:rsidRPr="00822F63">
        <w:rPr>
          <w:rFonts w:cstheme="minorHAnsi"/>
          <w:sz w:val="25"/>
          <w:szCs w:val="25"/>
        </w:rPr>
        <w:t xml:space="preserve">o </w:t>
      </w:r>
      <w:r w:rsidR="00C4669B" w:rsidRPr="00822F63">
        <w:rPr>
          <w:rFonts w:cstheme="minorHAnsi"/>
          <w:sz w:val="25"/>
          <w:szCs w:val="25"/>
        </w:rPr>
        <w:t xml:space="preserve">e geografo </w:t>
      </w:r>
      <w:r w:rsidRPr="00822F63">
        <w:rPr>
          <w:rFonts w:cstheme="minorHAnsi"/>
          <w:sz w:val="25"/>
          <w:szCs w:val="25"/>
        </w:rPr>
        <w:t>fiammingo</w:t>
      </w:r>
      <w:r w:rsidR="007315C6" w:rsidRPr="00822F63">
        <w:rPr>
          <w:rFonts w:cstheme="minorHAnsi"/>
          <w:sz w:val="25"/>
          <w:szCs w:val="25"/>
        </w:rPr>
        <w:t xml:space="preserve"> </w:t>
      </w:r>
      <w:r w:rsidR="007315C6" w:rsidRPr="00822F63">
        <w:rPr>
          <w:rFonts w:cstheme="minorHAnsi"/>
          <w:b/>
          <w:bCs/>
          <w:sz w:val="25"/>
          <w:szCs w:val="25"/>
        </w:rPr>
        <w:t>Abramo Ortelio</w:t>
      </w:r>
      <w:r w:rsidR="00C4669B" w:rsidRPr="00822F63">
        <w:rPr>
          <w:rFonts w:cstheme="minorHAnsi"/>
          <w:sz w:val="25"/>
          <w:szCs w:val="25"/>
        </w:rPr>
        <w:t xml:space="preserve"> (</w:t>
      </w:r>
      <w:r w:rsidR="00974785" w:rsidRPr="00822F63">
        <w:rPr>
          <w:rFonts w:cstheme="minorHAnsi"/>
          <w:sz w:val="25"/>
          <w:szCs w:val="25"/>
        </w:rPr>
        <w:t xml:space="preserve">Abraham </w:t>
      </w:r>
      <w:proofErr w:type="spellStart"/>
      <w:r w:rsidR="00974785" w:rsidRPr="00822F63">
        <w:rPr>
          <w:rFonts w:cstheme="minorHAnsi"/>
          <w:sz w:val="25"/>
          <w:szCs w:val="25"/>
        </w:rPr>
        <w:t>Ortel</w:t>
      </w:r>
      <w:proofErr w:type="spellEnd"/>
      <w:r w:rsidR="00974785" w:rsidRPr="00822F63">
        <w:rPr>
          <w:rFonts w:cstheme="minorHAnsi"/>
          <w:sz w:val="25"/>
          <w:szCs w:val="25"/>
        </w:rPr>
        <w:t xml:space="preserve">, </w:t>
      </w:r>
      <w:r w:rsidR="00C4669B" w:rsidRPr="00822F63">
        <w:rPr>
          <w:rFonts w:cstheme="minorHAnsi"/>
          <w:sz w:val="25"/>
          <w:szCs w:val="25"/>
        </w:rPr>
        <w:t>Anversa 1527-1598)</w:t>
      </w:r>
      <w:r w:rsidR="007315C6" w:rsidRPr="00822F63">
        <w:rPr>
          <w:rFonts w:cstheme="minorHAnsi"/>
          <w:sz w:val="25"/>
          <w:szCs w:val="25"/>
        </w:rPr>
        <w:t xml:space="preserve">, il </w:t>
      </w:r>
      <w:r w:rsidR="007315C6" w:rsidRPr="00822F63">
        <w:rPr>
          <w:rFonts w:cstheme="minorHAnsi"/>
          <w:b/>
          <w:bCs/>
          <w:sz w:val="25"/>
          <w:szCs w:val="25"/>
        </w:rPr>
        <w:t xml:space="preserve">debito contratto dalle nuove conoscenze geografiche del Rinascimento con la </w:t>
      </w:r>
      <w:proofErr w:type="spellStart"/>
      <w:r w:rsidR="007315C6" w:rsidRPr="00822F63">
        <w:rPr>
          <w:rFonts w:cstheme="minorHAnsi"/>
          <w:b/>
          <w:bCs/>
          <w:i/>
          <w:iCs/>
          <w:sz w:val="25"/>
          <w:szCs w:val="25"/>
        </w:rPr>
        <w:t>Naturalis</w:t>
      </w:r>
      <w:proofErr w:type="spellEnd"/>
      <w:r w:rsidR="007315C6" w:rsidRPr="00822F63">
        <w:rPr>
          <w:rFonts w:cstheme="minorHAnsi"/>
          <w:b/>
          <w:bCs/>
          <w:i/>
          <w:iCs/>
          <w:sz w:val="25"/>
          <w:szCs w:val="25"/>
        </w:rPr>
        <w:t xml:space="preserve"> Historia</w:t>
      </w:r>
      <w:r w:rsidR="007315C6" w:rsidRPr="00822F63">
        <w:rPr>
          <w:rFonts w:cstheme="minorHAnsi"/>
          <w:b/>
          <w:bCs/>
          <w:sz w:val="25"/>
          <w:szCs w:val="25"/>
        </w:rPr>
        <w:t xml:space="preserve"> di Plinio il Vecchio</w:t>
      </w:r>
      <w:r w:rsidR="007315C6" w:rsidRPr="00822F63">
        <w:rPr>
          <w:rFonts w:cstheme="minorHAnsi"/>
          <w:sz w:val="25"/>
          <w:szCs w:val="25"/>
        </w:rPr>
        <w:t>.</w:t>
      </w:r>
    </w:p>
    <w:p w14:paraId="0A88B98F" w14:textId="77777777" w:rsidR="008A4F51" w:rsidRPr="00822F63" w:rsidRDefault="008A4F51" w:rsidP="008A4F51">
      <w:pPr>
        <w:spacing w:after="0" w:line="240" w:lineRule="auto"/>
        <w:jc w:val="both"/>
        <w:rPr>
          <w:rFonts w:cstheme="minorHAnsi"/>
          <w:sz w:val="25"/>
          <w:szCs w:val="25"/>
        </w:rPr>
      </w:pPr>
    </w:p>
    <w:p w14:paraId="3D5FC928" w14:textId="63768288" w:rsidR="00D702A2" w:rsidRPr="00822F63" w:rsidRDefault="004F7722" w:rsidP="004F7722">
      <w:pPr>
        <w:spacing w:after="0" w:line="240" w:lineRule="auto"/>
        <w:jc w:val="both"/>
        <w:rPr>
          <w:rFonts w:cstheme="minorHAnsi"/>
          <w:sz w:val="25"/>
          <w:szCs w:val="25"/>
        </w:rPr>
      </w:pPr>
      <w:r w:rsidRPr="00822F63">
        <w:rPr>
          <w:rFonts w:cstheme="minorHAnsi"/>
          <w:sz w:val="25"/>
          <w:szCs w:val="25"/>
        </w:rPr>
        <w:t>Plinio</w:t>
      </w:r>
      <w:r w:rsidR="006E4C02" w:rsidRPr="00822F63">
        <w:rPr>
          <w:rFonts w:cstheme="minorHAnsi"/>
          <w:sz w:val="25"/>
          <w:szCs w:val="25"/>
        </w:rPr>
        <w:t>,</w:t>
      </w:r>
      <w:r w:rsidRPr="00822F63">
        <w:rPr>
          <w:rFonts w:cstheme="minorHAnsi"/>
          <w:sz w:val="25"/>
          <w:szCs w:val="25"/>
        </w:rPr>
        <w:t xml:space="preserve"> </w:t>
      </w:r>
      <w:r w:rsidR="007112CA" w:rsidRPr="00822F63">
        <w:rPr>
          <w:rFonts w:cstheme="minorHAnsi"/>
          <w:sz w:val="25"/>
          <w:szCs w:val="25"/>
        </w:rPr>
        <w:t>con</w:t>
      </w:r>
      <w:r w:rsidR="00EB0AC4" w:rsidRPr="00822F63">
        <w:rPr>
          <w:rFonts w:cstheme="minorHAnsi"/>
          <w:sz w:val="25"/>
          <w:szCs w:val="25"/>
        </w:rPr>
        <w:t xml:space="preserve"> i 37 libri del suo trattato</w:t>
      </w:r>
      <w:r w:rsidRPr="00822F63">
        <w:rPr>
          <w:rFonts w:cstheme="minorHAnsi"/>
          <w:sz w:val="25"/>
          <w:szCs w:val="25"/>
        </w:rPr>
        <w:t xml:space="preserve">, aveva creato </w:t>
      </w:r>
      <w:r w:rsidR="000A1245" w:rsidRPr="00822F63">
        <w:rPr>
          <w:rFonts w:cstheme="minorHAnsi"/>
          <w:sz w:val="25"/>
          <w:szCs w:val="25"/>
        </w:rPr>
        <w:t xml:space="preserve">nel I Sec d. C. </w:t>
      </w:r>
      <w:r w:rsidRPr="00822F63">
        <w:rPr>
          <w:rFonts w:cstheme="minorHAnsi"/>
          <w:sz w:val="25"/>
          <w:szCs w:val="25"/>
        </w:rPr>
        <w:t>un'enciclopedia universale c</w:t>
      </w:r>
      <w:r w:rsidR="000A1245" w:rsidRPr="00822F63">
        <w:rPr>
          <w:rFonts w:cstheme="minorHAnsi"/>
          <w:sz w:val="25"/>
          <w:szCs w:val="25"/>
        </w:rPr>
        <w:t>apace di influenzare</w:t>
      </w:r>
      <w:r w:rsidRPr="00822F63">
        <w:rPr>
          <w:rFonts w:cstheme="minorHAnsi"/>
          <w:sz w:val="25"/>
          <w:szCs w:val="25"/>
        </w:rPr>
        <w:t xml:space="preserve"> profondamente </w:t>
      </w:r>
      <w:r w:rsidR="000A1245" w:rsidRPr="00822F63">
        <w:rPr>
          <w:rFonts w:cstheme="minorHAnsi"/>
          <w:sz w:val="25"/>
          <w:szCs w:val="25"/>
        </w:rPr>
        <w:t xml:space="preserve">persino </w:t>
      </w:r>
      <w:r w:rsidRPr="00822F63">
        <w:rPr>
          <w:rFonts w:cstheme="minorHAnsi"/>
          <w:sz w:val="25"/>
          <w:szCs w:val="25"/>
        </w:rPr>
        <w:t>intellettuali del XIV</w:t>
      </w:r>
      <w:r w:rsidR="000A1245" w:rsidRPr="00822F63">
        <w:rPr>
          <w:rFonts w:cstheme="minorHAnsi"/>
          <w:sz w:val="25"/>
          <w:szCs w:val="25"/>
        </w:rPr>
        <w:t>,</w:t>
      </w:r>
      <w:r w:rsidRPr="00822F63">
        <w:rPr>
          <w:rFonts w:cstheme="minorHAnsi"/>
          <w:sz w:val="25"/>
          <w:szCs w:val="25"/>
        </w:rPr>
        <w:t xml:space="preserve"> XV </w:t>
      </w:r>
      <w:r w:rsidR="000A1245" w:rsidRPr="00822F63">
        <w:rPr>
          <w:rFonts w:cstheme="minorHAnsi"/>
          <w:sz w:val="25"/>
          <w:szCs w:val="25"/>
        </w:rPr>
        <w:t xml:space="preserve">e XVI </w:t>
      </w:r>
      <w:r w:rsidRPr="00822F63">
        <w:rPr>
          <w:rFonts w:cstheme="minorHAnsi"/>
          <w:sz w:val="25"/>
          <w:szCs w:val="25"/>
        </w:rPr>
        <w:t>secolo</w:t>
      </w:r>
      <w:r w:rsidR="007112CA" w:rsidRPr="00822F63">
        <w:rPr>
          <w:rFonts w:cstheme="minorHAnsi"/>
          <w:sz w:val="25"/>
          <w:szCs w:val="25"/>
        </w:rPr>
        <w:t xml:space="preserve">. Fra questi, </w:t>
      </w:r>
      <w:r w:rsidRPr="00822F63">
        <w:rPr>
          <w:rFonts w:cstheme="minorHAnsi"/>
          <w:sz w:val="25"/>
          <w:szCs w:val="25"/>
        </w:rPr>
        <w:t>Petrarca, Boccaccio e</w:t>
      </w:r>
      <w:r w:rsidR="007112CA" w:rsidRPr="00822F63">
        <w:rPr>
          <w:rFonts w:cstheme="minorHAnsi"/>
          <w:sz w:val="25"/>
          <w:szCs w:val="25"/>
        </w:rPr>
        <w:t>,</w:t>
      </w:r>
      <w:r w:rsidRPr="00822F63">
        <w:rPr>
          <w:rFonts w:cstheme="minorHAnsi"/>
          <w:sz w:val="25"/>
          <w:szCs w:val="25"/>
        </w:rPr>
        <w:t xml:space="preserve"> più tardi, Ortelio stesso, che cercò di </w:t>
      </w:r>
      <w:r w:rsidR="00D0404C" w:rsidRPr="00822F63">
        <w:rPr>
          <w:rFonts w:cstheme="minorHAnsi"/>
          <w:sz w:val="25"/>
          <w:szCs w:val="25"/>
        </w:rPr>
        <w:t xml:space="preserve">riannodare il dialogo </w:t>
      </w:r>
      <w:r w:rsidRPr="00822F63">
        <w:rPr>
          <w:rFonts w:cstheme="minorHAnsi"/>
          <w:sz w:val="25"/>
          <w:szCs w:val="25"/>
        </w:rPr>
        <w:t xml:space="preserve">tra </w:t>
      </w:r>
      <w:r w:rsidR="00D0404C" w:rsidRPr="00822F63">
        <w:rPr>
          <w:rFonts w:cstheme="minorHAnsi"/>
          <w:sz w:val="25"/>
          <w:szCs w:val="25"/>
        </w:rPr>
        <w:t xml:space="preserve">antichi e moderni, </w:t>
      </w:r>
      <w:r w:rsidR="00BF0197" w:rsidRPr="00822F63">
        <w:rPr>
          <w:rFonts w:cstheme="minorHAnsi"/>
          <w:sz w:val="25"/>
          <w:szCs w:val="25"/>
        </w:rPr>
        <w:t>innovando gli</w:t>
      </w:r>
      <w:r w:rsidR="00D0404C" w:rsidRPr="00822F63">
        <w:rPr>
          <w:rFonts w:cstheme="minorHAnsi"/>
          <w:sz w:val="25"/>
          <w:szCs w:val="25"/>
        </w:rPr>
        <w:t xml:space="preserve"> st</w:t>
      </w:r>
      <w:r w:rsidR="000A1245" w:rsidRPr="00822F63">
        <w:rPr>
          <w:rFonts w:cstheme="minorHAnsi"/>
          <w:sz w:val="25"/>
          <w:szCs w:val="25"/>
        </w:rPr>
        <w:t>udi geografici</w:t>
      </w:r>
      <w:r w:rsidR="00BF0197" w:rsidRPr="00822F63">
        <w:rPr>
          <w:rFonts w:cstheme="minorHAnsi"/>
          <w:sz w:val="25"/>
          <w:szCs w:val="25"/>
        </w:rPr>
        <w:t xml:space="preserve"> attraverso </w:t>
      </w:r>
      <w:r w:rsidR="000A1245" w:rsidRPr="00822F63">
        <w:rPr>
          <w:rFonts w:cstheme="minorHAnsi"/>
          <w:sz w:val="25"/>
          <w:szCs w:val="25"/>
        </w:rPr>
        <w:t xml:space="preserve">una </w:t>
      </w:r>
      <w:r w:rsidR="007112CA" w:rsidRPr="00822F63">
        <w:rPr>
          <w:rFonts w:cstheme="minorHAnsi"/>
          <w:sz w:val="25"/>
          <w:szCs w:val="25"/>
        </w:rPr>
        <w:t>quanto più approfondita</w:t>
      </w:r>
      <w:r w:rsidR="000A1245" w:rsidRPr="00822F63">
        <w:rPr>
          <w:rFonts w:cstheme="minorHAnsi"/>
          <w:sz w:val="25"/>
          <w:szCs w:val="25"/>
        </w:rPr>
        <w:t xml:space="preserve"> consapevolezza storica</w:t>
      </w:r>
      <w:r w:rsidRPr="00822F63">
        <w:rPr>
          <w:rFonts w:cstheme="minorHAnsi"/>
          <w:sz w:val="25"/>
          <w:szCs w:val="25"/>
        </w:rPr>
        <w:t xml:space="preserve">. </w:t>
      </w:r>
    </w:p>
    <w:p w14:paraId="0F2E2932" w14:textId="77777777" w:rsidR="00022E5A" w:rsidRPr="00822F63" w:rsidRDefault="00022E5A" w:rsidP="004F7722">
      <w:pPr>
        <w:spacing w:after="0" w:line="240" w:lineRule="auto"/>
        <w:jc w:val="both"/>
        <w:rPr>
          <w:rFonts w:cstheme="minorHAnsi"/>
          <w:sz w:val="25"/>
          <w:szCs w:val="25"/>
        </w:rPr>
      </w:pPr>
    </w:p>
    <w:p w14:paraId="05B64ABA" w14:textId="03A7294E" w:rsidR="00022E5A" w:rsidRPr="00822F63" w:rsidRDefault="00022E5A" w:rsidP="004F7722">
      <w:pPr>
        <w:spacing w:after="0" w:line="240" w:lineRule="auto"/>
        <w:jc w:val="both"/>
        <w:rPr>
          <w:rFonts w:cstheme="minorHAnsi"/>
          <w:sz w:val="25"/>
          <w:szCs w:val="25"/>
        </w:rPr>
      </w:pPr>
      <w:r w:rsidRPr="00822F63">
        <w:rPr>
          <w:rFonts w:cstheme="minorHAnsi"/>
          <w:sz w:val="25"/>
          <w:szCs w:val="25"/>
        </w:rPr>
        <w:t>Ortelio</w:t>
      </w:r>
      <w:r w:rsidR="002E4F43" w:rsidRPr="00822F63">
        <w:rPr>
          <w:rFonts w:cstheme="minorHAnsi"/>
          <w:sz w:val="25"/>
          <w:szCs w:val="25"/>
        </w:rPr>
        <w:t xml:space="preserve">, ricordato per aver creato il primo </w:t>
      </w:r>
      <w:r w:rsidR="007112CA" w:rsidRPr="00822F63">
        <w:rPr>
          <w:rFonts w:cstheme="minorHAnsi"/>
          <w:sz w:val="25"/>
          <w:szCs w:val="25"/>
        </w:rPr>
        <w:t>a</w:t>
      </w:r>
      <w:r w:rsidR="002E4F43" w:rsidRPr="00822F63">
        <w:rPr>
          <w:rFonts w:cstheme="minorHAnsi"/>
          <w:sz w:val="25"/>
          <w:szCs w:val="25"/>
        </w:rPr>
        <w:t xml:space="preserve">tlante moderno della storia, </w:t>
      </w:r>
      <w:proofErr w:type="spellStart"/>
      <w:r w:rsidR="002E4F43" w:rsidRPr="00822F63">
        <w:rPr>
          <w:rFonts w:cstheme="minorHAnsi"/>
          <w:b/>
          <w:bCs/>
          <w:i/>
          <w:iCs/>
          <w:sz w:val="25"/>
          <w:szCs w:val="25"/>
        </w:rPr>
        <w:t>Theatrum</w:t>
      </w:r>
      <w:proofErr w:type="spellEnd"/>
      <w:r w:rsidR="002E4F43" w:rsidRPr="00822F63">
        <w:rPr>
          <w:rFonts w:cstheme="minorHAnsi"/>
          <w:b/>
          <w:bCs/>
          <w:i/>
          <w:iCs/>
          <w:sz w:val="25"/>
          <w:szCs w:val="25"/>
        </w:rPr>
        <w:t xml:space="preserve"> Orbis </w:t>
      </w:r>
      <w:proofErr w:type="spellStart"/>
      <w:r w:rsidR="002E4F43" w:rsidRPr="00822F63">
        <w:rPr>
          <w:rFonts w:cstheme="minorHAnsi"/>
          <w:b/>
          <w:bCs/>
          <w:i/>
          <w:iCs/>
          <w:sz w:val="25"/>
          <w:szCs w:val="25"/>
        </w:rPr>
        <w:t>Terrarum</w:t>
      </w:r>
      <w:proofErr w:type="spellEnd"/>
      <w:r w:rsidR="002E4F43" w:rsidRPr="00822F63">
        <w:rPr>
          <w:rFonts w:cstheme="minorHAnsi"/>
          <w:sz w:val="25"/>
          <w:szCs w:val="25"/>
        </w:rPr>
        <w:t xml:space="preserve"> (1570), e il primo atlante storico, </w:t>
      </w:r>
      <w:proofErr w:type="spellStart"/>
      <w:r w:rsidR="002E4F43" w:rsidRPr="00822F63">
        <w:rPr>
          <w:rFonts w:cstheme="minorHAnsi"/>
          <w:b/>
          <w:bCs/>
          <w:i/>
          <w:iCs/>
          <w:sz w:val="25"/>
          <w:szCs w:val="25"/>
        </w:rPr>
        <w:t>Parergon</w:t>
      </w:r>
      <w:proofErr w:type="spellEnd"/>
      <w:r w:rsidR="002E4F43" w:rsidRPr="00822F63">
        <w:rPr>
          <w:rFonts w:cstheme="minorHAnsi"/>
          <w:b/>
          <w:bCs/>
          <w:sz w:val="25"/>
          <w:szCs w:val="25"/>
        </w:rPr>
        <w:t xml:space="preserve"> </w:t>
      </w:r>
      <w:r w:rsidR="002E4F43" w:rsidRPr="00822F63">
        <w:rPr>
          <w:rFonts w:cstheme="minorHAnsi"/>
          <w:sz w:val="25"/>
          <w:szCs w:val="25"/>
        </w:rPr>
        <w:t xml:space="preserve">(1579), </w:t>
      </w:r>
      <w:r w:rsidRPr="00822F63">
        <w:rPr>
          <w:rFonts w:cstheme="minorHAnsi"/>
          <w:sz w:val="25"/>
          <w:szCs w:val="25"/>
        </w:rPr>
        <w:t>si nutrì costantemente della lezione pliniana, e nelle sue opere si riscontra la stessa visione universalistica e</w:t>
      </w:r>
      <w:r w:rsidR="006E4C02" w:rsidRPr="00822F63">
        <w:rPr>
          <w:rFonts w:cstheme="minorHAnsi"/>
          <w:sz w:val="25"/>
          <w:szCs w:val="25"/>
        </w:rPr>
        <w:t>d</w:t>
      </w:r>
      <w:r w:rsidRPr="00822F63">
        <w:rPr>
          <w:rFonts w:cstheme="minorHAnsi"/>
          <w:sz w:val="25"/>
          <w:szCs w:val="25"/>
        </w:rPr>
        <w:t xml:space="preserve"> ecumenica che aveva caratterizzato Plinio. </w:t>
      </w:r>
    </w:p>
    <w:p w14:paraId="2135ED34" w14:textId="596516BE" w:rsidR="009A14A2" w:rsidRPr="00822F63" w:rsidRDefault="00EE648F" w:rsidP="009A14A2">
      <w:pPr>
        <w:spacing w:after="0" w:line="240" w:lineRule="auto"/>
        <w:jc w:val="both"/>
        <w:rPr>
          <w:rFonts w:cstheme="minorHAnsi"/>
          <w:sz w:val="25"/>
          <w:szCs w:val="25"/>
        </w:rPr>
      </w:pPr>
      <w:r w:rsidRPr="00822F63">
        <w:rPr>
          <w:rFonts w:cstheme="minorHAnsi"/>
          <w:sz w:val="25"/>
          <w:szCs w:val="25"/>
        </w:rPr>
        <w:t>Forte è</w:t>
      </w:r>
      <w:r w:rsidR="009A14A2" w:rsidRPr="00822F63">
        <w:rPr>
          <w:rFonts w:cstheme="minorHAnsi"/>
          <w:sz w:val="25"/>
          <w:szCs w:val="25"/>
        </w:rPr>
        <w:t xml:space="preserve"> </w:t>
      </w:r>
      <w:r w:rsidRPr="00822F63">
        <w:rPr>
          <w:rFonts w:cstheme="minorHAnsi"/>
          <w:sz w:val="25"/>
          <w:szCs w:val="25"/>
        </w:rPr>
        <w:t>l’</w:t>
      </w:r>
      <w:r w:rsidR="009A14A2" w:rsidRPr="00822F63">
        <w:rPr>
          <w:rFonts w:cstheme="minorHAnsi"/>
          <w:sz w:val="25"/>
          <w:szCs w:val="25"/>
        </w:rPr>
        <w:t>approccio umanistico-rinascimentale, in cui la conoscenza del passato è fondamentale per comprendere il presente e immaginare il futuro, e la geografia non è solo rappresentazione accurata del mondo, ma strumento per comprendere la storia e il destino dell'umanità, espressione di un ideale di armonia universale, nonché esortazione a regnanti e politici a perseguire la pace.</w:t>
      </w:r>
    </w:p>
    <w:p w14:paraId="47248591" w14:textId="77777777" w:rsidR="00893C16" w:rsidRPr="00822F63" w:rsidRDefault="00893C16" w:rsidP="009A14A2">
      <w:pPr>
        <w:spacing w:after="0" w:line="240" w:lineRule="auto"/>
        <w:jc w:val="both"/>
        <w:rPr>
          <w:rFonts w:cstheme="minorHAnsi"/>
          <w:sz w:val="25"/>
          <w:szCs w:val="25"/>
        </w:rPr>
      </w:pPr>
    </w:p>
    <w:p w14:paraId="7AF7A178" w14:textId="18D23A82" w:rsidR="009A14A2" w:rsidRPr="00822F63" w:rsidRDefault="009A14A2" w:rsidP="009A14A2">
      <w:pPr>
        <w:spacing w:after="0" w:line="240" w:lineRule="auto"/>
        <w:jc w:val="both"/>
        <w:rPr>
          <w:rFonts w:cstheme="minorHAnsi"/>
          <w:sz w:val="25"/>
          <w:szCs w:val="25"/>
        </w:rPr>
      </w:pPr>
      <w:r w:rsidRPr="00822F63">
        <w:rPr>
          <w:rFonts w:cstheme="minorHAnsi"/>
          <w:sz w:val="25"/>
          <w:szCs w:val="25"/>
        </w:rPr>
        <w:t xml:space="preserve">La prefazione del </w:t>
      </w:r>
      <w:proofErr w:type="spellStart"/>
      <w:r w:rsidRPr="00822F63">
        <w:rPr>
          <w:rFonts w:cstheme="minorHAnsi"/>
          <w:i/>
          <w:iCs/>
          <w:sz w:val="25"/>
          <w:szCs w:val="25"/>
        </w:rPr>
        <w:t>Theatrum</w:t>
      </w:r>
      <w:proofErr w:type="spellEnd"/>
      <w:r w:rsidRPr="00822F63">
        <w:rPr>
          <w:rFonts w:cstheme="minorHAnsi"/>
          <w:i/>
          <w:iCs/>
          <w:sz w:val="25"/>
          <w:szCs w:val="25"/>
        </w:rPr>
        <w:t xml:space="preserve"> Orbis </w:t>
      </w:r>
      <w:proofErr w:type="spellStart"/>
      <w:r w:rsidRPr="00822F63">
        <w:rPr>
          <w:rFonts w:cstheme="minorHAnsi"/>
          <w:i/>
          <w:iCs/>
          <w:sz w:val="25"/>
          <w:szCs w:val="25"/>
        </w:rPr>
        <w:t>Terrarum</w:t>
      </w:r>
      <w:proofErr w:type="spellEnd"/>
      <w:r w:rsidRPr="00822F63">
        <w:rPr>
          <w:rFonts w:cstheme="minorHAnsi"/>
          <w:sz w:val="25"/>
          <w:szCs w:val="25"/>
        </w:rPr>
        <w:t xml:space="preserve"> contiene un concetto chiave che evidenzia questa visione: la geografia è definita </w:t>
      </w:r>
      <w:r w:rsidRPr="00822F63">
        <w:rPr>
          <w:rFonts w:cstheme="minorHAnsi"/>
          <w:i/>
          <w:iCs/>
          <w:sz w:val="25"/>
          <w:szCs w:val="25"/>
        </w:rPr>
        <w:t>“</w:t>
      </w:r>
      <w:proofErr w:type="spellStart"/>
      <w:r w:rsidRPr="00822F63">
        <w:rPr>
          <w:rFonts w:cstheme="minorHAnsi"/>
          <w:i/>
          <w:iCs/>
          <w:sz w:val="25"/>
          <w:szCs w:val="25"/>
        </w:rPr>
        <w:t>oculus</w:t>
      </w:r>
      <w:proofErr w:type="spellEnd"/>
      <w:r w:rsidRPr="00822F63">
        <w:rPr>
          <w:rFonts w:cstheme="minorHAnsi"/>
          <w:i/>
          <w:iCs/>
          <w:sz w:val="25"/>
          <w:szCs w:val="25"/>
        </w:rPr>
        <w:t xml:space="preserve"> </w:t>
      </w:r>
      <w:proofErr w:type="spellStart"/>
      <w:r w:rsidRPr="00822F63">
        <w:rPr>
          <w:rFonts w:cstheme="minorHAnsi"/>
          <w:i/>
          <w:iCs/>
          <w:sz w:val="25"/>
          <w:szCs w:val="25"/>
        </w:rPr>
        <w:t>historiae</w:t>
      </w:r>
      <w:proofErr w:type="spellEnd"/>
      <w:r w:rsidRPr="00822F63">
        <w:rPr>
          <w:rFonts w:cstheme="minorHAnsi"/>
          <w:i/>
          <w:iCs/>
          <w:sz w:val="25"/>
          <w:szCs w:val="25"/>
        </w:rPr>
        <w:t>”</w:t>
      </w:r>
      <w:r w:rsidRPr="00822F63">
        <w:rPr>
          <w:rFonts w:cstheme="minorHAnsi"/>
          <w:sz w:val="25"/>
          <w:szCs w:val="25"/>
        </w:rPr>
        <w:t xml:space="preserve">, cioè l’occhio della storia, un’espressione che sottolinea l’indissolubile legame tra queste due discipline nel pensiero rinascimentale. La storia e la geografia, secondo </w:t>
      </w:r>
      <w:r w:rsidR="00893C16" w:rsidRPr="00822F63">
        <w:rPr>
          <w:rFonts w:cstheme="minorHAnsi"/>
          <w:sz w:val="25"/>
          <w:szCs w:val="25"/>
        </w:rPr>
        <w:t>Ortelio</w:t>
      </w:r>
      <w:r w:rsidRPr="00822F63">
        <w:rPr>
          <w:rFonts w:cstheme="minorHAnsi"/>
          <w:sz w:val="25"/>
          <w:szCs w:val="25"/>
        </w:rPr>
        <w:t xml:space="preserve">, sono dunque strumenti fondamentali per comprendere il passato e costruire il futuro. Il </w:t>
      </w:r>
      <w:proofErr w:type="spellStart"/>
      <w:r w:rsidRPr="00822F63">
        <w:rPr>
          <w:rFonts w:cstheme="minorHAnsi"/>
          <w:i/>
          <w:iCs/>
          <w:sz w:val="25"/>
          <w:szCs w:val="25"/>
        </w:rPr>
        <w:t>Parergon</w:t>
      </w:r>
      <w:proofErr w:type="spellEnd"/>
      <w:r w:rsidRPr="00822F63">
        <w:rPr>
          <w:rFonts w:cstheme="minorHAnsi"/>
          <w:sz w:val="25"/>
          <w:szCs w:val="25"/>
        </w:rPr>
        <w:t xml:space="preserve">, </w:t>
      </w:r>
      <w:r w:rsidR="00D0404C" w:rsidRPr="00822F63">
        <w:rPr>
          <w:rFonts w:cstheme="minorHAnsi"/>
          <w:sz w:val="25"/>
          <w:szCs w:val="25"/>
        </w:rPr>
        <w:t>immaginato inizialmente come compendio dell</w:t>
      </w:r>
      <w:r w:rsidRPr="00822F63">
        <w:rPr>
          <w:rFonts w:cstheme="minorHAnsi"/>
          <w:sz w:val="25"/>
          <w:szCs w:val="25"/>
        </w:rPr>
        <w:t>’opera principale, offriva uno sguardo più dettagliato sulla geografia dell’antichità, rafforzando ulteriormente questo legame.</w:t>
      </w:r>
    </w:p>
    <w:p w14:paraId="485698C3" w14:textId="77777777" w:rsidR="009A14A2" w:rsidRPr="00822F63" w:rsidRDefault="009A14A2" w:rsidP="009A14A2">
      <w:pPr>
        <w:spacing w:after="0" w:line="240" w:lineRule="auto"/>
        <w:jc w:val="both"/>
        <w:rPr>
          <w:rFonts w:cstheme="minorHAnsi"/>
          <w:sz w:val="25"/>
          <w:szCs w:val="25"/>
        </w:rPr>
      </w:pPr>
    </w:p>
    <w:p w14:paraId="1A912316" w14:textId="77777777" w:rsidR="00822F63" w:rsidRDefault="00822F63" w:rsidP="009A14A2">
      <w:pPr>
        <w:spacing w:after="0" w:line="240" w:lineRule="auto"/>
        <w:jc w:val="both"/>
        <w:rPr>
          <w:rFonts w:cstheme="minorHAnsi"/>
          <w:sz w:val="25"/>
          <w:szCs w:val="25"/>
        </w:rPr>
      </w:pPr>
    </w:p>
    <w:p w14:paraId="7453D48F" w14:textId="77777777" w:rsidR="00822F63" w:rsidRDefault="00822F63" w:rsidP="009A14A2">
      <w:pPr>
        <w:spacing w:after="0" w:line="240" w:lineRule="auto"/>
        <w:jc w:val="both"/>
        <w:rPr>
          <w:rFonts w:cstheme="minorHAnsi"/>
          <w:sz w:val="25"/>
          <w:szCs w:val="25"/>
        </w:rPr>
      </w:pPr>
    </w:p>
    <w:p w14:paraId="46E551B7" w14:textId="4CFBD62A" w:rsidR="009A14A2" w:rsidRPr="00822F63" w:rsidRDefault="009A14A2" w:rsidP="009A14A2">
      <w:pPr>
        <w:spacing w:after="0" w:line="240" w:lineRule="auto"/>
        <w:jc w:val="both"/>
        <w:rPr>
          <w:rFonts w:cstheme="minorHAnsi"/>
          <w:sz w:val="25"/>
          <w:szCs w:val="25"/>
        </w:rPr>
      </w:pPr>
      <w:r w:rsidRPr="00822F63">
        <w:rPr>
          <w:rFonts w:cstheme="minorHAnsi"/>
          <w:sz w:val="25"/>
          <w:szCs w:val="25"/>
        </w:rPr>
        <w:t xml:space="preserve">Esposte al </w:t>
      </w:r>
      <w:r w:rsidRPr="00822F63">
        <w:rPr>
          <w:rFonts w:eastAsia="Times New Roman" w:cstheme="minorHAnsi"/>
          <w:sz w:val="25"/>
          <w:szCs w:val="25"/>
        </w:rPr>
        <w:t xml:space="preserve">Museo del Paesaggio del </w:t>
      </w:r>
      <w:r w:rsidR="00297D5D" w:rsidRPr="00822F63">
        <w:rPr>
          <w:rFonts w:eastAsia="Times New Roman" w:cstheme="minorHAnsi"/>
          <w:sz w:val="25"/>
          <w:szCs w:val="25"/>
        </w:rPr>
        <w:t>L</w:t>
      </w:r>
      <w:r w:rsidRPr="00822F63">
        <w:rPr>
          <w:rFonts w:eastAsia="Times New Roman" w:cstheme="minorHAnsi"/>
          <w:sz w:val="25"/>
          <w:szCs w:val="25"/>
        </w:rPr>
        <w:t>ago di Como</w:t>
      </w:r>
      <w:r w:rsidRPr="00822F63">
        <w:rPr>
          <w:rFonts w:cstheme="minorHAnsi"/>
          <w:sz w:val="25"/>
          <w:szCs w:val="25"/>
        </w:rPr>
        <w:t xml:space="preserve"> </w:t>
      </w:r>
      <w:r w:rsidRPr="00822F63">
        <w:rPr>
          <w:rFonts w:cstheme="minorHAnsi"/>
          <w:b/>
          <w:bCs/>
          <w:sz w:val="25"/>
          <w:szCs w:val="25"/>
        </w:rPr>
        <w:t>2</w:t>
      </w:r>
      <w:r w:rsidR="001F3BDC" w:rsidRPr="00822F63">
        <w:rPr>
          <w:rFonts w:cstheme="minorHAnsi"/>
          <w:b/>
          <w:bCs/>
          <w:sz w:val="25"/>
          <w:szCs w:val="25"/>
        </w:rPr>
        <w:t>5</w:t>
      </w:r>
      <w:r w:rsidRPr="00822F63">
        <w:rPr>
          <w:rFonts w:cstheme="minorHAnsi"/>
          <w:b/>
          <w:bCs/>
          <w:sz w:val="25"/>
          <w:szCs w:val="25"/>
        </w:rPr>
        <w:t xml:space="preserve"> straordinarie carte originali </w:t>
      </w:r>
      <w:r w:rsidRPr="00822F63">
        <w:rPr>
          <w:rFonts w:cstheme="minorHAnsi"/>
          <w:sz w:val="25"/>
          <w:szCs w:val="25"/>
        </w:rPr>
        <w:t xml:space="preserve">del </w:t>
      </w:r>
      <w:proofErr w:type="spellStart"/>
      <w:r w:rsidRPr="00822F63">
        <w:rPr>
          <w:rFonts w:cstheme="minorHAnsi"/>
          <w:b/>
          <w:bCs/>
          <w:i/>
          <w:iCs/>
          <w:sz w:val="25"/>
          <w:szCs w:val="25"/>
        </w:rPr>
        <w:t>Pareg</w:t>
      </w:r>
      <w:r w:rsidR="006E4C02" w:rsidRPr="00822F63">
        <w:rPr>
          <w:rFonts w:cstheme="minorHAnsi"/>
          <w:b/>
          <w:bCs/>
          <w:i/>
          <w:iCs/>
          <w:sz w:val="25"/>
          <w:szCs w:val="25"/>
        </w:rPr>
        <w:t>r</w:t>
      </w:r>
      <w:r w:rsidRPr="00822F63">
        <w:rPr>
          <w:rFonts w:cstheme="minorHAnsi"/>
          <w:b/>
          <w:bCs/>
          <w:i/>
          <w:iCs/>
          <w:sz w:val="25"/>
          <w:szCs w:val="25"/>
        </w:rPr>
        <w:t>on</w:t>
      </w:r>
      <w:proofErr w:type="spellEnd"/>
      <w:r w:rsidRPr="00822F63">
        <w:rPr>
          <w:rFonts w:cstheme="minorHAnsi"/>
          <w:b/>
          <w:bCs/>
          <w:sz w:val="25"/>
          <w:szCs w:val="25"/>
        </w:rPr>
        <w:t xml:space="preserve"> </w:t>
      </w:r>
      <w:r w:rsidR="001E5076" w:rsidRPr="00822F63">
        <w:rPr>
          <w:rFonts w:cstheme="minorHAnsi"/>
          <w:sz w:val="25"/>
          <w:szCs w:val="25"/>
        </w:rPr>
        <w:t>più</w:t>
      </w:r>
      <w:r w:rsidR="001F3BDC" w:rsidRPr="00822F63">
        <w:rPr>
          <w:rFonts w:cstheme="minorHAnsi"/>
          <w:sz w:val="25"/>
          <w:szCs w:val="25"/>
        </w:rPr>
        <w:t xml:space="preserve"> </w:t>
      </w:r>
      <w:r w:rsidR="001F3BDC" w:rsidRPr="00822F63">
        <w:rPr>
          <w:rFonts w:cstheme="minorHAnsi"/>
          <w:b/>
          <w:bCs/>
          <w:sz w:val="25"/>
          <w:szCs w:val="25"/>
        </w:rPr>
        <w:t>2</w:t>
      </w:r>
      <w:r w:rsidR="001F3BDC" w:rsidRPr="00822F63">
        <w:rPr>
          <w:rFonts w:cstheme="minorHAnsi"/>
          <w:sz w:val="25"/>
          <w:szCs w:val="25"/>
        </w:rPr>
        <w:t xml:space="preserve"> del</w:t>
      </w:r>
      <w:r w:rsidR="001F3BDC" w:rsidRPr="00822F63">
        <w:rPr>
          <w:rFonts w:cstheme="minorHAnsi"/>
          <w:b/>
          <w:bCs/>
          <w:sz w:val="25"/>
          <w:szCs w:val="25"/>
        </w:rPr>
        <w:t xml:space="preserve"> </w:t>
      </w:r>
      <w:proofErr w:type="spellStart"/>
      <w:r w:rsidR="001F3BDC" w:rsidRPr="00822F63">
        <w:rPr>
          <w:rFonts w:cstheme="minorHAnsi"/>
          <w:b/>
          <w:bCs/>
          <w:sz w:val="25"/>
          <w:szCs w:val="25"/>
        </w:rPr>
        <w:t>Theatrum</w:t>
      </w:r>
      <w:proofErr w:type="spellEnd"/>
      <w:r w:rsidR="001F3BDC" w:rsidRPr="00822F63">
        <w:rPr>
          <w:rFonts w:cstheme="minorHAnsi"/>
          <w:sz w:val="25"/>
          <w:szCs w:val="25"/>
        </w:rPr>
        <w:t xml:space="preserve"> </w:t>
      </w:r>
      <w:r w:rsidRPr="00822F63">
        <w:rPr>
          <w:rFonts w:cstheme="minorHAnsi"/>
          <w:sz w:val="25"/>
          <w:szCs w:val="25"/>
        </w:rPr>
        <w:t xml:space="preserve">realizzate da Ortelio per restituire un orizzonte geografico del mondo antico il più preciso possibile, oltre ad </w:t>
      </w:r>
      <w:r w:rsidRPr="00822F63">
        <w:rPr>
          <w:rFonts w:cstheme="minorHAnsi"/>
          <w:b/>
          <w:bCs/>
          <w:sz w:val="25"/>
          <w:szCs w:val="25"/>
        </w:rPr>
        <w:t>alcune</w:t>
      </w:r>
      <w:r w:rsidRPr="00822F63">
        <w:rPr>
          <w:rFonts w:cstheme="minorHAnsi"/>
          <w:sz w:val="25"/>
          <w:szCs w:val="25"/>
        </w:rPr>
        <w:t xml:space="preserve"> </w:t>
      </w:r>
      <w:r w:rsidRPr="00822F63">
        <w:rPr>
          <w:rFonts w:cstheme="minorHAnsi"/>
          <w:b/>
          <w:bCs/>
          <w:sz w:val="25"/>
          <w:szCs w:val="25"/>
        </w:rPr>
        <w:t>grandi tempere di Antonio Coppola</w:t>
      </w:r>
      <w:r w:rsidRPr="00822F63">
        <w:rPr>
          <w:rFonts w:cstheme="minorHAnsi"/>
          <w:sz w:val="25"/>
          <w:szCs w:val="25"/>
        </w:rPr>
        <w:t xml:space="preserve"> presentate nell’aprile del 1893 a Napoli per l’esposizione “Pompei vivente. Pompei di diciotto secoli fa, Pompei attuale” in occasione della visita di Umberto I e Margherita di Savoia. </w:t>
      </w:r>
    </w:p>
    <w:p w14:paraId="4EBDAC06" w14:textId="77777777" w:rsidR="003C746F" w:rsidRPr="00822F63" w:rsidRDefault="003C746F" w:rsidP="003C746F">
      <w:pPr>
        <w:spacing w:after="0" w:line="240" w:lineRule="auto"/>
        <w:jc w:val="both"/>
        <w:rPr>
          <w:rFonts w:cstheme="minorHAnsi"/>
          <w:sz w:val="25"/>
          <w:szCs w:val="25"/>
        </w:rPr>
      </w:pPr>
    </w:p>
    <w:p w14:paraId="7975B293" w14:textId="6E2485E0" w:rsidR="009F4247" w:rsidRPr="00822F63" w:rsidRDefault="003C746F" w:rsidP="005D0940">
      <w:pPr>
        <w:spacing w:after="0" w:line="240" w:lineRule="auto"/>
        <w:jc w:val="both"/>
        <w:rPr>
          <w:rFonts w:cstheme="minorHAnsi"/>
          <w:sz w:val="25"/>
          <w:szCs w:val="25"/>
        </w:rPr>
      </w:pPr>
      <w:r w:rsidRPr="00822F63">
        <w:rPr>
          <w:rFonts w:cstheme="minorHAnsi"/>
          <w:b/>
          <w:bCs/>
          <w:sz w:val="25"/>
          <w:szCs w:val="25"/>
        </w:rPr>
        <w:t>L</w:t>
      </w:r>
      <w:r w:rsidR="005D0940" w:rsidRPr="00822F63">
        <w:rPr>
          <w:rFonts w:cstheme="minorHAnsi"/>
          <w:b/>
          <w:bCs/>
          <w:sz w:val="25"/>
          <w:szCs w:val="25"/>
        </w:rPr>
        <w:t xml:space="preserve">e carte del </w:t>
      </w:r>
      <w:proofErr w:type="spellStart"/>
      <w:r w:rsidR="005D0940" w:rsidRPr="00822F63">
        <w:rPr>
          <w:rFonts w:cstheme="minorHAnsi"/>
          <w:b/>
          <w:bCs/>
          <w:i/>
          <w:iCs/>
          <w:sz w:val="25"/>
          <w:szCs w:val="25"/>
        </w:rPr>
        <w:t>Parergon</w:t>
      </w:r>
      <w:proofErr w:type="spellEnd"/>
      <w:r w:rsidR="005D0940" w:rsidRPr="00822F63">
        <w:rPr>
          <w:rFonts w:cstheme="minorHAnsi"/>
          <w:sz w:val="25"/>
          <w:szCs w:val="25"/>
        </w:rPr>
        <w:t xml:space="preserve"> </w:t>
      </w:r>
      <w:r w:rsidR="008A4F51" w:rsidRPr="00822F63">
        <w:rPr>
          <w:rFonts w:cstheme="minorHAnsi"/>
          <w:sz w:val="25"/>
          <w:szCs w:val="25"/>
        </w:rPr>
        <w:t xml:space="preserve">in mostra </w:t>
      </w:r>
      <w:r w:rsidR="005D0940" w:rsidRPr="00822F63">
        <w:rPr>
          <w:rFonts w:cstheme="minorHAnsi"/>
          <w:sz w:val="25"/>
          <w:szCs w:val="25"/>
        </w:rPr>
        <w:t>svelano al pubblico il mondo antico conosciuto da Plinio,</w:t>
      </w:r>
      <w:r w:rsidR="00EE648F" w:rsidRPr="00822F63">
        <w:rPr>
          <w:rFonts w:cstheme="minorHAnsi"/>
          <w:sz w:val="25"/>
          <w:szCs w:val="25"/>
        </w:rPr>
        <w:t xml:space="preserve"> mentre</w:t>
      </w:r>
      <w:r w:rsidR="005D0940" w:rsidRPr="00822F63">
        <w:rPr>
          <w:rFonts w:cstheme="minorHAnsi"/>
          <w:sz w:val="25"/>
          <w:szCs w:val="25"/>
        </w:rPr>
        <w:t xml:space="preserve"> </w:t>
      </w:r>
      <w:r w:rsidR="005D0940" w:rsidRPr="00822F63">
        <w:rPr>
          <w:rFonts w:cstheme="minorHAnsi"/>
          <w:b/>
          <w:bCs/>
          <w:sz w:val="25"/>
          <w:szCs w:val="25"/>
        </w:rPr>
        <w:t>le vedute di Coppola</w:t>
      </w:r>
      <w:r w:rsidR="005D0940" w:rsidRPr="00822F63">
        <w:rPr>
          <w:rFonts w:cstheme="minorHAnsi"/>
          <w:sz w:val="25"/>
          <w:szCs w:val="25"/>
        </w:rPr>
        <w:t xml:space="preserve"> rievocano</w:t>
      </w:r>
      <w:r w:rsidRPr="00822F63">
        <w:rPr>
          <w:rFonts w:cstheme="minorHAnsi"/>
          <w:sz w:val="25"/>
          <w:szCs w:val="25"/>
        </w:rPr>
        <w:t xml:space="preserve"> </w:t>
      </w:r>
      <w:r w:rsidR="005D0940" w:rsidRPr="00822F63">
        <w:rPr>
          <w:rFonts w:cstheme="minorHAnsi"/>
          <w:sz w:val="25"/>
          <w:szCs w:val="25"/>
        </w:rPr>
        <w:t xml:space="preserve">le atmosfere del I Sec. d. C., </w:t>
      </w:r>
      <w:r w:rsidR="000765ED" w:rsidRPr="00822F63">
        <w:rPr>
          <w:rFonts w:cstheme="minorHAnsi"/>
          <w:sz w:val="25"/>
          <w:szCs w:val="25"/>
        </w:rPr>
        <w:t>raffiguran</w:t>
      </w:r>
      <w:r w:rsidR="009F4247" w:rsidRPr="00822F63">
        <w:rPr>
          <w:rFonts w:cstheme="minorHAnsi"/>
          <w:sz w:val="25"/>
          <w:szCs w:val="25"/>
        </w:rPr>
        <w:t>d</w:t>
      </w:r>
      <w:r w:rsidR="000765ED" w:rsidRPr="00822F63">
        <w:rPr>
          <w:rFonts w:cstheme="minorHAnsi"/>
          <w:sz w:val="25"/>
          <w:szCs w:val="25"/>
        </w:rPr>
        <w:t>o scorci di Pompei prima e dopo l’eruzione del 79 d.C., evento nel quale trovò la morte proprio Plinio il Vecchio</w:t>
      </w:r>
      <w:r w:rsidR="009F4247" w:rsidRPr="00822F63">
        <w:rPr>
          <w:rFonts w:cstheme="minorHAnsi"/>
          <w:sz w:val="25"/>
          <w:szCs w:val="25"/>
        </w:rPr>
        <w:t>.</w:t>
      </w:r>
    </w:p>
    <w:p w14:paraId="3A6386CC" w14:textId="257160CB" w:rsidR="005D0940" w:rsidRPr="00822F63" w:rsidRDefault="009F4247" w:rsidP="005D0940">
      <w:pPr>
        <w:spacing w:after="0" w:line="240" w:lineRule="auto"/>
        <w:jc w:val="both"/>
        <w:rPr>
          <w:rFonts w:cstheme="minorHAnsi"/>
          <w:sz w:val="25"/>
          <w:szCs w:val="25"/>
        </w:rPr>
      </w:pPr>
      <w:r w:rsidRPr="00822F63">
        <w:rPr>
          <w:rFonts w:cstheme="minorHAnsi"/>
          <w:sz w:val="25"/>
          <w:szCs w:val="25"/>
        </w:rPr>
        <w:t>Completano la mostra</w:t>
      </w:r>
      <w:r w:rsidR="00E527AC" w:rsidRPr="00822F63">
        <w:rPr>
          <w:rFonts w:cstheme="minorHAnsi"/>
          <w:sz w:val="25"/>
          <w:szCs w:val="25"/>
        </w:rPr>
        <w:t xml:space="preserve"> </w:t>
      </w:r>
      <w:proofErr w:type="gramStart"/>
      <w:r w:rsidR="00E527AC" w:rsidRPr="00822F63">
        <w:rPr>
          <w:rFonts w:cstheme="minorHAnsi"/>
          <w:b/>
          <w:bCs/>
          <w:sz w:val="25"/>
          <w:szCs w:val="25"/>
        </w:rPr>
        <w:t>5</w:t>
      </w:r>
      <w:proofErr w:type="gramEnd"/>
      <w:r w:rsidR="00E527AC" w:rsidRPr="00822F63">
        <w:rPr>
          <w:rFonts w:cstheme="minorHAnsi"/>
          <w:sz w:val="25"/>
          <w:szCs w:val="25"/>
        </w:rPr>
        <w:t xml:space="preserve"> </w:t>
      </w:r>
      <w:r w:rsidR="000765ED" w:rsidRPr="00822F63">
        <w:rPr>
          <w:rFonts w:cstheme="minorHAnsi"/>
          <w:b/>
          <w:bCs/>
          <w:sz w:val="25"/>
          <w:szCs w:val="25"/>
        </w:rPr>
        <w:t xml:space="preserve">ritratti a stampa </w:t>
      </w:r>
      <w:r w:rsidRPr="00822F63">
        <w:rPr>
          <w:rFonts w:cstheme="minorHAnsi"/>
          <w:b/>
          <w:bCs/>
          <w:sz w:val="25"/>
          <w:szCs w:val="25"/>
        </w:rPr>
        <w:t>di Plinio il Vecchio</w:t>
      </w:r>
      <w:r w:rsidRPr="00822F63">
        <w:rPr>
          <w:rFonts w:cstheme="minorHAnsi"/>
          <w:sz w:val="25"/>
          <w:szCs w:val="25"/>
        </w:rPr>
        <w:t xml:space="preserve"> </w:t>
      </w:r>
      <w:r w:rsidR="000765ED" w:rsidRPr="00822F63">
        <w:rPr>
          <w:rFonts w:cstheme="minorHAnsi"/>
          <w:sz w:val="25"/>
          <w:szCs w:val="25"/>
        </w:rPr>
        <w:t>del XV, XVI</w:t>
      </w:r>
      <w:r w:rsidR="009C43A9" w:rsidRPr="00822F63">
        <w:rPr>
          <w:rFonts w:cstheme="minorHAnsi"/>
          <w:sz w:val="25"/>
          <w:szCs w:val="25"/>
        </w:rPr>
        <w:t>,</w:t>
      </w:r>
      <w:r w:rsidR="000765ED" w:rsidRPr="00822F63">
        <w:rPr>
          <w:rFonts w:cstheme="minorHAnsi"/>
          <w:sz w:val="25"/>
          <w:szCs w:val="25"/>
        </w:rPr>
        <w:t xml:space="preserve"> XVII</w:t>
      </w:r>
      <w:r w:rsidR="009C43A9" w:rsidRPr="00822F63">
        <w:rPr>
          <w:rFonts w:cstheme="minorHAnsi"/>
          <w:sz w:val="25"/>
          <w:szCs w:val="25"/>
        </w:rPr>
        <w:t xml:space="preserve"> e XVIII</w:t>
      </w:r>
      <w:r w:rsidR="000765ED" w:rsidRPr="00822F63">
        <w:rPr>
          <w:rFonts w:cstheme="minorHAnsi"/>
          <w:sz w:val="25"/>
          <w:szCs w:val="25"/>
        </w:rPr>
        <w:t xml:space="preserve"> secolo a evocare il costante dialogo fra antichi e moderni, base per le scoperte storiche e geografiche del nuovo mondo rinascimentale.</w:t>
      </w:r>
    </w:p>
    <w:p w14:paraId="04B4A58B" w14:textId="77777777" w:rsidR="000765ED" w:rsidRPr="00822F63" w:rsidRDefault="000765ED" w:rsidP="005D0940">
      <w:pPr>
        <w:spacing w:after="0" w:line="240" w:lineRule="auto"/>
        <w:jc w:val="both"/>
        <w:rPr>
          <w:rFonts w:cstheme="minorHAnsi"/>
          <w:sz w:val="25"/>
          <w:szCs w:val="25"/>
        </w:rPr>
      </w:pPr>
    </w:p>
    <w:p w14:paraId="6140FC2E" w14:textId="52DBB6ED" w:rsidR="005D0940" w:rsidRPr="00822F63" w:rsidRDefault="005D0940" w:rsidP="00A742C4">
      <w:pPr>
        <w:spacing w:after="0" w:line="240" w:lineRule="auto"/>
        <w:jc w:val="both"/>
        <w:rPr>
          <w:rFonts w:cstheme="minorHAnsi"/>
          <w:sz w:val="25"/>
          <w:szCs w:val="25"/>
        </w:rPr>
      </w:pPr>
      <w:r w:rsidRPr="00822F63">
        <w:rPr>
          <w:rFonts w:cstheme="minorHAnsi"/>
          <w:sz w:val="25"/>
          <w:szCs w:val="25"/>
        </w:rPr>
        <w:t xml:space="preserve">Come per la </w:t>
      </w:r>
      <w:proofErr w:type="spellStart"/>
      <w:r w:rsidRPr="00822F63">
        <w:rPr>
          <w:rFonts w:cstheme="minorHAnsi"/>
          <w:i/>
          <w:iCs/>
          <w:sz w:val="25"/>
          <w:szCs w:val="25"/>
        </w:rPr>
        <w:t>Naturalis</w:t>
      </w:r>
      <w:proofErr w:type="spellEnd"/>
      <w:r w:rsidRPr="00822F63">
        <w:rPr>
          <w:rFonts w:cstheme="minorHAnsi"/>
          <w:i/>
          <w:iCs/>
          <w:sz w:val="25"/>
          <w:szCs w:val="25"/>
        </w:rPr>
        <w:t xml:space="preserve"> Historia</w:t>
      </w:r>
      <w:r w:rsidRPr="00822F63">
        <w:rPr>
          <w:rFonts w:cstheme="minorHAnsi"/>
          <w:sz w:val="25"/>
          <w:szCs w:val="25"/>
        </w:rPr>
        <w:t xml:space="preserve">, la logica dell’esposizione procede dal generale al particolare, mostrando </w:t>
      </w:r>
      <w:r w:rsidR="00297D5D" w:rsidRPr="00822F63">
        <w:rPr>
          <w:rFonts w:cstheme="minorHAnsi"/>
          <w:sz w:val="25"/>
          <w:szCs w:val="25"/>
        </w:rPr>
        <w:t>prima</w:t>
      </w:r>
      <w:r w:rsidRPr="00822F63">
        <w:rPr>
          <w:rFonts w:cstheme="minorHAnsi"/>
          <w:sz w:val="25"/>
          <w:szCs w:val="25"/>
        </w:rPr>
        <w:t xml:space="preserve"> la rappresentazione geografica del mondo antico e moderno ricostruita da Ortelio </w:t>
      </w:r>
      <w:r w:rsidR="009F4247" w:rsidRPr="00822F63">
        <w:rPr>
          <w:rFonts w:cstheme="minorHAnsi"/>
          <w:sz w:val="25"/>
          <w:szCs w:val="25"/>
        </w:rPr>
        <w:t xml:space="preserve">- a partire dalla mappa ovale colorata a mano del </w:t>
      </w:r>
      <w:r w:rsidR="00A742C4" w:rsidRPr="00822F63">
        <w:rPr>
          <w:rFonts w:cstheme="minorHAnsi"/>
          <w:sz w:val="25"/>
          <w:szCs w:val="25"/>
        </w:rPr>
        <w:t xml:space="preserve">mondo così come era conosciuto allora che include anche la </w:t>
      </w:r>
      <w:r w:rsidR="009F4247" w:rsidRPr="00822F63">
        <w:rPr>
          <w:rFonts w:cstheme="minorHAnsi"/>
          <w:i/>
          <w:iCs/>
          <w:sz w:val="25"/>
          <w:szCs w:val="25"/>
        </w:rPr>
        <w:t xml:space="preserve">"Terra </w:t>
      </w:r>
      <w:proofErr w:type="spellStart"/>
      <w:r w:rsidR="009F4247" w:rsidRPr="00822F63">
        <w:rPr>
          <w:rFonts w:cstheme="minorHAnsi"/>
          <w:i/>
          <w:iCs/>
          <w:sz w:val="25"/>
          <w:szCs w:val="25"/>
        </w:rPr>
        <w:t>Australis</w:t>
      </w:r>
      <w:proofErr w:type="spellEnd"/>
      <w:r w:rsidR="009F4247" w:rsidRPr="00822F63">
        <w:rPr>
          <w:rFonts w:cstheme="minorHAnsi"/>
          <w:i/>
          <w:iCs/>
          <w:sz w:val="25"/>
          <w:szCs w:val="25"/>
        </w:rPr>
        <w:t xml:space="preserve"> </w:t>
      </w:r>
      <w:proofErr w:type="spellStart"/>
      <w:r w:rsidR="009F4247" w:rsidRPr="00822F63">
        <w:rPr>
          <w:rFonts w:cstheme="minorHAnsi"/>
          <w:i/>
          <w:iCs/>
          <w:sz w:val="25"/>
          <w:szCs w:val="25"/>
        </w:rPr>
        <w:t>nondum</w:t>
      </w:r>
      <w:proofErr w:type="spellEnd"/>
      <w:r w:rsidR="009F4247" w:rsidRPr="00822F63">
        <w:rPr>
          <w:rFonts w:cstheme="minorHAnsi"/>
          <w:i/>
          <w:iCs/>
          <w:sz w:val="25"/>
          <w:szCs w:val="25"/>
        </w:rPr>
        <w:t xml:space="preserve"> cognita"</w:t>
      </w:r>
      <w:r w:rsidR="009F4247" w:rsidRPr="00822F63">
        <w:rPr>
          <w:rFonts w:cstheme="minorHAnsi"/>
          <w:sz w:val="25"/>
          <w:szCs w:val="25"/>
        </w:rPr>
        <w:t xml:space="preserve">, un ipotetico continente che si credeva esistesse nell'emisfero meridionale </w:t>
      </w:r>
      <w:r w:rsidR="00A742C4" w:rsidRPr="00822F63">
        <w:rPr>
          <w:rFonts w:cstheme="minorHAnsi"/>
          <w:sz w:val="25"/>
          <w:szCs w:val="25"/>
        </w:rPr>
        <w:t xml:space="preserve">- </w:t>
      </w:r>
      <w:r w:rsidRPr="00822F63">
        <w:rPr>
          <w:rFonts w:cstheme="minorHAnsi"/>
          <w:sz w:val="25"/>
          <w:szCs w:val="25"/>
        </w:rPr>
        <w:t xml:space="preserve">per poi illustrare sempre più nel dettaglio le zone di interesse pliniano studiate </w:t>
      </w:r>
      <w:r w:rsidR="00A742C4" w:rsidRPr="00822F63">
        <w:rPr>
          <w:rFonts w:cstheme="minorHAnsi"/>
          <w:sz w:val="25"/>
          <w:szCs w:val="25"/>
        </w:rPr>
        <w:t>da Ortelio</w:t>
      </w:r>
      <w:r w:rsidRPr="00822F63">
        <w:rPr>
          <w:rFonts w:cstheme="minorHAnsi"/>
          <w:sz w:val="25"/>
          <w:szCs w:val="25"/>
        </w:rPr>
        <w:t xml:space="preserve"> (Italia, Belgio, Spagna, Francia, ecc.) sino alla raffigurazione de</w:t>
      </w:r>
      <w:r w:rsidR="00742FEA" w:rsidRPr="00822F63">
        <w:rPr>
          <w:rFonts w:cstheme="minorHAnsi"/>
          <w:sz w:val="25"/>
          <w:szCs w:val="25"/>
        </w:rPr>
        <w:t>ll’</w:t>
      </w:r>
      <w:r w:rsidRPr="00822F63">
        <w:rPr>
          <w:rFonts w:cstheme="minorHAnsi"/>
          <w:sz w:val="25"/>
          <w:szCs w:val="25"/>
        </w:rPr>
        <w:t xml:space="preserve">ambiente urbano </w:t>
      </w:r>
      <w:r w:rsidR="00742FEA" w:rsidRPr="00822F63">
        <w:rPr>
          <w:rFonts w:cstheme="minorHAnsi"/>
          <w:sz w:val="25"/>
          <w:szCs w:val="25"/>
        </w:rPr>
        <w:t>conosciuto</w:t>
      </w:r>
      <w:r w:rsidRPr="00822F63">
        <w:rPr>
          <w:rFonts w:cstheme="minorHAnsi"/>
          <w:sz w:val="25"/>
          <w:szCs w:val="25"/>
        </w:rPr>
        <w:t xml:space="preserve"> da Plinio</w:t>
      </w:r>
      <w:r w:rsidR="00AB62F9" w:rsidRPr="00822F63">
        <w:rPr>
          <w:rFonts w:cstheme="minorHAnsi"/>
          <w:sz w:val="25"/>
          <w:szCs w:val="25"/>
        </w:rPr>
        <w:t>.</w:t>
      </w:r>
    </w:p>
    <w:p w14:paraId="00079743" w14:textId="77777777" w:rsidR="00E02561" w:rsidRPr="00822F63" w:rsidRDefault="00E02561" w:rsidP="00A742C4">
      <w:pPr>
        <w:spacing w:after="0" w:line="240" w:lineRule="auto"/>
        <w:jc w:val="both"/>
        <w:rPr>
          <w:rFonts w:cstheme="minorHAnsi"/>
          <w:sz w:val="25"/>
          <w:szCs w:val="25"/>
        </w:rPr>
      </w:pPr>
    </w:p>
    <w:p w14:paraId="274AD930" w14:textId="48BB7BEB" w:rsidR="0097110E" w:rsidRPr="00822F63" w:rsidRDefault="00052BB7" w:rsidP="009B0EE1">
      <w:pPr>
        <w:spacing w:after="0" w:line="240" w:lineRule="auto"/>
        <w:jc w:val="both"/>
        <w:rPr>
          <w:rFonts w:cstheme="minorHAnsi"/>
          <w:sz w:val="25"/>
          <w:szCs w:val="25"/>
        </w:rPr>
      </w:pPr>
      <w:bookmarkStart w:id="1" w:name="_Hlk177326038"/>
      <w:r w:rsidRPr="00822F63">
        <w:rPr>
          <w:rFonts w:cstheme="minorHAnsi"/>
          <w:sz w:val="25"/>
          <w:szCs w:val="25"/>
        </w:rPr>
        <w:t xml:space="preserve">In particolare, tra le carte esposte in mostra, oltre a quelle dedicate alle conquiste di Alessandro Magno, dell’Impero </w:t>
      </w:r>
      <w:proofErr w:type="gramStart"/>
      <w:r w:rsidRPr="00822F63">
        <w:rPr>
          <w:rFonts w:cstheme="minorHAnsi"/>
          <w:sz w:val="25"/>
          <w:szCs w:val="25"/>
        </w:rPr>
        <w:t>Romano</w:t>
      </w:r>
      <w:proofErr w:type="gramEnd"/>
      <w:r w:rsidRPr="00822F63">
        <w:rPr>
          <w:rFonts w:cstheme="minorHAnsi"/>
          <w:sz w:val="25"/>
          <w:szCs w:val="25"/>
        </w:rPr>
        <w:t xml:space="preserve">, dei territori di cui Plinio fu governatore, si trova la carta </w:t>
      </w:r>
      <w:proofErr w:type="spellStart"/>
      <w:r w:rsidRPr="00822F63">
        <w:rPr>
          <w:rFonts w:cstheme="minorHAnsi"/>
          <w:i/>
          <w:iCs/>
          <w:sz w:val="25"/>
          <w:szCs w:val="25"/>
        </w:rPr>
        <w:t>Larii</w:t>
      </w:r>
      <w:proofErr w:type="spellEnd"/>
      <w:r w:rsidRPr="00822F63">
        <w:rPr>
          <w:rFonts w:cstheme="minorHAnsi"/>
          <w:i/>
          <w:iCs/>
          <w:sz w:val="25"/>
          <w:szCs w:val="25"/>
        </w:rPr>
        <w:t xml:space="preserve"> Lacus Vulgo </w:t>
      </w:r>
      <w:proofErr w:type="spellStart"/>
      <w:r w:rsidRPr="00822F63">
        <w:rPr>
          <w:rFonts w:cstheme="minorHAnsi"/>
          <w:i/>
          <w:iCs/>
          <w:sz w:val="25"/>
          <w:szCs w:val="25"/>
        </w:rPr>
        <w:t>Comensis</w:t>
      </w:r>
      <w:proofErr w:type="spellEnd"/>
      <w:r w:rsidRPr="00822F63">
        <w:rPr>
          <w:rFonts w:cstheme="minorHAnsi"/>
          <w:i/>
          <w:iCs/>
          <w:sz w:val="25"/>
          <w:szCs w:val="25"/>
        </w:rPr>
        <w:t xml:space="preserve"> </w:t>
      </w:r>
      <w:proofErr w:type="spellStart"/>
      <w:r w:rsidRPr="00822F63">
        <w:rPr>
          <w:rFonts w:cstheme="minorHAnsi"/>
          <w:i/>
          <w:iCs/>
          <w:sz w:val="25"/>
          <w:szCs w:val="25"/>
        </w:rPr>
        <w:t>Descriptio</w:t>
      </w:r>
      <w:proofErr w:type="spellEnd"/>
      <w:r w:rsidRPr="00822F63">
        <w:rPr>
          <w:rFonts w:cstheme="minorHAnsi"/>
          <w:i/>
          <w:iCs/>
          <w:sz w:val="25"/>
          <w:szCs w:val="25"/>
        </w:rPr>
        <w:t xml:space="preserve"> </w:t>
      </w:r>
      <w:proofErr w:type="spellStart"/>
      <w:r w:rsidRPr="00822F63">
        <w:rPr>
          <w:rFonts w:cstheme="minorHAnsi"/>
          <w:i/>
          <w:iCs/>
          <w:sz w:val="25"/>
          <w:szCs w:val="25"/>
        </w:rPr>
        <w:t>Auct</w:t>
      </w:r>
      <w:proofErr w:type="spellEnd"/>
      <w:r w:rsidRPr="00822F63">
        <w:rPr>
          <w:rFonts w:cstheme="minorHAnsi"/>
          <w:i/>
          <w:iCs/>
          <w:sz w:val="25"/>
          <w:szCs w:val="25"/>
        </w:rPr>
        <w:t xml:space="preserve">. Paulo </w:t>
      </w:r>
      <w:proofErr w:type="spellStart"/>
      <w:r w:rsidRPr="00822F63">
        <w:rPr>
          <w:rFonts w:cstheme="minorHAnsi"/>
          <w:i/>
          <w:iCs/>
          <w:sz w:val="25"/>
          <w:szCs w:val="25"/>
        </w:rPr>
        <w:t>Jovio</w:t>
      </w:r>
      <w:proofErr w:type="spellEnd"/>
      <w:r w:rsidRPr="00822F63">
        <w:rPr>
          <w:rFonts w:cstheme="minorHAnsi"/>
          <w:sz w:val="25"/>
          <w:szCs w:val="25"/>
        </w:rPr>
        <w:t xml:space="preserve">, </w:t>
      </w:r>
      <w:r w:rsidR="00A42C94" w:rsidRPr="00822F63">
        <w:rPr>
          <w:rFonts w:cstheme="minorHAnsi"/>
          <w:sz w:val="25"/>
          <w:szCs w:val="25"/>
        </w:rPr>
        <w:t xml:space="preserve">una carta del </w:t>
      </w:r>
      <w:r w:rsidR="00297D5D" w:rsidRPr="00822F63">
        <w:rPr>
          <w:rFonts w:cstheme="minorHAnsi"/>
          <w:sz w:val="25"/>
          <w:szCs w:val="25"/>
        </w:rPr>
        <w:t>L</w:t>
      </w:r>
      <w:r w:rsidR="00A42C94" w:rsidRPr="00822F63">
        <w:rPr>
          <w:rFonts w:cstheme="minorHAnsi"/>
          <w:sz w:val="25"/>
          <w:szCs w:val="25"/>
        </w:rPr>
        <w:t xml:space="preserve">ago di Como basata sulla rappresentazione originale </w:t>
      </w:r>
      <w:r w:rsidRPr="00822F63">
        <w:rPr>
          <w:rFonts w:cstheme="minorHAnsi"/>
          <w:sz w:val="25"/>
          <w:szCs w:val="25"/>
        </w:rPr>
        <w:t xml:space="preserve">con dovizia di </w:t>
      </w:r>
      <w:r w:rsidR="00EE648F" w:rsidRPr="00822F63">
        <w:rPr>
          <w:rFonts w:cstheme="minorHAnsi"/>
          <w:sz w:val="25"/>
          <w:szCs w:val="25"/>
        </w:rPr>
        <w:t>particolari di</w:t>
      </w:r>
      <w:r w:rsidR="00A42C94" w:rsidRPr="00822F63">
        <w:rPr>
          <w:rFonts w:cstheme="minorHAnsi"/>
          <w:sz w:val="25"/>
          <w:szCs w:val="25"/>
        </w:rPr>
        <w:t xml:space="preserve"> Paolo Giovio, pubblicata postuma nel 1559. Questa scelta </w:t>
      </w:r>
      <w:r w:rsidRPr="00822F63">
        <w:rPr>
          <w:rFonts w:cstheme="minorHAnsi"/>
          <w:sz w:val="25"/>
          <w:szCs w:val="25"/>
        </w:rPr>
        <w:t xml:space="preserve">espositiva </w:t>
      </w:r>
      <w:r w:rsidR="00A42C94" w:rsidRPr="00822F63">
        <w:rPr>
          <w:rFonts w:cstheme="minorHAnsi"/>
          <w:sz w:val="25"/>
          <w:szCs w:val="25"/>
        </w:rPr>
        <w:t xml:space="preserve">non è casuale, ma legata alla figura di Plinio il Vecchio e del nipote Plinio il Giovane, entrambi profondamente legati al territorio del Lario. </w:t>
      </w:r>
      <w:r w:rsidR="001F3BDC" w:rsidRPr="00822F63">
        <w:rPr>
          <w:rFonts w:cstheme="minorHAnsi"/>
          <w:sz w:val="25"/>
          <w:szCs w:val="25"/>
        </w:rPr>
        <w:t xml:space="preserve">I </w:t>
      </w:r>
      <w:proofErr w:type="spellStart"/>
      <w:r w:rsidR="001F3BDC" w:rsidRPr="00822F63">
        <w:rPr>
          <w:rFonts w:cstheme="minorHAnsi"/>
          <w:sz w:val="25"/>
          <w:szCs w:val="25"/>
        </w:rPr>
        <w:t>Plinii</w:t>
      </w:r>
      <w:proofErr w:type="spellEnd"/>
      <w:r w:rsidR="00A42C94" w:rsidRPr="00822F63">
        <w:rPr>
          <w:rFonts w:cstheme="minorHAnsi"/>
          <w:sz w:val="25"/>
          <w:szCs w:val="25"/>
        </w:rPr>
        <w:t>,</w:t>
      </w:r>
      <w:r w:rsidR="007112CA" w:rsidRPr="00822F63">
        <w:rPr>
          <w:rFonts w:cstheme="minorHAnsi"/>
          <w:sz w:val="25"/>
          <w:szCs w:val="25"/>
        </w:rPr>
        <w:t xml:space="preserve"> entrambi </w:t>
      </w:r>
      <w:r w:rsidR="00742FEA" w:rsidRPr="00822F63">
        <w:rPr>
          <w:rFonts w:cstheme="minorHAnsi"/>
          <w:sz w:val="25"/>
          <w:szCs w:val="25"/>
        </w:rPr>
        <w:t>C</w:t>
      </w:r>
      <w:r w:rsidR="007112CA" w:rsidRPr="00822F63">
        <w:rPr>
          <w:rFonts w:cstheme="minorHAnsi"/>
          <w:sz w:val="25"/>
          <w:szCs w:val="25"/>
        </w:rPr>
        <w:t>omensi,</w:t>
      </w:r>
      <w:r w:rsidR="00A42C94" w:rsidRPr="00822F63">
        <w:rPr>
          <w:rFonts w:cstheme="minorHAnsi"/>
          <w:sz w:val="25"/>
          <w:szCs w:val="25"/>
        </w:rPr>
        <w:t xml:space="preserve"> elogiava</w:t>
      </w:r>
      <w:r w:rsidR="001F3BDC" w:rsidRPr="00822F63">
        <w:rPr>
          <w:rFonts w:cstheme="minorHAnsi"/>
          <w:sz w:val="25"/>
          <w:szCs w:val="25"/>
        </w:rPr>
        <w:t>no</w:t>
      </w:r>
      <w:r w:rsidR="00A42C94" w:rsidRPr="00822F63">
        <w:rPr>
          <w:rFonts w:cstheme="minorHAnsi"/>
          <w:sz w:val="25"/>
          <w:szCs w:val="25"/>
        </w:rPr>
        <w:t xml:space="preserve"> </w:t>
      </w:r>
      <w:r w:rsidR="007112CA" w:rsidRPr="00822F63">
        <w:rPr>
          <w:rFonts w:cstheme="minorHAnsi"/>
          <w:sz w:val="25"/>
          <w:szCs w:val="25"/>
        </w:rPr>
        <w:t xml:space="preserve">infatti </w:t>
      </w:r>
      <w:r w:rsidR="00A42C94" w:rsidRPr="00822F63">
        <w:rPr>
          <w:rFonts w:cstheme="minorHAnsi"/>
          <w:sz w:val="25"/>
          <w:szCs w:val="25"/>
        </w:rPr>
        <w:t>il lago di Como come luog</w:t>
      </w:r>
      <w:r w:rsidR="001F3BDC" w:rsidRPr="00822F63">
        <w:rPr>
          <w:rFonts w:cstheme="minorHAnsi"/>
          <w:sz w:val="25"/>
          <w:szCs w:val="25"/>
        </w:rPr>
        <w:t xml:space="preserve">o </w:t>
      </w:r>
      <w:r w:rsidR="00A42C94" w:rsidRPr="00822F63">
        <w:rPr>
          <w:rFonts w:cstheme="minorHAnsi"/>
          <w:sz w:val="25"/>
          <w:szCs w:val="25"/>
        </w:rPr>
        <w:t xml:space="preserve">di grande </w:t>
      </w:r>
      <w:r w:rsidR="00526FDF" w:rsidRPr="00822F63">
        <w:rPr>
          <w:rFonts w:cstheme="minorHAnsi"/>
          <w:sz w:val="25"/>
          <w:szCs w:val="25"/>
        </w:rPr>
        <w:t>fascino</w:t>
      </w:r>
      <w:r w:rsidR="00A42C94" w:rsidRPr="00822F63">
        <w:rPr>
          <w:rFonts w:cstheme="minorHAnsi"/>
          <w:sz w:val="25"/>
          <w:szCs w:val="25"/>
        </w:rPr>
        <w:t xml:space="preserve">, un sentimento condiviso anche da </w:t>
      </w:r>
      <w:r w:rsidR="00EE648F" w:rsidRPr="00822F63">
        <w:rPr>
          <w:rFonts w:cstheme="minorHAnsi"/>
          <w:sz w:val="25"/>
          <w:szCs w:val="25"/>
        </w:rPr>
        <w:t>Ortelio</w:t>
      </w:r>
      <w:r w:rsidR="00A42C94" w:rsidRPr="00822F63">
        <w:rPr>
          <w:rFonts w:cstheme="minorHAnsi"/>
          <w:sz w:val="25"/>
          <w:szCs w:val="25"/>
        </w:rPr>
        <w:t xml:space="preserve">, che riprende le connessioni pliniane nella sua opera. La carta geografica </w:t>
      </w:r>
      <w:r w:rsidR="00526FDF" w:rsidRPr="00822F63">
        <w:rPr>
          <w:rFonts w:cstheme="minorHAnsi"/>
          <w:sz w:val="25"/>
          <w:szCs w:val="25"/>
        </w:rPr>
        <w:t xml:space="preserve">ne </w:t>
      </w:r>
      <w:r w:rsidR="00A42C94" w:rsidRPr="00822F63">
        <w:rPr>
          <w:rFonts w:cstheme="minorHAnsi"/>
          <w:sz w:val="25"/>
          <w:szCs w:val="25"/>
        </w:rPr>
        <w:t xml:space="preserve">presenta </w:t>
      </w:r>
      <w:r w:rsidR="00526FDF" w:rsidRPr="00822F63">
        <w:rPr>
          <w:rFonts w:cstheme="minorHAnsi"/>
          <w:sz w:val="25"/>
          <w:szCs w:val="25"/>
        </w:rPr>
        <w:t xml:space="preserve">numerosi </w:t>
      </w:r>
      <w:r w:rsidR="00A42C94" w:rsidRPr="00822F63">
        <w:rPr>
          <w:rFonts w:cstheme="minorHAnsi"/>
          <w:sz w:val="25"/>
          <w:szCs w:val="25"/>
        </w:rPr>
        <w:t xml:space="preserve">riferimenti diretti, confermando l'influenza culturale che </w:t>
      </w:r>
      <w:r w:rsidR="00526FDF" w:rsidRPr="00822F63">
        <w:rPr>
          <w:rFonts w:cstheme="minorHAnsi"/>
          <w:sz w:val="25"/>
          <w:szCs w:val="25"/>
        </w:rPr>
        <w:t xml:space="preserve">i </w:t>
      </w:r>
      <w:proofErr w:type="spellStart"/>
      <w:r w:rsidR="00526FDF" w:rsidRPr="00822F63">
        <w:rPr>
          <w:rFonts w:cstheme="minorHAnsi"/>
          <w:sz w:val="25"/>
          <w:szCs w:val="25"/>
        </w:rPr>
        <w:t>Plinii</w:t>
      </w:r>
      <w:proofErr w:type="spellEnd"/>
      <w:r w:rsidR="00A42C94" w:rsidRPr="00822F63">
        <w:rPr>
          <w:rFonts w:cstheme="minorHAnsi"/>
          <w:sz w:val="25"/>
          <w:szCs w:val="25"/>
        </w:rPr>
        <w:t xml:space="preserve"> esercit</w:t>
      </w:r>
      <w:r w:rsidR="007112CA" w:rsidRPr="00822F63">
        <w:rPr>
          <w:rFonts w:cstheme="minorHAnsi"/>
          <w:sz w:val="25"/>
          <w:szCs w:val="25"/>
        </w:rPr>
        <w:t>arono</w:t>
      </w:r>
      <w:r w:rsidR="00A42C94" w:rsidRPr="00822F63">
        <w:rPr>
          <w:rFonts w:cstheme="minorHAnsi"/>
          <w:sz w:val="25"/>
          <w:szCs w:val="25"/>
        </w:rPr>
        <w:t xml:space="preserve"> anche in epoca rinascimentale.</w:t>
      </w:r>
    </w:p>
    <w:p w14:paraId="56BF8CA4" w14:textId="77777777" w:rsidR="006B51FC" w:rsidRPr="00822F63" w:rsidRDefault="006B51FC" w:rsidP="006B51FC">
      <w:pPr>
        <w:spacing w:after="0" w:line="240" w:lineRule="auto"/>
        <w:jc w:val="both"/>
        <w:rPr>
          <w:rFonts w:cstheme="minorHAnsi"/>
          <w:sz w:val="25"/>
          <w:szCs w:val="25"/>
        </w:rPr>
      </w:pPr>
    </w:p>
    <w:p w14:paraId="4C995BFA" w14:textId="703694EF" w:rsidR="00CE2860" w:rsidRPr="00822F63" w:rsidRDefault="00CE2860" w:rsidP="009B0EE1">
      <w:pPr>
        <w:spacing w:after="0" w:line="240" w:lineRule="auto"/>
        <w:jc w:val="both"/>
        <w:rPr>
          <w:rFonts w:cstheme="minorHAnsi"/>
          <w:sz w:val="25"/>
          <w:szCs w:val="25"/>
        </w:rPr>
      </w:pPr>
      <w:r w:rsidRPr="00822F63">
        <w:rPr>
          <w:rFonts w:cstheme="minorHAnsi"/>
          <w:b/>
          <w:bCs/>
          <w:sz w:val="25"/>
          <w:szCs w:val="25"/>
        </w:rPr>
        <w:t>Mauro Guerra</w:t>
      </w:r>
      <w:r w:rsidRPr="00822F63">
        <w:rPr>
          <w:rFonts w:cstheme="minorHAnsi"/>
          <w:sz w:val="25"/>
          <w:szCs w:val="25"/>
        </w:rPr>
        <w:t>, Sindaco di Tremezzina: “</w:t>
      </w:r>
      <w:r w:rsidRPr="00822F63">
        <w:rPr>
          <w:rFonts w:cstheme="minorHAnsi"/>
          <w:i/>
          <w:iCs/>
          <w:sz w:val="25"/>
          <w:szCs w:val="25"/>
        </w:rPr>
        <w:t xml:space="preserve">Siamo lieti di ospitare questa importantissima mostra perché Plinio il </w:t>
      </w:r>
      <w:r w:rsidR="005E0AA1" w:rsidRPr="00822F63">
        <w:rPr>
          <w:rFonts w:cstheme="minorHAnsi"/>
          <w:i/>
          <w:iCs/>
          <w:sz w:val="25"/>
          <w:szCs w:val="25"/>
        </w:rPr>
        <w:t>V</w:t>
      </w:r>
      <w:r w:rsidRPr="00822F63">
        <w:rPr>
          <w:rFonts w:cstheme="minorHAnsi"/>
          <w:i/>
          <w:iCs/>
          <w:sz w:val="25"/>
          <w:szCs w:val="25"/>
        </w:rPr>
        <w:t xml:space="preserve">ecchio e suo nipote Plinio il Giovane hanno rappresentato </w:t>
      </w:r>
      <w:r w:rsidR="003E6485" w:rsidRPr="00822F63">
        <w:rPr>
          <w:rFonts w:cstheme="minorHAnsi"/>
          <w:i/>
          <w:iCs/>
          <w:sz w:val="25"/>
          <w:szCs w:val="25"/>
        </w:rPr>
        <w:t xml:space="preserve">nei secoli </w:t>
      </w:r>
      <w:r w:rsidRPr="00822F63">
        <w:rPr>
          <w:rFonts w:cstheme="minorHAnsi"/>
          <w:i/>
          <w:iCs/>
          <w:sz w:val="25"/>
          <w:szCs w:val="25"/>
        </w:rPr>
        <w:t>un importante riferimento e la loro eredità culturale li ha resi un simbolo indiscusso della città di Como e del Lario, identificato fin dall’antichità come luogo ameno di villeggiatura proprio in virtù delle famose residenze pliniane. L’esposizione consente quindi di cogliere il ruolo determinante delle rappresentazioni cartografiche realizzate da Ortelio, autore anche della ‘</w:t>
      </w:r>
      <w:proofErr w:type="spellStart"/>
      <w:r w:rsidRPr="00822F63">
        <w:rPr>
          <w:rFonts w:cstheme="minorHAnsi"/>
          <w:i/>
          <w:iCs/>
          <w:sz w:val="25"/>
          <w:szCs w:val="25"/>
        </w:rPr>
        <w:t>Larii</w:t>
      </w:r>
      <w:proofErr w:type="spellEnd"/>
      <w:r w:rsidRPr="00822F63">
        <w:rPr>
          <w:rFonts w:cstheme="minorHAnsi"/>
          <w:i/>
          <w:iCs/>
          <w:sz w:val="25"/>
          <w:szCs w:val="25"/>
        </w:rPr>
        <w:t xml:space="preserve"> Lacus Vulgo </w:t>
      </w:r>
      <w:proofErr w:type="spellStart"/>
      <w:r w:rsidRPr="00822F63">
        <w:rPr>
          <w:rFonts w:cstheme="minorHAnsi"/>
          <w:i/>
          <w:iCs/>
          <w:sz w:val="25"/>
          <w:szCs w:val="25"/>
        </w:rPr>
        <w:t>Comensis</w:t>
      </w:r>
      <w:proofErr w:type="spellEnd"/>
      <w:r w:rsidRPr="00822F63">
        <w:rPr>
          <w:rFonts w:cstheme="minorHAnsi"/>
          <w:i/>
          <w:iCs/>
          <w:sz w:val="25"/>
          <w:szCs w:val="25"/>
        </w:rPr>
        <w:t xml:space="preserve"> </w:t>
      </w:r>
      <w:proofErr w:type="spellStart"/>
      <w:r w:rsidRPr="00822F63">
        <w:rPr>
          <w:rFonts w:cstheme="minorHAnsi"/>
          <w:i/>
          <w:iCs/>
          <w:sz w:val="25"/>
          <w:szCs w:val="25"/>
        </w:rPr>
        <w:t>Descriptio</w:t>
      </w:r>
      <w:proofErr w:type="spellEnd"/>
      <w:r w:rsidRPr="00822F63">
        <w:rPr>
          <w:rFonts w:cstheme="minorHAnsi"/>
          <w:i/>
          <w:iCs/>
          <w:sz w:val="25"/>
          <w:szCs w:val="25"/>
        </w:rPr>
        <w:t xml:space="preserve"> </w:t>
      </w:r>
      <w:proofErr w:type="spellStart"/>
      <w:r w:rsidRPr="00822F63">
        <w:rPr>
          <w:rFonts w:cstheme="minorHAnsi"/>
          <w:i/>
          <w:iCs/>
          <w:sz w:val="25"/>
          <w:szCs w:val="25"/>
        </w:rPr>
        <w:t>Auct</w:t>
      </w:r>
      <w:proofErr w:type="spellEnd"/>
      <w:r w:rsidRPr="00822F63">
        <w:rPr>
          <w:rFonts w:cstheme="minorHAnsi"/>
          <w:i/>
          <w:iCs/>
          <w:sz w:val="25"/>
          <w:szCs w:val="25"/>
        </w:rPr>
        <w:t xml:space="preserve">. Paulo </w:t>
      </w:r>
      <w:proofErr w:type="spellStart"/>
      <w:r w:rsidRPr="00822F63">
        <w:rPr>
          <w:rFonts w:cstheme="minorHAnsi"/>
          <w:i/>
          <w:iCs/>
          <w:sz w:val="25"/>
          <w:szCs w:val="25"/>
        </w:rPr>
        <w:t>Jovio</w:t>
      </w:r>
      <w:proofErr w:type="spellEnd"/>
      <w:r w:rsidRPr="00822F63">
        <w:rPr>
          <w:rFonts w:cstheme="minorHAnsi"/>
          <w:i/>
          <w:iCs/>
          <w:sz w:val="25"/>
          <w:szCs w:val="25"/>
        </w:rPr>
        <w:t>’ esposta nella collezione permanente del museo</w:t>
      </w:r>
      <w:r w:rsidRPr="00822F63">
        <w:rPr>
          <w:rFonts w:cstheme="minorHAnsi"/>
          <w:sz w:val="25"/>
          <w:szCs w:val="25"/>
        </w:rPr>
        <w:t>”.</w:t>
      </w:r>
    </w:p>
    <w:p w14:paraId="236A346F" w14:textId="77777777" w:rsidR="00024441" w:rsidRPr="00822F63" w:rsidRDefault="00024441" w:rsidP="009B0EE1">
      <w:pPr>
        <w:spacing w:after="0" w:line="240" w:lineRule="auto"/>
        <w:jc w:val="both"/>
        <w:rPr>
          <w:rFonts w:cstheme="minorHAnsi"/>
          <w:sz w:val="25"/>
          <w:szCs w:val="25"/>
        </w:rPr>
      </w:pPr>
    </w:p>
    <w:p w14:paraId="75A611B6" w14:textId="77777777" w:rsidR="00822F63" w:rsidRDefault="00822F63" w:rsidP="00024441">
      <w:pPr>
        <w:spacing w:after="0" w:line="240" w:lineRule="auto"/>
        <w:jc w:val="both"/>
        <w:rPr>
          <w:rFonts w:cstheme="minorHAnsi"/>
          <w:b/>
          <w:bCs/>
          <w:sz w:val="25"/>
          <w:szCs w:val="25"/>
        </w:rPr>
      </w:pPr>
    </w:p>
    <w:p w14:paraId="4B7FF749" w14:textId="4F0E60D8" w:rsidR="00024441" w:rsidRPr="00822F63" w:rsidRDefault="00024441" w:rsidP="00024441">
      <w:pPr>
        <w:spacing w:after="0" w:line="240" w:lineRule="auto"/>
        <w:jc w:val="both"/>
        <w:rPr>
          <w:rFonts w:cstheme="minorHAnsi"/>
          <w:sz w:val="25"/>
          <w:szCs w:val="25"/>
        </w:rPr>
      </w:pPr>
      <w:r w:rsidRPr="00822F63">
        <w:rPr>
          <w:rFonts w:cstheme="minorHAnsi"/>
          <w:b/>
          <w:bCs/>
          <w:sz w:val="25"/>
          <w:szCs w:val="25"/>
        </w:rPr>
        <w:t xml:space="preserve">Massimiliano Mondelli e Francesco </w:t>
      </w:r>
      <w:proofErr w:type="spellStart"/>
      <w:r w:rsidRPr="00822F63">
        <w:rPr>
          <w:rFonts w:cstheme="minorHAnsi"/>
          <w:b/>
          <w:bCs/>
          <w:sz w:val="25"/>
          <w:szCs w:val="25"/>
        </w:rPr>
        <w:t>Trippini</w:t>
      </w:r>
      <w:proofErr w:type="spellEnd"/>
      <w:r w:rsidRPr="00822F63">
        <w:rPr>
          <w:rFonts w:cstheme="minorHAnsi"/>
          <w:sz w:val="25"/>
          <w:szCs w:val="25"/>
        </w:rPr>
        <w:t>, curatori della mostra</w:t>
      </w:r>
      <w:r w:rsidR="007C6455" w:rsidRPr="00822F63">
        <w:rPr>
          <w:rFonts w:cstheme="minorHAnsi"/>
          <w:sz w:val="25"/>
          <w:szCs w:val="25"/>
        </w:rPr>
        <w:t xml:space="preserve">: </w:t>
      </w:r>
      <w:r w:rsidRPr="00822F63">
        <w:rPr>
          <w:rFonts w:cstheme="minorHAnsi"/>
          <w:i/>
          <w:iCs/>
          <w:sz w:val="25"/>
          <w:szCs w:val="25"/>
        </w:rPr>
        <w:t xml:space="preserve">“Il lavoro di rappresentazione del mondo antico fu una sfida ardua alla quale Ortelio si dedicò con grande attenzione e cura, dimostrando una profonda conoscenza delle fonti e dei documenti iconografici, cartografici, letterari e descrittivi (la </w:t>
      </w:r>
      <w:proofErr w:type="spellStart"/>
      <w:r w:rsidRPr="00822F63">
        <w:rPr>
          <w:rFonts w:cstheme="minorHAnsi"/>
          <w:sz w:val="25"/>
          <w:szCs w:val="25"/>
        </w:rPr>
        <w:t>Naturalis</w:t>
      </w:r>
      <w:proofErr w:type="spellEnd"/>
      <w:r w:rsidRPr="00822F63">
        <w:rPr>
          <w:rFonts w:cstheme="minorHAnsi"/>
          <w:sz w:val="25"/>
          <w:szCs w:val="25"/>
        </w:rPr>
        <w:t xml:space="preserve"> Historia</w:t>
      </w:r>
      <w:r w:rsidRPr="00822F63">
        <w:rPr>
          <w:rFonts w:cstheme="minorHAnsi"/>
          <w:i/>
          <w:iCs/>
          <w:sz w:val="25"/>
          <w:szCs w:val="25"/>
        </w:rPr>
        <w:t>, innanzitutto) dalla cui sintesi nasce la capacità di delineare la geografia antica. Ortelio riuscirà nel proprio intento giungendo a definire l’orizzonte cartografico delle popolazioni e delle grandi culture del passato. Ciò permise al Rinascimento di affinare e approfondire come mai prima di allora lo studio e la conoscenza della storia antica, di leggere il presente e disegnare il futuro”.</w:t>
      </w:r>
    </w:p>
    <w:p w14:paraId="562931C0" w14:textId="77777777" w:rsidR="00024441" w:rsidRPr="00822F63" w:rsidRDefault="00024441" w:rsidP="009B0EE1">
      <w:pPr>
        <w:spacing w:after="0" w:line="240" w:lineRule="auto"/>
        <w:jc w:val="both"/>
        <w:rPr>
          <w:rFonts w:cstheme="minorHAnsi"/>
          <w:sz w:val="25"/>
          <w:szCs w:val="25"/>
        </w:rPr>
      </w:pPr>
    </w:p>
    <w:bookmarkEnd w:id="1"/>
    <w:p w14:paraId="747E1304" w14:textId="4BDCCE55" w:rsidR="005D0940" w:rsidRPr="00822F63" w:rsidRDefault="005D0940" w:rsidP="009B0EE1">
      <w:pPr>
        <w:spacing w:after="0" w:line="240" w:lineRule="auto"/>
        <w:jc w:val="both"/>
        <w:rPr>
          <w:rFonts w:eastAsia="Times New Roman" w:cstheme="minorHAnsi"/>
          <w:sz w:val="25"/>
          <w:szCs w:val="25"/>
        </w:rPr>
      </w:pPr>
      <w:r w:rsidRPr="00822F63">
        <w:rPr>
          <w:rFonts w:eastAsia="Times New Roman" w:cstheme="minorHAnsi"/>
          <w:sz w:val="25"/>
          <w:szCs w:val="25"/>
        </w:rPr>
        <w:t xml:space="preserve">L’esposizione </w:t>
      </w:r>
      <w:r w:rsidR="00EE648F" w:rsidRPr="00822F63">
        <w:rPr>
          <w:rFonts w:eastAsia="Times New Roman" w:cstheme="minorHAnsi"/>
          <w:sz w:val="25"/>
          <w:szCs w:val="25"/>
        </w:rPr>
        <w:t xml:space="preserve">lariana </w:t>
      </w:r>
      <w:r w:rsidRPr="00822F63">
        <w:rPr>
          <w:rFonts w:eastAsia="Times New Roman" w:cstheme="minorHAnsi"/>
          <w:sz w:val="25"/>
          <w:szCs w:val="25"/>
        </w:rPr>
        <w:t xml:space="preserve">è l’evoluzione di due mostre del 2023 in Umbria e a Roma: la prima </w:t>
      </w:r>
      <w:r w:rsidR="00B3744C" w:rsidRPr="00822F63">
        <w:rPr>
          <w:rFonts w:eastAsia="Times New Roman" w:cstheme="minorHAnsi"/>
          <w:sz w:val="25"/>
          <w:szCs w:val="25"/>
        </w:rPr>
        <w:t xml:space="preserve">a </w:t>
      </w:r>
      <w:r w:rsidRPr="00822F63">
        <w:rPr>
          <w:rFonts w:eastAsia="Times New Roman" w:cstheme="minorHAnsi"/>
          <w:sz w:val="25"/>
          <w:szCs w:val="25"/>
        </w:rPr>
        <w:t xml:space="preserve">settembre presso le sale di </w:t>
      </w:r>
      <w:r w:rsidR="00B3744C" w:rsidRPr="00822F63">
        <w:rPr>
          <w:rFonts w:eastAsia="Times New Roman" w:cstheme="minorHAnsi"/>
          <w:sz w:val="25"/>
          <w:szCs w:val="25"/>
        </w:rPr>
        <w:t>P</w:t>
      </w:r>
      <w:r w:rsidRPr="00822F63">
        <w:rPr>
          <w:rFonts w:eastAsia="Times New Roman" w:cstheme="minorHAnsi"/>
          <w:sz w:val="25"/>
          <w:szCs w:val="25"/>
        </w:rPr>
        <w:t xml:space="preserve">alazzo Brizzi, nell’antico borgo medievale di Civitella del Lago, a poca distanza dalle gole del </w:t>
      </w:r>
      <w:proofErr w:type="spellStart"/>
      <w:r w:rsidRPr="00822F63">
        <w:rPr>
          <w:rFonts w:eastAsia="Times New Roman" w:cstheme="minorHAnsi"/>
          <w:sz w:val="25"/>
          <w:szCs w:val="25"/>
        </w:rPr>
        <w:t>Forello</w:t>
      </w:r>
      <w:proofErr w:type="spellEnd"/>
      <w:r w:rsidRPr="00822F63">
        <w:rPr>
          <w:rFonts w:eastAsia="Times New Roman" w:cstheme="minorHAnsi"/>
          <w:sz w:val="25"/>
          <w:szCs w:val="25"/>
        </w:rPr>
        <w:t xml:space="preserve">, descritte da Plinio nella </w:t>
      </w:r>
      <w:proofErr w:type="spellStart"/>
      <w:r w:rsidRPr="00822F63">
        <w:rPr>
          <w:rFonts w:eastAsia="Times New Roman" w:cstheme="minorHAnsi"/>
          <w:i/>
          <w:iCs/>
          <w:sz w:val="25"/>
          <w:szCs w:val="25"/>
        </w:rPr>
        <w:t>Naturalis</w:t>
      </w:r>
      <w:proofErr w:type="spellEnd"/>
      <w:r w:rsidRPr="00822F63">
        <w:rPr>
          <w:rFonts w:eastAsia="Times New Roman" w:cstheme="minorHAnsi"/>
          <w:i/>
          <w:iCs/>
          <w:sz w:val="25"/>
          <w:szCs w:val="25"/>
        </w:rPr>
        <w:t xml:space="preserve"> Historia</w:t>
      </w:r>
      <w:r w:rsidRPr="00822F63">
        <w:rPr>
          <w:rFonts w:eastAsia="Times New Roman" w:cstheme="minorHAnsi"/>
          <w:sz w:val="25"/>
          <w:szCs w:val="25"/>
        </w:rPr>
        <w:t xml:space="preserve">, e dal sito archeologico di </w:t>
      </w:r>
      <w:proofErr w:type="spellStart"/>
      <w:r w:rsidRPr="00822F63">
        <w:rPr>
          <w:rFonts w:eastAsia="Times New Roman" w:cstheme="minorHAnsi"/>
          <w:sz w:val="25"/>
          <w:szCs w:val="25"/>
        </w:rPr>
        <w:t>Scoppieto</w:t>
      </w:r>
      <w:proofErr w:type="spellEnd"/>
      <w:r w:rsidRPr="00822F63">
        <w:rPr>
          <w:rFonts w:eastAsia="Times New Roman" w:cstheme="minorHAnsi"/>
          <w:sz w:val="25"/>
          <w:szCs w:val="25"/>
        </w:rPr>
        <w:t xml:space="preserve">; la seconda </w:t>
      </w:r>
      <w:r w:rsidR="00B3744C" w:rsidRPr="00822F63">
        <w:rPr>
          <w:rFonts w:eastAsia="Times New Roman" w:cstheme="minorHAnsi"/>
          <w:sz w:val="25"/>
          <w:szCs w:val="25"/>
        </w:rPr>
        <w:t>a</w:t>
      </w:r>
      <w:r w:rsidRPr="00822F63">
        <w:rPr>
          <w:rFonts w:eastAsia="Times New Roman" w:cstheme="minorHAnsi"/>
          <w:sz w:val="25"/>
          <w:szCs w:val="25"/>
        </w:rPr>
        <w:t xml:space="preserve"> novembre nelle sale dello Stadio di Domiziano, sotto Piazza Navona, luogo assai significativo della Roma imperiale.</w:t>
      </w:r>
    </w:p>
    <w:p w14:paraId="362259BF" w14:textId="77777777" w:rsidR="005D0940" w:rsidRPr="00822F63" w:rsidRDefault="005D0940" w:rsidP="009B0EE1">
      <w:pPr>
        <w:spacing w:after="0" w:line="240" w:lineRule="auto"/>
        <w:jc w:val="both"/>
        <w:rPr>
          <w:rFonts w:eastAsia="Times New Roman" w:cstheme="minorHAnsi"/>
          <w:sz w:val="25"/>
          <w:szCs w:val="25"/>
        </w:rPr>
      </w:pPr>
    </w:p>
    <w:p w14:paraId="21C13AAA" w14:textId="04BE5ECB" w:rsidR="005E4DA4" w:rsidRPr="00822F63" w:rsidRDefault="005D0940" w:rsidP="00563FC8">
      <w:pPr>
        <w:spacing w:after="0" w:line="240" w:lineRule="auto"/>
        <w:jc w:val="both"/>
        <w:rPr>
          <w:rFonts w:eastAsia="Times New Roman" w:cstheme="minorHAnsi"/>
          <w:sz w:val="25"/>
          <w:szCs w:val="25"/>
        </w:rPr>
      </w:pPr>
      <w:r w:rsidRPr="00822F63">
        <w:rPr>
          <w:rFonts w:eastAsia="Times New Roman" w:cstheme="minorHAnsi"/>
          <w:sz w:val="25"/>
          <w:szCs w:val="25"/>
        </w:rPr>
        <w:t>L</w:t>
      </w:r>
      <w:r w:rsidR="00CD2E51" w:rsidRPr="00822F63">
        <w:rPr>
          <w:rFonts w:eastAsia="Times New Roman" w:cstheme="minorHAnsi"/>
          <w:sz w:val="25"/>
          <w:szCs w:val="25"/>
        </w:rPr>
        <w:t>a mostra</w:t>
      </w:r>
      <w:r w:rsidRPr="00822F63">
        <w:rPr>
          <w:rFonts w:eastAsia="Times New Roman" w:cstheme="minorHAnsi"/>
          <w:sz w:val="25"/>
          <w:szCs w:val="25"/>
        </w:rPr>
        <w:t xml:space="preserve"> </w:t>
      </w:r>
      <w:r w:rsidR="00A742C4" w:rsidRPr="00822F63">
        <w:rPr>
          <w:rFonts w:eastAsia="Times New Roman" w:cstheme="minorHAnsi"/>
          <w:sz w:val="25"/>
          <w:szCs w:val="25"/>
        </w:rPr>
        <w:t xml:space="preserve">al Museo del Paesaggio del </w:t>
      </w:r>
      <w:r w:rsidR="00297D5D" w:rsidRPr="00822F63">
        <w:rPr>
          <w:rFonts w:eastAsia="Times New Roman" w:cstheme="minorHAnsi"/>
          <w:sz w:val="25"/>
          <w:szCs w:val="25"/>
        </w:rPr>
        <w:t>L</w:t>
      </w:r>
      <w:r w:rsidR="00A742C4" w:rsidRPr="00822F63">
        <w:rPr>
          <w:rFonts w:eastAsia="Times New Roman" w:cstheme="minorHAnsi"/>
          <w:sz w:val="25"/>
          <w:szCs w:val="25"/>
        </w:rPr>
        <w:t xml:space="preserve">ago di Como a Tremezzina </w:t>
      </w:r>
      <w:r w:rsidRPr="00822F63">
        <w:rPr>
          <w:rFonts w:eastAsia="Times New Roman" w:cstheme="minorHAnsi"/>
          <w:sz w:val="25"/>
          <w:szCs w:val="25"/>
        </w:rPr>
        <w:t xml:space="preserve">è corredata da un </w:t>
      </w:r>
      <w:r w:rsidRPr="00822F63">
        <w:rPr>
          <w:rFonts w:eastAsia="Times New Roman" w:cstheme="minorHAnsi"/>
          <w:b/>
          <w:bCs/>
          <w:sz w:val="25"/>
          <w:szCs w:val="25"/>
        </w:rPr>
        <w:t>catalogo realizzato dall’Associazione Roberto Almagià</w:t>
      </w:r>
      <w:r w:rsidRPr="00822F63">
        <w:rPr>
          <w:rFonts w:eastAsia="Times New Roman" w:cstheme="minorHAnsi"/>
          <w:sz w:val="25"/>
          <w:szCs w:val="25"/>
        </w:rPr>
        <w:t xml:space="preserve"> </w:t>
      </w:r>
      <w:r w:rsidRPr="00822F63">
        <w:rPr>
          <w:rFonts w:eastAsia="Times New Roman" w:cstheme="minorHAnsi"/>
          <w:b/>
          <w:bCs/>
          <w:sz w:val="25"/>
          <w:szCs w:val="25"/>
        </w:rPr>
        <w:t xml:space="preserve">in collaborazione con Accademia Pliniana </w:t>
      </w:r>
      <w:r w:rsidRPr="00822F63">
        <w:rPr>
          <w:rFonts w:eastAsia="Times New Roman" w:cstheme="minorHAnsi"/>
          <w:sz w:val="25"/>
          <w:szCs w:val="25"/>
        </w:rPr>
        <w:t xml:space="preserve">dal titolo “Plinio, guida e mito delle scoperte geografiche. Il </w:t>
      </w:r>
      <w:proofErr w:type="spellStart"/>
      <w:r w:rsidRPr="00822F63">
        <w:rPr>
          <w:rFonts w:eastAsia="Times New Roman" w:cstheme="minorHAnsi"/>
          <w:i/>
          <w:iCs/>
          <w:sz w:val="25"/>
          <w:szCs w:val="25"/>
        </w:rPr>
        <w:t>Parergon</w:t>
      </w:r>
      <w:proofErr w:type="spellEnd"/>
      <w:r w:rsidRPr="00822F63">
        <w:rPr>
          <w:rFonts w:eastAsia="Times New Roman" w:cstheme="minorHAnsi"/>
          <w:sz w:val="25"/>
          <w:szCs w:val="25"/>
        </w:rPr>
        <w:t xml:space="preserve"> di Ortelio, coscienza geo-storica del mondo antico” che vanta saggi di </w:t>
      </w:r>
      <w:r w:rsidRPr="00822F63">
        <w:rPr>
          <w:rFonts w:eastAsia="Times New Roman" w:cstheme="minorHAnsi"/>
          <w:b/>
          <w:bCs/>
          <w:sz w:val="25"/>
          <w:szCs w:val="25"/>
        </w:rPr>
        <w:t>Simonetta Conti</w:t>
      </w:r>
      <w:r w:rsidRPr="00822F63">
        <w:rPr>
          <w:rFonts w:eastAsia="Times New Roman" w:cstheme="minorHAnsi"/>
          <w:sz w:val="25"/>
          <w:szCs w:val="25"/>
        </w:rPr>
        <w:t xml:space="preserve">, già Professoressa associata di Geografia presso il Dipartimento di Lettere e Beni Culturali dell’Università degli Studi della Campania “Luigi Vanvitelli”, di </w:t>
      </w:r>
      <w:r w:rsidRPr="00822F63">
        <w:rPr>
          <w:rFonts w:eastAsia="Times New Roman" w:cstheme="minorHAnsi"/>
          <w:b/>
          <w:bCs/>
          <w:sz w:val="25"/>
          <w:szCs w:val="25"/>
        </w:rPr>
        <w:t>Annalisa D’Ascenzo</w:t>
      </w:r>
      <w:r w:rsidRPr="00822F63">
        <w:rPr>
          <w:rFonts w:eastAsia="Times New Roman" w:cstheme="minorHAnsi"/>
          <w:sz w:val="25"/>
          <w:szCs w:val="25"/>
        </w:rPr>
        <w:t xml:space="preserve">, Professoressa di Storia della Geografia e delle Esplorazioni presso l’Università di Roma Tre e Referente della sezione Storia dei Viaggi del </w:t>
      </w:r>
      <w:proofErr w:type="spellStart"/>
      <w:r w:rsidRPr="00822F63">
        <w:rPr>
          <w:rFonts w:eastAsia="Times New Roman" w:cstheme="minorHAnsi"/>
          <w:sz w:val="25"/>
          <w:szCs w:val="25"/>
        </w:rPr>
        <w:t>Cisge</w:t>
      </w:r>
      <w:proofErr w:type="spellEnd"/>
      <w:r w:rsidRPr="00822F63">
        <w:rPr>
          <w:rFonts w:eastAsia="Times New Roman" w:cstheme="minorHAnsi"/>
          <w:sz w:val="25"/>
          <w:szCs w:val="25"/>
        </w:rPr>
        <w:t xml:space="preserve"> (Centro Italiano per gli Studi Storico-Geografici) e la preziosa collaborazione della </w:t>
      </w:r>
      <w:r w:rsidRPr="00822F63">
        <w:rPr>
          <w:rFonts w:eastAsia="Times New Roman" w:cstheme="minorHAnsi"/>
          <w:i/>
          <w:iCs/>
          <w:sz w:val="25"/>
          <w:szCs w:val="25"/>
        </w:rPr>
        <w:t xml:space="preserve">David </w:t>
      </w:r>
      <w:proofErr w:type="spellStart"/>
      <w:r w:rsidRPr="00822F63">
        <w:rPr>
          <w:rFonts w:eastAsia="Times New Roman" w:cstheme="minorHAnsi"/>
          <w:i/>
          <w:iCs/>
          <w:sz w:val="25"/>
          <w:szCs w:val="25"/>
        </w:rPr>
        <w:t>Rumsey</w:t>
      </w:r>
      <w:proofErr w:type="spellEnd"/>
      <w:r w:rsidRPr="00822F63">
        <w:rPr>
          <w:rFonts w:eastAsia="Times New Roman" w:cstheme="minorHAnsi"/>
          <w:i/>
          <w:iCs/>
          <w:sz w:val="25"/>
          <w:szCs w:val="25"/>
        </w:rPr>
        <w:t xml:space="preserve"> </w:t>
      </w:r>
      <w:proofErr w:type="spellStart"/>
      <w:r w:rsidRPr="00822F63">
        <w:rPr>
          <w:rFonts w:eastAsia="Times New Roman" w:cstheme="minorHAnsi"/>
          <w:i/>
          <w:iCs/>
          <w:sz w:val="25"/>
          <w:szCs w:val="25"/>
        </w:rPr>
        <w:t>Map</w:t>
      </w:r>
      <w:proofErr w:type="spellEnd"/>
      <w:r w:rsidRPr="00822F63">
        <w:rPr>
          <w:rFonts w:eastAsia="Times New Roman" w:cstheme="minorHAnsi"/>
          <w:i/>
          <w:iCs/>
          <w:sz w:val="25"/>
          <w:szCs w:val="25"/>
        </w:rPr>
        <w:t xml:space="preserve"> Collection - Stanford University Libraries</w:t>
      </w:r>
      <w:r w:rsidRPr="00822F63">
        <w:rPr>
          <w:rFonts w:eastAsia="Times New Roman" w:cstheme="minorHAnsi"/>
          <w:sz w:val="25"/>
          <w:szCs w:val="25"/>
        </w:rPr>
        <w:t>.</w:t>
      </w:r>
    </w:p>
    <w:p w14:paraId="01200365" w14:textId="77777777" w:rsidR="009B0EE1" w:rsidRPr="00822F63" w:rsidRDefault="009B0EE1" w:rsidP="009B0EE1">
      <w:pPr>
        <w:autoSpaceDE w:val="0"/>
        <w:autoSpaceDN w:val="0"/>
        <w:adjustRightInd w:val="0"/>
        <w:spacing w:after="0" w:line="240" w:lineRule="auto"/>
        <w:jc w:val="both"/>
        <w:rPr>
          <w:rFonts w:cstheme="minorHAnsi"/>
          <w:color w:val="000000"/>
          <w:sz w:val="25"/>
          <w:szCs w:val="25"/>
        </w:rPr>
      </w:pPr>
    </w:p>
    <w:p w14:paraId="175489F9" w14:textId="326DB49F" w:rsidR="009B0EE1" w:rsidRPr="00822F63" w:rsidRDefault="009B0EE1" w:rsidP="009B0EE1">
      <w:pPr>
        <w:pStyle w:val="Default"/>
        <w:jc w:val="both"/>
        <w:rPr>
          <w:rFonts w:asciiTheme="minorHAnsi" w:hAnsiTheme="minorHAnsi" w:cstheme="minorHAnsi"/>
          <w:color w:val="262526"/>
          <w:sz w:val="25"/>
          <w:szCs w:val="25"/>
        </w:rPr>
      </w:pPr>
      <w:bookmarkStart w:id="2" w:name="_Hlk133579912"/>
      <w:r w:rsidRPr="00822F63">
        <w:rPr>
          <w:rStyle w:val="contentpasted0"/>
          <w:rFonts w:asciiTheme="minorHAnsi" w:hAnsiTheme="minorHAnsi" w:cstheme="minorHAnsi"/>
          <w:sz w:val="25"/>
          <w:szCs w:val="25"/>
        </w:rPr>
        <w:t xml:space="preserve">Il </w:t>
      </w:r>
      <w:r w:rsidRPr="00822F63">
        <w:rPr>
          <w:rStyle w:val="contentpasted0"/>
          <w:rFonts w:asciiTheme="minorHAnsi" w:hAnsiTheme="minorHAnsi" w:cstheme="minorHAnsi"/>
          <w:b/>
          <w:bCs/>
          <w:sz w:val="25"/>
          <w:szCs w:val="25"/>
        </w:rPr>
        <w:t xml:space="preserve">Comitato Nazionale per le Celebrazioni del Bimillenario della nascita di Plinio il </w:t>
      </w:r>
      <w:r w:rsidR="005B3CC9" w:rsidRPr="00822F63">
        <w:rPr>
          <w:rStyle w:val="contentpasted0"/>
          <w:rFonts w:asciiTheme="minorHAnsi" w:hAnsiTheme="minorHAnsi" w:cstheme="minorHAnsi"/>
          <w:b/>
          <w:bCs/>
          <w:sz w:val="25"/>
          <w:szCs w:val="25"/>
        </w:rPr>
        <w:t xml:space="preserve">Vecchio, </w:t>
      </w:r>
      <w:r w:rsidR="005B3CC9" w:rsidRPr="00822F63">
        <w:rPr>
          <w:rStyle w:val="contentpasted0"/>
          <w:rFonts w:asciiTheme="minorHAnsi" w:hAnsiTheme="minorHAnsi" w:cstheme="minorHAnsi"/>
          <w:sz w:val="25"/>
          <w:szCs w:val="25"/>
        </w:rPr>
        <w:t>istituito</w:t>
      </w:r>
      <w:r w:rsidRPr="00822F63">
        <w:rPr>
          <w:rStyle w:val="contentpasted0"/>
          <w:rFonts w:asciiTheme="minorHAnsi" w:hAnsiTheme="minorHAnsi" w:cstheme="minorHAnsi"/>
          <w:sz w:val="25"/>
          <w:szCs w:val="25"/>
        </w:rPr>
        <w:t xml:space="preserve"> con decreto ministeriale n. 87 del 20 febbraio 2023 dal </w:t>
      </w:r>
      <w:r w:rsidRPr="00822F63">
        <w:rPr>
          <w:rStyle w:val="contentpasted0"/>
          <w:rFonts w:asciiTheme="minorHAnsi" w:hAnsiTheme="minorHAnsi" w:cstheme="minorHAnsi"/>
          <w:b/>
          <w:bCs/>
          <w:sz w:val="25"/>
          <w:szCs w:val="25"/>
        </w:rPr>
        <w:t>Ministero della Cultura della Repubblica italiana</w:t>
      </w:r>
      <w:r w:rsidR="005B3CC9" w:rsidRPr="00822F63">
        <w:rPr>
          <w:rStyle w:val="contentpasted0"/>
          <w:rFonts w:asciiTheme="minorHAnsi" w:hAnsiTheme="minorHAnsi" w:cstheme="minorHAnsi"/>
          <w:b/>
          <w:bCs/>
          <w:sz w:val="25"/>
          <w:szCs w:val="25"/>
        </w:rPr>
        <w:t xml:space="preserve">, </w:t>
      </w:r>
      <w:r w:rsidR="005B3CC9" w:rsidRPr="00822F63">
        <w:rPr>
          <w:rStyle w:val="contentpasted0"/>
          <w:rFonts w:asciiTheme="minorHAnsi" w:hAnsiTheme="minorHAnsi" w:cstheme="minorHAnsi"/>
          <w:sz w:val="25"/>
          <w:szCs w:val="25"/>
        </w:rPr>
        <w:t>ha</w:t>
      </w:r>
      <w:r w:rsidRPr="00822F63">
        <w:rPr>
          <w:rStyle w:val="contentpasted0"/>
          <w:rFonts w:asciiTheme="minorHAnsi" w:hAnsiTheme="minorHAnsi" w:cstheme="minorHAnsi"/>
          <w:sz w:val="25"/>
          <w:szCs w:val="25"/>
        </w:rPr>
        <w:t xml:space="preserve"> il compito di programmare, promuovere e curare lo svolgimento delle singole manifestazioni. </w:t>
      </w:r>
      <w:r w:rsidRPr="00822F63">
        <w:rPr>
          <w:rFonts w:asciiTheme="minorHAnsi" w:hAnsiTheme="minorHAnsi" w:cstheme="minorHAnsi"/>
          <w:sz w:val="25"/>
          <w:szCs w:val="25"/>
        </w:rPr>
        <w:t>Il Comitato Nazionale, con base a Como, si giova della partecipazione di alcune fra le maggiori autorità culturali del nostro Paese provenienti da</w:t>
      </w:r>
      <w:r w:rsidRPr="00822F63">
        <w:rPr>
          <w:rStyle w:val="markedcontent"/>
          <w:rFonts w:asciiTheme="minorHAnsi" w:hAnsiTheme="minorHAnsi" w:cstheme="minorHAnsi"/>
          <w:sz w:val="25"/>
          <w:szCs w:val="25"/>
        </w:rPr>
        <w:t xml:space="preserve">lla Accademia Nazionale delle Scienze di Roma, dalle </w:t>
      </w:r>
      <w:r w:rsidRPr="00822F63">
        <w:rPr>
          <w:rFonts w:asciiTheme="minorHAnsi" w:hAnsiTheme="minorHAnsi" w:cstheme="minorHAnsi"/>
          <w:sz w:val="25"/>
          <w:szCs w:val="25"/>
        </w:rPr>
        <w:t>Gallerie degli Uffizi di Firenze, dal Museo Archeologico Nazionale di Napoli, dal Museo Archeologico Virtuale di Ercolano, dal Centro Musei delle Scienze Naturali e Fisiche Università Federico II di Napoli, dalla Scuola Normale Superiore di Pisa, dall’Università Cattolica del Sacro Cuore, dall’Università degli Studi di Pavia, ecc.</w:t>
      </w:r>
      <w:bookmarkStart w:id="3" w:name="_Hlk133579164"/>
      <w:r w:rsidRPr="00822F63">
        <w:rPr>
          <w:rFonts w:asciiTheme="minorHAnsi" w:hAnsiTheme="minorHAnsi" w:cstheme="minorHAnsi"/>
          <w:sz w:val="25"/>
          <w:szCs w:val="25"/>
        </w:rPr>
        <w:t xml:space="preserve"> </w:t>
      </w:r>
      <w:r w:rsidR="005B3CC9" w:rsidRPr="00822F63">
        <w:rPr>
          <w:rFonts w:asciiTheme="minorHAnsi" w:hAnsiTheme="minorHAnsi" w:cstheme="minorHAnsi"/>
          <w:sz w:val="25"/>
          <w:szCs w:val="25"/>
        </w:rPr>
        <w:t>Ricchissimo il programma di iniziative per le</w:t>
      </w:r>
      <w:r w:rsidRPr="00822F63">
        <w:rPr>
          <w:rFonts w:asciiTheme="minorHAnsi" w:eastAsia="Times New Roman" w:hAnsiTheme="minorHAnsi" w:cstheme="minorHAnsi"/>
          <w:color w:val="auto"/>
          <w:sz w:val="25"/>
          <w:szCs w:val="25"/>
        </w:rPr>
        <w:t xml:space="preserve"> Celebrazioni pliniane 2023-2024 </w:t>
      </w:r>
      <w:r w:rsidRPr="00822F63">
        <w:rPr>
          <w:rFonts w:asciiTheme="minorHAnsi" w:hAnsiTheme="minorHAnsi" w:cstheme="minorHAnsi"/>
          <w:color w:val="262526"/>
          <w:sz w:val="25"/>
          <w:szCs w:val="25"/>
        </w:rPr>
        <w:t>(</w:t>
      </w:r>
      <w:hyperlink r:id="rId11" w:history="1">
        <w:r w:rsidRPr="00822F63">
          <w:rPr>
            <w:rStyle w:val="Collegamentoipertestuale"/>
            <w:rFonts w:asciiTheme="minorHAnsi" w:hAnsiTheme="minorHAnsi" w:cstheme="minorHAnsi"/>
            <w:sz w:val="25"/>
            <w:szCs w:val="25"/>
          </w:rPr>
          <w:t>http://www.plinio23.it</w:t>
        </w:r>
      </w:hyperlink>
      <w:r w:rsidRPr="00822F63">
        <w:rPr>
          <w:rFonts w:asciiTheme="minorHAnsi" w:hAnsiTheme="minorHAnsi" w:cstheme="minorHAnsi"/>
          <w:color w:val="262526"/>
          <w:sz w:val="25"/>
          <w:szCs w:val="25"/>
        </w:rPr>
        <w:t>) appoggiate dalle più rilevanti associazioni culturali del territorio lariano.</w:t>
      </w:r>
    </w:p>
    <w:bookmarkEnd w:id="2"/>
    <w:bookmarkEnd w:id="3"/>
    <w:p w14:paraId="1A561461" w14:textId="77777777" w:rsidR="005B3CC9" w:rsidRPr="00822F63" w:rsidRDefault="005B3CC9" w:rsidP="001C6500">
      <w:pPr>
        <w:pStyle w:val="xxxmsonormal"/>
        <w:spacing w:before="0" w:beforeAutospacing="0" w:after="0" w:afterAutospacing="0"/>
        <w:jc w:val="both"/>
        <w:rPr>
          <w:rFonts w:asciiTheme="minorHAnsi" w:hAnsiTheme="minorHAnsi" w:cstheme="minorHAnsi"/>
          <w:b/>
          <w:bCs/>
          <w:color w:val="000000"/>
          <w:sz w:val="25"/>
          <w:szCs w:val="25"/>
          <w:shd w:val="clear" w:color="auto" w:fill="FFFFFF"/>
        </w:rPr>
      </w:pPr>
    </w:p>
    <w:p w14:paraId="1AEC8FAD" w14:textId="77777777" w:rsidR="00822F63" w:rsidRDefault="00822F63" w:rsidP="001C6500">
      <w:pPr>
        <w:pStyle w:val="xxxmsonormal"/>
        <w:spacing w:before="0" w:beforeAutospacing="0" w:after="0" w:afterAutospacing="0"/>
        <w:jc w:val="both"/>
        <w:rPr>
          <w:rFonts w:asciiTheme="minorHAnsi" w:hAnsiTheme="minorHAnsi" w:cstheme="minorHAnsi"/>
          <w:b/>
          <w:bCs/>
          <w:color w:val="000000"/>
          <w:sz w:val="25"/>
          <w:szCs w:val="25"/>
          <w:shd w:val="clear" w:color="auto" w:fill="FFFFFF"/>
        </w:rPr>
      </w:pPr>
    </w:p>
    <w:p w14:paraId="2F5B9B60" w14:textId="77777777" w:rsidR="00822F63" w:rsidRDefault="00822F63" w:rsidP="001C6500">
      <w:pPr>
        <w:pStyle w:val="xxxmsonormal"/>
        <w:spacing w:before="0" w:beforeAutospacing="0" w:after="0" w:afterAutospacing="0"/>
        <w:jc w:val="both"/>
        <w:rPr>
          <w:rFonts w:asciiTheme="minorHAnsi" w:hAnsiTheme="minorHAnsi" w:cstheme="minorHAnsi"/>
          <w:b/>
          <w:bCs/>
          <w:color w:val="000000"/>
          <w:sz w:val="25"/>
          <w:szCs w:val="25"/>
          <w:shd w:val="clear" w:color="auto" w:fill="FFFFFF"/>
        </w:rPr>
      </w:pPr>
    </w:p>
    <w:p w14:paraId="734297B1" w14:textId="77777777" w:rsidR="00822F63" w:rsidRDefault="00822F63" w:rsidP="001C6500">
      <w:pPr>
        <w:pStyle w:val="xxxmsonormal"/>
        <w:spacing w:before="0" w:beforeAutospacing="0" w:after="0" w:afterAutospacing="0"/>
        <w:jc w:val="both"/>
        <w:rPr>
          <w:rFonts w:asciiTheme="minorHAnsi" w:hAnsiTheme="minorHAnsi" w:cstheme="minorHAnsi"/>
          <w:b/>
          <w:bCs/>
          <w:color w:val="000000"/>
          <w:sz w:val="25"/>
          <w:szCs w:val="25"/>
          <w:shd w:val="clear" w:color="auto" w:fill="FFFFFF"/>
        </w:rPr>
      </w:pPr>
    </w:p>
    <w:p w14:paraId="27E9E633" w14:textId="77777777" w:rsidR="00822F63" w:rsidRDefault="00822F63" w:rsidP="001C6500">
      <w:pPr>
        <w:pStyle w:val="xxxmsonormal"/>
        <w:spacing w:before="0" w:beforeAutospacing="0" w:after="0" w:afterAutospacing="0"/>
        <w:jc w:val="both"/>
        <w:rPr>
          <w:rFonts w:asciiTheme="minorHAnsi" w:hAnsiTheme="minorHAnsi" w:cstheme="minorHAnsi"/>
          <w:b/>
          <w:bCs/>
          <w:color w:val="000000"/>
          <w:sz w:val="25"/>
          <w:szCs w:val="25"/>
          <w:shd w:val="clear" w:color="auto" w:fill="FFFFFF"/>
        </w:rPr>
      </w:pPr>
    </w:p>
    <w:p w14:paraId="17C910F5" w14:textId="77777777" w:rsidR="00822F63" w:rsidRDefault="00822F63" w:rsidP="001C6500">
      <w:pPr>
        <w:pStyle w:val="xxxmsonormal"/>
        <w:spacing w:before="0" w:beforeAutospacing="0" w:after="0" w:afterAutospacing="0"/>
        <w:jc w:val="both"/>
        <w:rPr>
          <w:rFonts w:asciiTheme="minorHAnsi" w:hAnsiTheme="minorHAnsi" w:cstheme="minorHAnsi"/>
          <w:b/>
          <w:bCs/>
          <w:color w:val="000000"/>
          <w:sz w:val="25"/>
          <w:szCs w:val="25"/>
          <w:shd w:val="clear" w:color="auto" w:fill="FFFFFF"/>
        </w:rPr>
      </w:pPr>
    </w:p>
    <w:p w14:paraId="227FE1D7" w14:textId="5330F237" w:rsidR="008114B7" w:rsidRPr="00822F63" w:rsidRDefault="008114B7" w:rsidP="001C6500">
      <w:pPr>
        <w:pStyle w:val="xxxmsonormal"/>
        <w:spacing w:before="0" w:beforeAutospacing="0" w:after="0" w:afterAutospacing="0"/>
        <w:jc w:val="both"/>
        <w:rPr>
          <w:rFonts w:asciiTheme="minorHAnsi" w:hAnsiTheme="minorHAnsi" w:cstheme="minorHAnsi"/>
          <w:b/>
          <w:bCs/>
          <w:color w:val="000000"/>
          <w:sz w:val="25"/>
          <w:szCs w:val="25"/>
          <w:shd w:val="clear" w:color="auto" w:fill="FFFFFF"/>
        </w:rPr>
      </w:pPr>
      <w:r w:rsidRPr="00822F63">
        <w:rPr>
          <w:rFonts w:asciiTheme="minorHAnsi" w:hAnsiTheme="minorHAnsi" w:cstheme="minorHAnsi"/>
          <w:b/>
          <w:bCs/>
          <w:color w:val="000000"/>
          <w:sz w:val="25"/>
          <w:szCs w:val="25"/>
          <w:shd w:val="clear" w:color="auto" w:fill="FFFFFF"/>
        </w:rPr>
        <w:t>Plinio il Vecchio / Nota biografica</w:t>
      </w:r>
    </w:p>
    <w:p w14:paraId="0EE483E5" w14:textId="77777777" w:rsidR="00B54614" w:rsidRPr="00822F63" w:rsidRDefault="00B54614" w:rsidP="00BB088A">
      <w:pPr>
        <w:shd w:val="clear" w:color="auto" w:fill="FFFFFF"/>
        <w:spacing w:after="0" w:line="276" w:lineRule="auto"/>
        <w:jc w:val="both"/>
        <w:rPr>
          <w:rFonts w:eastAsia="Times New Roman" w:cstheme="minorHAnsi"/>
          <w:color w:val="000000"/>
          <w:sz w:val="25"/>
          <w:szCs w:val="25"/>
          <w:lang w:eastAsia="it-IT"/>
        </w:rPr>
      </w:pPr>
      <w:r w:rsidRPr="00822F63">
        <w:rPr>
          <w:rFonts w:eastAsia="Times New Roman" w:cstheme="minorHAnsi"/>
          <w:color w:val="000000"/>
          <w:sz w:val="25"/>
          <w:szCs w:val="25"/>
          <w:lang w:eastAsia="it-IT"/>
        </w:rPr>
        <w:t xml:space="preserve">Nato a </w:t>
      </w:r>
      <w:proofErr w:type="spellStart"/>
      <w:r w:rsidRPr="00822F63">
        <w:rPr>
          <w:rFonts w:eastAsia="Times New Roman" w:cstheme="minorHAnsi"/>
          <w:i/>
          <w:iCs/>
          <w:color w:val="000000"/>
          <w:sz w:val="25"/>
          <w:szCs w:val="25"/>
          <w:lang w:eastAsia="it-IT"/>
        </w:rPr>
        <w:t>Novum</w:t>
      </w:r>
      <w:proofErr w:type="spellEnd"/>
      <w:r w:rsidRPr="00822F63">
        <w:rPr>
          <w:rFonts w:eastAsia="Times New Roman" w:cstheme="minorHAnsi"/>
          <w:i/>
          <w:iCs/>
          <w:color w:val="000000"/>
          <w:sz w:val="25"/>
          <w:szCs w:val="25"/>
          <w:lang w:eastAsia="it-IT"/>
        </w:rPr>
        <w:t xml:space="preserve"> </w:t>
      </w:r>
      <w:proofErr w:type="spellStart"/>
      <w:r w:rsidRPr="00822F63">
        <w:rPr>
          <w:rFonts w:eastAsia="Times New Roman" w:cstheme="minorHAnsi"/>
          <w:i/>
          <w:iCs/>
          <w:color w:val="000000"/>
          <w:sz w:val="25"/>
          <w:szCs w:val="25"/>
          <w:lang w:eastAsia="it-IT"/>
        </w:rPr>
        <w:t>Comum</w:t>
      </w:r>
      <w:proofErr w:type="spellEnd"/>
      <w:r w:rsidRPr="00822F63">
        <w:rPr>
          <w:rFonts w:eastAsia="Times New Roman" w:cstheme="minorHAnsi"/>
          <w:color w:val="000000"/>
          <w:sz w:val="25"/>
          <w:szCs w:val="25"/>
          <w:lang w:eastAsia="it-IT"/>
        </w:rPr>
        <w:t xml:space="preserve">, l’odierna Como, tra il 23 e il 24 d.C., </w:t>
      </w:r>
      <w:proofErr w:type="spellStart"/>
      <w:r w:rsidRPr="00822F63">
        <w:rPr>
          <w:rFonts w:eastAsia="Times New Roman" w:cstheme="minorHAnsi"/>
          <w:i/>
          <w:iCs/>
          <w:color w:val="000000"/>
          <w:sz w:val="25"/>
          <w:szCs w:val="25"/>
          <w:lang w:eastAsia="it-IT"/>
        </w:rPr>
        <w:t>Gaius</w:t>
      </w:r>
      <w:proofErr w:type="spellEnd"/>
      <w:r w:rsidRPr="00822F63">
        <w:rPr>
          <w:rFonts w:eastAsia="Times New Roman" w:cstheme="minorHAnsi"/>
          <w:i/>
          <w:iCs/>
          <w:color w:val="000000"/>
          <w:sz w:val="25"/>
          <w:szCs w:val="25"/>
          <w:lang w:eastAsia="it-IT"/>
        </w:rPr>
        <w:t xml:space="preserve"> Plinius </w:t>
      </w:r>
      <w:proofErr w:type="spellStart"/>
      <w:r w:rsidRPr="00822F63">
        <w:rPr>
          <w:rFonts w:eastAsia="Times New Roman" w:cstheme="minorHAnsi"/>
          <w:i/>
          <w:iCs/>
          <w:color w:val="000000"/>
          <w:sz w:val="25"/>
          <w:szCs w:val="25"/>
          <w:lang w:eastAsia="it-IT"/>
        </w:rPr>
        <w:t>Secundus</w:t>
      </w:r>
      <w:proofErr w:type="spellEnd"/>
      <w:r w:rsidRPr="00822F63">
        <w:rPr>
          <w:rFonts w:eastAsia="Times New Roman" w:cstheme="minorHAnsi"/>
          <w:color w:val="000000"/>
          <w:sz w:val="25"/>
          <w:szCs w:val="25"/>
          <w:lang w:eastAsia="it-IT"/>
        </w:rPr>
        <w:t>, a noi più noto come</w:t>
      </w:r>
      <w:r w:rsidRPr="00822F63">
        <w:rPr>
          <w:rFonts w:eastAsia="Times New Roman" w:cstheme="minorHAnsi"/>
          <w:color w:val="000000"/>
          <w:spacing w:val="1"/>
          <w:sz w:val="25"/>
          <w:szCs w:val="25"/>
          <w:lang w:eastAsia="it-IT"/>
        </w:rPr>
        <w:t xml:space="preserve"> </w:t>
      </w:r>
      <w:r w:rsidRPr="00822F63">
        <w:rPr>
          <w:rFonts w:eastAsia="Times New Roman" w:cstheme="minorHAnsi"/>
          <w:b/>
          <w:bCs/>
          <w:color w:val="000000"/>
          <w:spacing w:val="1"/>
          <w:sz w:val="25"/>
          <w:szCs w:val="25"/>
          <w:lang w:eastAsia="it-IT"/>
        </w:rPr>
        <w:t xml:space="preserve">Plinio </w:t>
      </w:r>
      <w:r w:rsidRPr="00822F63">
        <w:rPr>
          <w:rFonts w:eastAsia="Times New Roman" w:cstheme="minorHAnsi"/>
          <w:b/>
          <w:bCs/>
          <w:color w:val="000000"/>
          <w:sz w:val="25"/>
          <w:szCs w:val="25"/>
          <w:lang w:eastAsia="it-IT"/>
        </w:rPr>
        <w:t xml:space="preserve">il </w:t>
      </w:r>
      <w:r w:rsidRPr="00822F63">
        <w:rPr>
          <w:rFonts w:eastAsia="Times New Roman" w:cstheme="minorHAnsi"/>
          <w:b/>
          <w:bCs/>
          <w:color w:val="000000"/>
          <w:spacing w:val="-1"/>
          <w:sz w:val="25"/>
          <w:szCs w:val="25"/>
          <w:lang w:eastAsia="it-IT"/>
        </w:rPr>
        <w:t>Vecchio</w:t>
      </w:r>
      <w:r w:rsidRPr="00822F63">
        <w:rPr>
          <w:rFonts w:eastAsia="Times New Roman" w:cstheme="minorHAnsi"/>
          <w:color w:val="000000"/>
          <w:spacing w:val="-1"/>
          <w:sz w:val="25"/>
          <w:szCs w:val="25"/>
          <w:lang w:eastAsia="it-IT"/>
        </w:rPr>
        <w:t>,</w:t>
      </w:r>
      <w:r w:rsidRPr="00822F63">
        <w:rPr>
          <w:rFonts w:eastAsia="Times New Roman" w:cstheme="minorHAnsi"/>
          <w:color w:val="000000"/>
          <w:spacing w:val="1"/>
          <w:sz w:val="25"/>
          <w:szCs w:val="25"/>
          <w:lang w:eastAsia="it-IT"/>
        </w:rPr>
        <w:t xml:space="preserve"> </w:t>
      </w:r>
      <w:r w:rsidRPr="00822F63">
        <w:rPr>
          <w:rFonts w:eastAsia="Times New Roman" w:cstheme="minorHAnsi"/>
          <w:color w:val="000000"/>
          <w:sz w:val="25"/>
          <w:szCs w:val="25"/>
          <w:lang w:eastAsia="it-IT"/>
        </w:rPr>
        <w:t xml:space="preserve">è </w:t>
      </w:r>
      <w:r w:rsidRPr="00822F63">
        <w:rPr>
          <w:rFonts w:eastAsia="Times New Roman" w:cstheme="minorHAnsi"/>
          <w:color w:val="000000"/>
          <w:spacing w:val="1"/>
          <w:sz w:val="25"/>
          <w:szCs w:val="25"/>
          <w:lang w:eastAsia="it-IT"/>
        </w:rPr>
        <w:t>una</w:t>
      </w:r>
      <w:r w:rsidRPr="00822F63">
        <w:rPr>
          <w:rFonts w:eastAsia="Times New Roman" w:cstheme="minorHAnsi"/>
          <w:color w:val="000000"/>
          <w:spacing w:val="-1"/>
          <w:sz w:val="25"/>
          <w:szCs w:val="25"/>
          <w:lang w:eastAsia="it-IT"/>
        </w:rPr>
        <w:t xml:space="preserve"> </w:t>
      </w:r>
      <w:r w:rsidRPr="00822F63">
        <w:rPr>
          <w:rFonts w:eastAsia="Times New Roman" w:cstheme="minorHAnsi"/>
          <w:color w:val="000000"/>
          <w:sz w:val="25"/>
          <w:szCs w:val="25"/>
          <w:lang w:eastAsia="it-IT"/>
        </w:rPr>
        <w:t>figura</w:t>
      </w:r>
      <w:r w:rsidRPr="00822F63">
        <w:rPr>
          <w:rFonts w:eastAsia="Times New Roman" w:cstheme="minorHAnsi"/>
          <w:color w:val="000000"/>
          <w:spacing w:val="2"/>
          <w:sz w:val="25"/>
          <w:szCs w:val="25"/>
          <w:lang w:eastAsia="it-IT"/>
        </w:rPr>
        <w:t xml:space="preserve"> </w:t>
      </w:r>
      <w:r w:rsidRPr="00822F63">
        <w:rPr>
          <w:rFonts w:eastAsia="Times New Roman" w:cstheme="minorHAnsi"/>
          <w:color w:val="000000"/>
          <w:sz w:val="25"/>
          <w:szCs w:val="25"/>
          <w:lang w:eastAsia="it-IT"/>
        </w:rPr>
        <w:t>cruciale</w:t>
      </w:r>
      <w:r w:rsidRPr="00822F63">
        <w:rPr>
          <w:rFonts w:eastAsia="Times New Roman" w:cstheme="minorHAnsi"/>
          <w:color w:val="000000"/>
          <w:spacing w:val="2"/>
          <w:sz w:val="25"/>
          <w:szCs w:val="25"/>
          <w:lang w:eastAsia="it-IT"/>
        </w:rPr>
        <w:t xml:space="preserve"> </w:t>
      </w:r>
      <w:r w:rsidRPr="00822F63">
        <w:rPr>
          <w:rFonts w:eastAsia="Times New Roman" w:cstheme="minorHAnsi"/>
          <w:color w:val="000000"/>
          <w:sz w:val="25"/>
          <w:szCs w:val="25"/>
          <w:lang w:eastAsia="it-IT"/>
        </w:rPr>
        <w:t>del processo di</w:t>
      </w:r>
      <w:r w:rsidRPr="00822F63">
        <w:rPr>
          <w:rFonts w:eastAsia="Times New Roman" w:cstheme="minorHAnsi"/>
          <w:color w:val="000000"/>
          <w:spacing w:val="5"/>
          <w:sz w:val="25"/>
          <w:szCs w:val="25"/>
          <w:lang w:eastAsia="it-IT"/>
        </w:rPr>
        <w:t xml:space="preserve"> </w:t>
      </w:r>
      <w:r w:rsidRPr="00822F63">
        <w:rPr>
          <w:rFonts w:eastAsia="Times New Roman" w:cstheme="minorHAnsi"/>
          <w:color w:val="000000"/>
          <w:sz w:val="25"/>
          <w:szCs w:val="25"/>
          <w:lang w:eastAsia="it-IT"/>
        </w:rPr>
        <w:t>sviluppo culturale</w:t>
      </w:r>
      <w:r w:rsidRPr="00822F63">
        <w:rPr>
          <w:rFonts w:eastAsia="Times New Roman" w:cstheme="minorHAnsi"/>
          <w:color w:val="000000"/>
          <w:spacing w:val="-7"/>
          <w:sz w:val="25"/>
          <w:szCs w:val="25"/>
          <w:lang w:eastAsia="it-IT"/>
        </w:rPr>
        <w:t xml:space="preserve"> </w:t>
      </w:r>
      <w:r w:rsidRPr="00822F63">
        <w:rPr>
          <w:rFonts w:eastAsia="Times New Roman" w:cstheme="minorHAnsi"/>
          <w:color w:val="000000"/>
          <w:sz w:val="25"/>
          <w:szCs w:val="25"/>
          <w:lang w:eastAsia="it-IT"/>
        </w:rPr>
        <w:t>europeo</w:t>
      </w:r>
      <w:r w:rsidRPr="00822F63">
        <w:rPr>
          <w:rFonts w:eastAsia="Times New Roman" w:cstheme="minorHAnsi"/>
          <w:color w:val="000000"/>
          <w:spacing w:val="-7"/>
          <w:sz w:val="25"/>
          <w:szCs w:val="25"/>
          <w:lang w:eastAsia="it-IT"/>
        </w:rPr>
        <w:t xml:space="preserve"> </w:t>
      </w:r>
      <w:r w:rsidRPr="00822F63">
        <w:rPr>
          <w:rFonts w:eastAsia="Times New Roman" w:cstheme="minorHAnsi"/>
          <w:color w:val="000000"/>
          <w:sz w:val="25"/>
          <w:szCs w:val="25"/>
          <w:lang w:eastAsia="it-IT"/>
        </w:rPr>
        <w:t>sia</w:t>
      </w:r>
      <w:r w:rsidRPr="00822F63">
        <w:rPr>
          <w:rFonts w:eastAsia="Times New Roman" w:cstheme="minorHAnsi"/>
          <w:color w:val="000000"/>
          <w:spacing w:val="-7"/>
          <w:sz w:val="25"/>
          <w:szCs w:val="25"/>
          <w:lang w:eastAsia="it-IT"/>
        </w:rPr>
        <w:t xml:space="preserve"> </w:t>
      </w:r>
      <w:r w:rsidRPr="00822F63">
        <w:rPr>
          <w:rFonts w:eastAsia="Times New Roman" w:cstheme="minorHAnsi"/>
          <w:color w:val="000000"/>
          <w:sz w:val="25"/>
          <w:szCs w:val="25"/>
          <w:lang w:eastAsia="it-IT"/>
        </w:rPr>
        <w:t>come</w:t>
      </w:r>
      <w:r w:rsidRPr="00822F63">
        <w:rPr>
          <w:rFonts w:eastAsia="Times New Roman" w:cstheme="minorHAnsi"/>
          <w:color w:val="000000"/>
          <w:spacing w:val="-8"/>
          <w:sz w:val="25"/>
          <w:szCs w:val="25"/>
          <w:lang w:eastAsia="it-IT"/>
        </w:rPr>
        <w:t xml:space="preserve"> </w:t>
      </w:r>
      <w:r w:rsidRPr="00822F63">
        <w:rPr>
          <w:rFonts w:eastAsia="Times New Roman" w:cstheme="minorHAnsi"/>
          <w:color w:val="000000"/>
          <w:sz w:val="25"/>
          <w:szCs w:val="25"/>
          <w:lang w:eastAsia="it-IT"/>
        </w:rPr>
        <w:t>primo</w:t>
      </w:r>
      <w:r w:rsidRPr="00822F63">
        <w:rPr>
          <w:rFonts w:eastAsia="Times New Roman" w:cstheme="minorHAnsi"/>
          <w:color w:val="000000"/>
          <w:spacing w:val="-7"/>
          <w:sz w:val="25"/>
          <w:szCs w:val="25"/>
          <w:lang w:eastAsia="it-IT"/>
        </w:rPr>
        <w:t xml:space="preserve"> </w:t>
      </w:r>
      <w:r w:rsidRPr="00822F63">
        <w:rPr>
          <w:rFonts w:eastAsia="Times New Roman" w:cstheme="minorHAnsi"/>
          <w:color w:val="000000"/>
          <w:sz w:val="25"/>
          <w:szCs w:val="25"/>
          <w:lang w:eastAsia="it-IT"/>
        </w:rPr>
        <w:t>“storico</w:t>
      </w:r>
      <w:r w:rsidRPr="00822F63">
        <w:rPr>
          <w:rFonts w:eastAsia="Times New Roman" w:cstheme="minorHAnsi"/>
          <w:color w:val="000000"/>
          <w:spacing w:val="-7"/>
          <w:sz w:val="25"/>
          <w:szCs w:val="25"/>
          <w:lang w:eastAsia="it-IT"/>
        </w:rPr>
        <w:t xml:space="preserve"> </w:t>
      </w:r>
      <w:r w:rsidRPr="00822F63">
        <w:rPr>
          <w:rFonts w:eastAsia="Times New Roman" w:cstheme="minorHAnsi"/>
          <w:color w:val="000000"/>
          <w:sz w:val="25"/>
          <w:szCs w:val="25"/>
          <w:lang w:eastAsia="it-IT"/>
        </w:rPr>
        <w:t>dell’Arte”,</w:t>
      </w:r>
      <w:r w:rsidRPr="00822F63">
        <w:rPr>
          <w:rFonts w:eastAsia="Times New Roman" w:cstheme="minorHAnsi"/>
          <w:color w:val="000000"/>
          <w:spacing w:val="-7"/>
          <w:sz w:val="25"/>
          <w:szCs w:val="25"/>
          <w:lang w:eastAsia="it-IT"/>
        </w:rPr>
        <w:t xml:space="preserve"> </w:t>
      </w:r>
      <w:r w:rsidRPr="00822F63">
        <w:rPr>
          <w:rFonts w:eastAsia="Times New Roman" w:cstheme="minorHAnsi"/>
          <w:color w:val="000000"/>
          <w:sz w:val="25"/>
          <w:szCs w:val="25"/>
          <w:lang w:eastAsia="it-IT"/>
        </w:rPr>
        <w:t xml:space="preserve">sia </w:t>
      </w:r>
      <w:r w:rsidRPr="00822F63">
        <w:rPr>
          <w:rFonts w:eastAsia="Times New Roman" w:cstheme="minorHAnsi"/>
          <w:color w:val="000000"/>
          <w:spacing w:val="-1"/>
          <w:sz w:val="25"/>
          <w:szCs w:val="25"/>
          <w:lang w:eastAsia="it-IT"/>
        </w:rPr>
        <w:t>come</w:t>
      </w:r>
      <w:r w:rsidRPr="00822F63">
        <w:rPr>
          <w:rFonts w:eastAsia="Times New Roman" w:cstheme="minorHAnsi"/>
          <w:color w:val="000000"/>
          <w:spacing w:val="-6"/>
          <w:sz w:val="25"/>
          <w:szCs w:val="25"/>
          <w:lang w:eastAsia="it-IT"/>
        </w:rPr>
        <w:t xml:space="preserve"> </w:t>
      </w:r>
      <w:r w:rsidRPr="00822F63">
        <w:rPr>
          <w:rFonts w:eastAsia="Times New Roman" w:cstheme="minorHAnsi"/>
          <w:color w:val="000000"/>
          <w:sz w:val="25"/>
          <w:szCs w:val="25"/>
          <w:lang w:eastAsia="it-IT"/>
        </w:rPr>
        <w:t>grande</w:t>
      </w:r>
      <w:r w:rsidRPr="00822F63">
        <w:rPr>
          <w:rFonts w:eastAsia="Times New Roman" w:cstheme="minorHAnsi"/>
          <w:color w:val="000000"/>
          <w:spacing w:val="-7"/>
          <w:sz w:val="25"/>
          <w:szCs w:val="25"/>
          <w:lang w:eastAsia="it-IT"/>
        </w:rPr>
        <w:t xml:space="preserve"> </w:t>
      </w:r>
      <w:r w:rsidRPr="00822F63">
        <w:rPr>
          <w:rFonts w:eastAsia="Times New Roman" w:cstheme="minorHAnsi"/>
          <w:color w:val="000000"/>
          <w:sz w:val="25"/>
          <w:szCs w:val="25"/>
          <w:lang w:eastAsia="it-IT"/>
        </w:rPr>
        <w:t>testimone</w:t>
      </w:r>
      <w:r w:rsidRPr="00822F63">
        <w:rPr>
          <w:rFonts w:eastAsia="Times New Roman" w:cstheme="minorHAnsi"/>
          <w:color w:val="000000"/>
          <w:spacing w:val="-8"/>
          <w:sz w:val="25"/>
          <w:szCs w:val="25"/>
          <w:lang w:eastAsia="it-IT"/>
        </w:rPr>
        <w:t xml:space="preserve"> </w:t>
      </w:r>
      <w:r w:rsidRPr="00822F63">
        <w:rPr>
          <w:rFonts w:eastAsia="Times New Roman" w:cstheme="minorHAnsi"/>
          <w:color w:val="000000"/>
          <w:sz w:val="25"/>
          <w:szCs w:val="25"/>
          <w:lang w:eastAsia="it-IT"/>
        </w:rPr>
        <w:t>e</w:t>
      </w:r>
      <w:r w:rsidRPr="00822F63">
        <w:rPr>
          <w:rFonts w:eastAsia="Times New Roman" w:cstheme="minorHAnsi"/>
          <w:color w:val="000000"/>
          <w:spacing w:val="-10"/>
          <w:sz w:val="25"/>
          <w:szCs w:val="25"/>
          <w:lang w:eastAsia="it-IT"/>
        </w:rPr>
        <w:t xml:space="preserve"> </w:t>
      </w:r>
      <w:r w:rsidRPr="00822F63">
        <w:rPr>
          <w:rFonts w:eastAsia="Times New Roman" w:cstheme="minorHAnsi"/>
          <w:color w:val="000000"/>
          <w:sz w:val="25"/>
          <w:szCs w:val="25"/>
          <w:lang w:eastAsia="it-IT"/>
        </w:rPr>
        <w:t>narratore</w:t>
      </w:r>
      <w:r w:rsidRPr="00822F63">
        <w:rPr>
          <w:rFonts w:eastAsia="Times New Roman" w:cstheme="minorHAnsi"/>
          <w:color w:val="000000"/>
          <w:spacing w:val="-7"/>
          <w:sz w:val="25"/>
          <w:szCs w:val="25"/>
          <w:lang w:eastAsia="it-IT"/>
        </w:rPr>
        <w:t xml:space="preserve"> </w:t>
      </w:r>
      <w:r w:rsidRPr="00822F63">
        <w:rPr>
          <w:rFonts w:eastAsia="Times New Roman" w:cstheme="minorHAnsi"/>
          <w:color w:val="000000"/>
          <w:sz w:val="25"/>
          <w:szCs w:val="25"/>
          <w:lang w:eastAsia="it-IT"/>
        </w:rPr>
        <w:t>dell’Età Classica.</w:t>
      </w:r>
      <w:r w:rsidRPr="00822F63">
        <w:rPr>
          <w:rFonts w:eastAsia="Times New Roman" w:cstheme="minorHAnsi"/>
          <w:color w:val="000000"/>
          <w:spacing w:val="10"/>
          <w:sz w:val="25"/>
          <w:szCs w:val="25"/>
          <w:lang w:eastAsia="it-IT"/>
        </w:rPr>
        <w:t xml:space="preserve"> </w:t>
      </w:r>
    </w:p>
    <w:p w14:paraId="7F845A2A" w14:textId="5BE6C112" w:rsidR="00420F42" w:rsidRPr="00822F63" w:rsidRDefault="00B54614" w:rsidP="00BB088A">
      <w:pPr>
        <w:shd w:val="clear" w:color="auto" w:fill="FFFFFF"/>
        <w:spacing w:after="0" w:line="276" w:lineRule="auto"/>
        <w:jc w:val="both"/>
        <w:rPr>
          <w:rFonts w:eastAsia="Times New Roman" w:cstheme="minorHAnsi"/>
          <w:color w:val="000000"/>
          <w:sz w:val="25"/>
          <w:szCs w:val="25"/>
          <w:lang w:eastAsia="it-IT"/>
        </w:rPr>
      </w:pPr>
      <w:r w:rsidRPr="00822F63">
        <w:rPr>
          <w:rFonts w:eastAsia="Times New Roman" w:cstheme="minorHAnsi"/>
          <w:color w:val="000000"/>
          <w:spacing w:val="-1"/>
          <w:sz w:val="25"/>
          <w:szCs w:val="25"/>
          <w:lang w:eastAsia="it-IT"/>
        </w:rPr>
        <w:t>Fra le sue numerose opere, l'unico lavoro giunto fino a noi è la</w:t>
      </w:r>
      <w:r w:rsidRPr="00822F63">
        <w:rPr>
          <w:rFonts w:eastAsia="Times New Roman" w:cstheme="minorHAnsi"/>
          <w:i/>
          <w:iCs/>
          <w:color w:val="000000"/>
          <w:spacing w:val="-1"/>
          <w:sz w:val="25"/>
          <w:szCs w:val="25"/>
          <w:lang w:eastAsia="it-IT"/>
        </w:rPr>
        <w:t xml:space="preserve"> </w:t>
      </w:r>
      <w:proofErr w:type="spellStart"/>
      <w:r w:rsidRPr="00822F63">
        <w:rPr>
          <w:rFonts w:eastAsia="Times New Roman" w:cstheme="minorHAnsi"/>
          <w:i/>
          <w:iCs/>
          <w:color w:val="000000"/>
          <w:spacing w:val="-1"/>
          <w:sz w:val="25"/>
          <w:szCs w:val="25"/>
          <w:lang w:eastAsia="it-IT"/>
        </w:rPr>
        <w:t>Naturalis</w:t>
      </w:r>
      <w:proofErr w:type="spellEnd"/>
      <w:r w:rsidRPr="00822F63">
        <w:rPr>
          <w:rFonts w:eastAsia="Times New Roman" w:cstheme="minorHAnsi"/>
          <w:i/>
          <w:iCs/>
          <w:color w:val="000000"/>
          <w:spacing w:val="-1"/>
          <w:sz w:val="25"/>
          <w:szCs w:val="25"/>
          <w:lang w:eastAsia="it-IT"/>
        </w:rPr>
        <w:t xml:space="preserve"> Historia</w:t>
      </w:r>
      <w:r w:rsidRPr="00822F63">
        <w:rPr>
          <w:rFonts w:eastAsia="Times New Roman" w:cstheme="minorHAnsi"/>
          <w:color w:val="000000"/>
          <w:spacing w:val="-1"/>
          <w:sz w:val="25"/>
          <w:szCs w:val="25"/>
          <w:lang w:eastAsia="it-IT"/>
        </w:rPr>
        <w:t xml:space="preserve">, vero condensato del Sapere antico, pensato a beneficio dello sviluppo culturale ed economico della articolata società romana nel suo complesso. </w:t>
      </w:r>
      <w:r w:rsidRPr="00822F63">
        <w:rPr>
          <w:rFonts w:eastAsia="Times New Roman" w:cstheme="minorHAnsi"/>
          <w:color w:val="000000"/>
          <w:sz w:val="25"/>
          <w:szCs w:val="25"/>
          <w:lang w:eastAsia="it-IT"/>
        </w:rPr>
        <w:t>Grazie alle sue descrizioni dei capolavori perduti dell’Antichità possiamo dare un nome, un volto e un autore a gran parte delle opere del passato. Attraverso Plinio, generazioni di letterati, scienziati e artisti hanno sognato, immaginato, conosciuto il loro mondo e costruito la nostra epoca: Petrarca, Boccaccio, Leonardo, Giovio, Winckelmann, Leopardi, Borges e Calvino sono solo alcuni dei suoi grandi studiosi e ammiratori. Ufficiale di cavalleria, alto magistrato imperiale e ammiraglio, erudito, oratore e storico</w:t>
      </w:r>
      <w:r w:rsidR="00B77F79" w:rsidRPr="00822F63">
        <w:rPr>
          <w:rFonts w:eastAsia="Times New Roman" w:cstheme="minorHAnsi"/>
          <w:color w:val="000000"/>
          <w:sz w:val="25"/>
          <w:szCs w:val="25"/>
          <w:lang w:eastAsia="it-IT"/>
        </w:rPr>
        <w:t>.</w:t>
      </w:r>
    </w:p>
    <w:p w14:paraId="46B74BEC" w14:textId="77777777" w:rsidR="00B77F79" w:rsidRPr="00822F63" w:rsidRDefault="00B77F79" w:rsidP="00BB088A">
      <w:pPr>
        <w:shd w:val="clear" w:color="auto" w:fill="FFFFFF"/>
        <w:spacing w:after="0" w:line="276" w:lineRule="auto"/>
        <w:jc w:val="both"/>
        <w:rPr>
          <w:rFonts w:eastAsia="Times New Roman" w:cstheme="minorHAnsi"/>
          <w:color w:val="000000"/>
          <w:sz w:val="25"/>
          <w:szCs w:val="25"/>
          <w:lang w:eastAsia="it-IT"/>
        </w:rPr>
      </w:pPr>
    </w:p>
    <w:p w14:paraId="07E6EA0C" w14:textId="48AD909E" w:rsidR="00B77F79" w:rsidRPr="00822F63" w:rsidRDefault="00B77F79" w:rsidP="00B77F79">
      <w:pPr>
        <w:pStyle w:val="xxxmsonormal"/>
        <w:spacing w:before="0" w:beforeAutospacing="0" w:after="0" w:afterAutospacing="0"/>
        <w:jc w:val="both"/>
        <w:rPr>
          <w:rFonts w:asciiTheme="minorHAnsi" w:hAnsiTheme="minorHAnsi" w:cstheme="minorHAnsi"/>
          <w:b/>
          <w:bCs/>
          <w:color w:val="000000"/>
          <w:sz w:val="25"/>
          <w:szCs w:val="25"/>
          <w:shd w:val="clear" w:color="auto" w:fill="FFFFFF"/>
        </w:rPr>
      </w:pPr>
      <w:r w:rsidRPr="00822F63">
        <w:rPr>
          <w:rFonts w:asciiTheme="minorHAnsi" w:hAnsiTheme="minorHAnsi" w:cstheme="minorHAnsi"/>
          <w:b/>
          <w:bCs/>
          <w:color w:val="000000"/>
          <w:sz w:val="25"/>
          <w:szCs w:val="25"/>
          <w:shd w:val="clear" w:color="auto" w:fill="FFFFFF"/>
        </w:rPr>
        <w:t>Abramo Ortelio / Nota biografica</w:t>
      </w:r>
    </w:p>
    <w:p w14:paraId="33D6BC22" w14:textId="77777777" w:rsidR="00286B6C" w:rsidRPr="00822F63" w:rsidRDefault="00B77F79" w:rsidP="00BB088A">
      <w:pPr>
        <w:shd w:val="clear" w:color="auto" w:fill="FFFFFF"/>
        <w:spacing w:after="0" w:line="276" w:lineRule="auto"/>
        <w:jc w:val="both"/>
        <w:rPr>
          <w:rFonts w:eastAsia="Times New Roman" w:cstheme="minorHAnsi"/>
          <w:color w:val="000000"/>
          <w:sz w:val="25"/>
          <w:szCs w:val="25"/>
          <w:lang w:eastAsia="it-IT"/>
        </w:rPr>
      </w:pPr>
      <w:r w:rsidRPr="00822F63">
        <w:rPr>
          <w:rFonts w:eastAsia="Times New Roman" w:cstheme="minorHAnsi"/>
          <w:color w:val="000000"/>
          <w:sz w:val="25"/>
          <w:szCs w:val="25"/>
          <w:lang w:eastAsia="it-IT"/>
        </w:rPr>
        <w:t>Uno dei maggiori geografi e cartografi del sec. XVI, nato ad Anversa il 4 aprile 1527 da famiglia originaria di Augusta, morto ad Anversa il 28 gennaio 1598. Dopo alcuni anni di studî umanistici, appena ventenne</w:t>
      </w:r>
      <w:r w:rsidR="00286B6C" w:rsidRPr="00822F63">
        <w:rPr>
          <w:rFonts w:eastAsia="Times New Roman" w:cstheme="minorHAnsi"/>
          <w:color w:val="000000"/>
          <w:sz w:val="25"/>
          <w:szCs w:val="25"/>
          <w:lang w:eastAsia="it-IT"/>
        </w:rPr>
        <w:t xml:space="preserve"> è</w:t>
      </w:r>
      <w:r w:rsidRPr="00822F63">
        <w:rPr>
          <w:rFonts w:eastAsia="Times New Roman" w:cstheme="minorHAnsi"/>
          <w:color w:val="000000"/>
          <w:sz w:val="25"/>
          <w:szCs w:val="25"/>
          <w:lang w:eastAsia="it-IT"/>
        </w:rPr>
        <w:t xml:space="preserve"> impiegato in un laboratorio cartografico. Dal 1550 circa </w:t>
      </w:r>
      <w:r w:rsidR="00286B6C" w:rsidRPr="00822F63">
        <w:rPr>
          <w:rFonts w:eastAsia="Times New Roman" w:cstheme="minorHAnsi"/>
          <w:color w:val="000000"/>
          <w:sz w:val="25"/>
          <w:szCs w:val="25"/>
          <w:lang w:eastAsia="it-IT"/>
        </w:rPr>
        <w:t>intraprende</w:t>
      </w:r>
      <w:r w:rsidRPr="00822F63">
        <w:rPr>
          <w:rFonts w:eastAsia="Times New Roman" w:cstheme="minorHAnsi"/>
          <w:color w:val="000000"/>
          <w:sz w:val="25"/>
          <w:szCs w:val="25"/>
          <w:lang w:eastAsia="it-IT"/>
        </w:rPr>
        <w:t xml:space="preserve"> frequenti viaggi, specie a Parigi e più ancora a Francoforte, la cui fiera aveva importanza sia per la ricerca sia per lo smercio delle carte, e dove nel 1554 cono</w:t>
      </w:r>
      <w:r w:rsidR="00286B6C" w:rsidRPr="00822F63">
        <w:rPr>
          <w:rFonts w:eastAsia="Times New Roman" w:cstheme="minorHAnsi"/>
          <w:color w:val="000000"/>
          <w:sz w:val="25"/>
          <w:szCs w:val="25"/>
          <w:lang w:eastAsia="it-IT"/>
        </w:rPr>
        <w:t>sce</w:t>
      </w:r>
      <w:r w:rsidRPr="00822F63">
        <w:rPr>
          <w:rFonts w:eastAsia="Times New Roman" w:cstheme="minorHAnsi"/>
          <w:color w:val="000000"/>
          <w:sz w:val="25"/>
          <w:szCs w:val="25"/>
          <w:lang w:eastAsia="it-IT"/>
        </w:rPr>
        <w:t xml:space="preserve"> il celebre Mercatore</w:t>
      </w:r>
      <w:r w:rsidR="00286B6C" w:rsidRPr="00822F63">
        <w:rPr>
          <w:rFonts w:eastAsia="Times New Roman" w:cstheme="minorHAnsi"/>
          <w:color w:val="000000"/>
          <w:sz w:val="25"/>
          <w:szCs w:val="25"/>
          <w:lang w:eastAsia="it-IT"/>
        </w:rPr>
        <w:t>, c</w:t>
      </w:r>
      <w:r w:rsidRPr="00822F63">
        <w:rPr>
          <w:rFonts w:eastAsia="Times New Roman" w:cstheme="minorHAnsi"/>
          <w:color w:val="000000"/>
          <w:sz w:val="25"/>
          <w:szCs w:val="25"/>
          <w:lang w:eastAsia="it-IT"/>
        </w:rPr>
        <w:t xml:space="preserve">on </w:t>
      </w:r>
      <w:r w:rsidR="00286B6C" w:rsidRPr="00822F63">
        <w:rPr>
          <w:rFonts w:eastAsia="Times New Roman" w:cstheme="minorHAnsi"/>
          <w:color w:val="000000"/>
          <w:sz w:val="25"/>
          <w:szCs w:val="25"/>
          <w:lang w:eastAsia="it-IT"/>
        </w:rPr>
        <w:t>il quale</w:t>
      </w:r>
      <w:r w:rsidRPr="00822F63">
        <w:rPr>
          <w:rFonts w:eastAsia="Times New Roman" w:cstheme="minorHAnsi"/>
          <w:color w:val="000000"/>
          <w:sz w:val="25"/>
          <w:szCs w:val="25"/>
          <w:lang w:eastAsia="it-IT"/>
        </w:rPr>
        <w:t xml:space="preserve"> nel 1560 </w:t>
      </w:r>
      <w:r w:rsidR="00286B6C" w:rsidRPr="00822F63">
        <w:rPr>
          <w:rFonts w:eastAsia="Times New Roman" w:cstheme="minorHAnsi"/>
          <w:color w:val="000000"/>
          <w:sz w:val="25"/>
          <w:szCs w:val="25"/>
          <w:lang w:eastAsia="it-IT"/>
        </w:rPr>
        <w:t xml:space="preserve">si reca </w:t>
      </w:r>
      <w:r w:rsidRPr="00822F63">
        <w:rPr>
          <w:rFonts w:eastAsia="Times New Roman" w:cstheme="minorHAnsi"/>
          <w:color w:val="000000"/>
          <w:sz w:val="25"/>
          <w:szCs w:val="25"/>
          <w:lang w:eastAsia="it-IT"/>
        </w:rPr>
        <w:t>in Francia</w:t>
      </w:r>
      <w:r w:rsidR="00286B6C" w:rsidRPr="00822F63">
        <w:rPr>
          <w:rFonts w:eastAsia="Times New Roman" w:cstheme="minorHAnsi"/>
          <w:color w:val="000000"/>
          <w:sz w:val="25"/>
          <w:szCs w:val="25"/>
          <w:lang w:eastAsia="it-IT"/>
        </w:rPr>
        <w:t>.</w:t>
      </w:r>
    </w:p>
    <w:p w14:paraId="2F2EEB08" w14:textId="1A5E6F0B" w:rsidR="00B77F79" w:rsidRPr="00822F63" w:rsidRDefault="00B77F79" w:rsidP="00BB088A">
      <w:pPr>
        <w:shd w:val="clear" w:color="auto" w:fill="FFFFFF"/>
        <w:spacing w:after="0" w:line="276" w:lineRule="auto"/>
        <w:jc w:val="both"/>
        <w:rPr>
          <w:rFonts w:cstheme="minorHAnsi"/>
          <w:color w:val="000000"/>
          <w:sz w:val="25"/>
          <w:szCs w:val="25"/>
        </w:rPr>
      </w:pPr>
      <w:r w:rsidRPr="00822F63">
        <w:rPr>
          <w:rFonts w:eastAsia="Times New Roman" w:cstheme="minorHAnsi"/>
          <w:color w:val="000000"/>
          <w:sz w:val="25"/>
          <w:szCs w:val="25"/>
          <w:lang w:eastAsia="it-IT"/>
        </w:rPr>
        <w:t xml:space="preserve">La </w:t>
      </w:r>
      <w:r w:rsidRPr="00822F63">
        <w:rPr>
          <w:rFonts w:cstheme="minorHAnsi"/>
          <w:color w:val="000000"/>
          <w:sz w:val="25"/>
          <w:szCs w:val="25"/>
        </w:rPr>
        <w:t>sua massima opera apparve nel 1570 col titolo di </w:t>
      </w:r>
      <w:proofErr w:type="spellStart"/>
      <w:r w:rsidRPr="00822F63">
        <w:rPr>
          <w:rStyle w:val="Enfasicorsivo"/>
          <w:rFonts w:cstheme="minorHAnsi"/>
          <w:color w:val="000000"/>
          <w:sz w:val="25"/>
          <w:szCs w:val="25"/>
        </w:rPr>
        <w:t>Theatrum</w:t>
      </w:r>
      <w:proofErr w:type="spellEnd"/>
      <w:r w:rsidRPr="00822F63">
        <w:rPr>
          <w:rStyle w:val="Enfasicorsivo"/>
          <w:rFonts w:cstheme="minorHAnsi"/>
          <w:color w:val="000000"/>
          <w:sz w:val="25"/>
          <w:szCs w:val="25"/>
        </w:rPr>
        <w:t xml:space="preserve"> Orbis </w:t>
      </w:r>
      <w:proofErr w:type="spellStart"/>
      <w:r w:rsidRPr="00822F63">
        <w:rPr>
          <w:rStyle w:val="Enfasicorsivo"/>
          <w:rFonts w:cstheme="minorHAnsi"/>
          <w:color w:val="000000"/>
          <w:sz w:val="25"/>
          <w:szCs w:val="25"/>
        </w:rPr>
        <w:t>Terrarum</w:t>
      </w:r>
      <w:proofErr w:type="spellEnd"/>
      <w:r w:rsidRPr="00822F63">
        <w:rPr>
          <w:rStyle w:val="Enfasicorsivo"/>
          <w:rFonts w:cstheme="minorHAnsi"/>
          <w:color w:val="000000"/>
          <w:sz w:val="25"/>
          <w:szCs w:val="25"/>
        </w:rPr>
        <w:t> </w:t>
      </w:r>
      <w:r w:rsidRPr="00822F63">
        <w:rPr>
          <w:rFonts w:cstheme="minorHAnsi"/>
          <w:color w:val="000000"/>
          <w:sz w:val="25"/>
          <w:szCs w:val="25"/>
        </w:rPr>
        <w:t xml:space="preserve">in 70 carte (su 53 fogli) incise da Francesco </w:t>
      </w:r>
      <w:proofErr w:type="spellStart"/>
      <w:r w:rsidRPr="00822F63">
        <w:rPr>
          <w:rFonts w:cstheme="minorHAnsi"/>
          <w:color w:val="000000"/>
          <w:sz w:val="25"/>
          <w:szCs w:val="25"/>
        </w:rPr>
        <w:t>Hogenberg</w:t>
      </w:r>
      <w:proofErr w:type="spellEnd"/>
      <w:r w:rsidRPr="00822F63">
        <w:rPr>
          <w:rFonts w:cstheme="minorHAnsi"/>
          <w:color w:val="000000"/>
          <w:sz w:val="25"/>
          <w:szCs w:val="25"/>
        </w:rPr>
        <w:t xml:space="preserve">. </w:t>
      </w:r>
    </w:p>
    <w:p w14:paraId="0086B1B9" w14:textId="1784B22B" w:rsidR="004564EF" w:rsidRPr="00822F63" w:rsidRDefault="00286B6C" w:rsidP="00BB088A">
      <w:pPr>
        <w:shd w:val="clear" w:color="auto" w:fill="FFFFFF"/>
        <w:spacing w:after="0" w:line="276" w:lineRule="auto"/>
        <w:jc w:val="both"/>
        <w:rPr>
          <w:rFonts w:eastAsia="Times New Roman" w:cstheme="minorHAnsi"/>
          <w:color w:val="000000"/>
          <w:sz w:val="25"/>
          <w:szCs w:val="25"/>
          <w:lang w:eastAsia="it-IT"/>
        </w:rPr>
      </w:pPr>
      <w:r w:rsidRPr="00822F63">
        <w:rPr>
          <w:rFonts w:cstheme="minorHAnsi"/>
          <w:color w:val="000000"/>
          <w:sz w:val="25"/>
          <w:szCs w:val="25"/>
        </w:rPr>
        <w:t>I</w:t>
      </w:r>
      <w:r w:rsidR="00B77F79" w:rsidRPr="00822F63">
        <w:rPr>
          <w:rFonts w:cstheme="minorHAnsi"/>
          <w:color w:val="000000"/>
          <w:sz w:val="25"/>
          <w:szCs w:val="25"/>
        </w:rPr>
        <w:t>l successo dell'opera</w:t>
      </w:r>
      <w:r w:rsidRPr="00822F63">
        <w:rPr>
          <w:rFonts w:cstheme="minorHAnsi"/>
          <w:color w:val="000000"/>
          <w:sz w:val="25"/>
          <w:szCs w:val="25"/>
        </w:rPr>
        <w:t xml:space="preserve"> è</w:t>
      </w:r>
      <w:r w:rsidR="00B77F79" w:rsidRPr="00822F63">
        <w:rPr>
          <w:rFonts w:cstheme="minorHAnsi"/>
          <w:color w:val="000000"/>
          <w:sz w:val="25"/>
          <w:szCs w:val="25"/>
        </w:rPr>
        <w:t xml:space="preserve"> tale che l'anno stesso </w:t>
      </w:r>
      <w:r w:rsidRPr="00822F63">
        <w:rPr>
          <w:rFonts w:cstheme="minorHAnsi"/>
          <w:color w:val="000000"/>
          <w:sz w:val="25"/>
          <w:szCs w:val="25"/>
        </w:rPr>
        <w:t>viene</w:t>
      </w:r>
      <w:r w:rsidR="00B77F79" w:rsidRPr="00822F63">
        <w:rPr>
          <w:rFonts w:cstheme="minorHAnsi"/>
          <w:color w:val="000000"/>
          <w:sz w:val="25"/>
          <w:szCs w:val="25"/>
        </w:rPr>
        <w:t xml:space="preserve"> ristampa</w:t>
      </w:r>
      <w:r w:rsidRPr="00822F63">
        <w:rPr>
          <w:rFonts w:cstheme="minorHAnsi"/>
          <w:color w:val="000000"/>
          <w:sz w:val="25"/>
          <w:szCs w:val="25"/>
        </w:rPr>
        <w:t>ta</w:t>
      </w:r>
      <w:r w:rsidR="00B77F79" w:rsidRPr="00822F63">
        <w:rPr>
          <w:rFonts w:cstheme="minorHAnsi"/>
          <w:color w:val="000000"/>
          <w:sz w:val="25"/>
          <w:szCs w:val="25"/>
        </w:rPr>
        <w:t>. Non meno di 25 edizioni nei varî paesi d'Europa, vivente l'autore</w:t>
      </w:r>
      <w:r w:rsidRPr="00822F63">
        <w:rPr>
          <w:rStyle w:val="Enfasicorsivo"/>
          <w:rFonts w:cstheme="minorHAnsi"/>
          <w:i w:val="0"/>
          <w:iCs w:val="0"/>
          <w:color w:val="000000"/>
          <w:sz w:val="25"/>
          <w:szCs w:val="25"/>
        </w:rPr>
        <w:t xml:space="preserve">. </w:t>
      </w:r>
      <w:r w:rsidR="00B77F79" w:rsidRPr="00822F63">
        <w:rPr>
          <w:rFonts w:cstheme="minorHAnsi"/>
          <w:color w:val="000000"/>
          <w:sz w:val="25"/>
          <w:szCs w:val="25"/>
        </w:rPr>
        <w:t xml:space="preserve">Anche dopo la morte dell'autore </w:t>
      </w:r>
      <w:r w:rsidRPr="00822F63">
        <w:rPr>
          <w:rFonts w:cstheme="minorHAnsi"/>
          <w:color w:val="000000"/>
          <w:sz w:val="25"/>
          <w:szCs w:val="25"/>
        </w:rPr>
        <w:t>vengono realizzate</w:t>
      </w:r>
      <w:r w:rsidR="00B77F79" w:rsidRPr="00822F63">
        <w:rPr>
          <w:rFonts w:cstheme="minorHAnsi"/>
          <w:color w:val="000000"/>
          <w:sz w:val="25"/>
          <w:szCs w:val="25"/>
        </w:rPr>
        <w:t xml:space="preserve"> altre edizioni ampliate</w:t>
      </w:r>
      <w:r w:rsidRPr="00822F63">
        <w:rPr>
          <w:rFonts w:cstheme="minorHAnsi"/>
          <w:color w:val="000000"/>
          <w:sz w:val="25"/>
          <w:szCs w:val="25"/>
        </w:rPr>
        <w:t>.</w:t>
      </w:r>
      <w:r w:rsidR="00B77F79" w:rsidRPr="00822F63">
        <w:rPr>
          <w:rFonts w:cstheme="minorHAnsi"/>
          <w:color w:val="000000"/>
          <w:sz w:val="25"/>
          <w:szCs w:val="25"/>
        </w:rPr>
        <w:t xml:space="preserve"> </w:t>
      </w:r>
      <w:r w:rsidRPr="00822F63">
        <w:rPr>
          <w:rFonts w:cstheme="minorHAnsi"/>
          <w:color w:val="000000"/>
          <w:sz w:val="25"/>
          <w:szCs w:val="25"/>
        </w:rPr>
        <w:t>N</w:t>
      </w:r>
      <w:r w:rsidR="00B77F79" w:rsidRPr="00822F63">
        <w:rPr>
          <w:rFonts w:cstheme="minorHAnsi"/>
          <w:color w:val="000000"/>
          <w:sz w:val="25"/>
          <w:szCs w:val="25"/>
        </w:rPr>
        <w:t xml:space="preserve">el 1583 </w:t>
      </w:r>
      <w:r w:rsidRPr="00822F63">
        <w:rPr>
          <w:rFonts w:cstheme="minorHAnsi"/>
          <w:color w:val="000000"/>
          <w:sz w:val="25"/>
          <w:szCs w:val="25"/>
        </w:rPr>
        <w:t xml:space="preserve">viene pubblicato </w:t>
      </w:r>
      <w:r w:rsidR="00B77F79" w:rsidRPr="00822F63">
        <w:rPr>
          <w:rFonts w:cstheme="minorHAnsi"/>
          <w:color w:val="000000"/>
          <w:sz w:val="25"/>
          <w:szCs w:val="25"/>
        </w:rPr>
        <w:t>un supplemento al </w:t>
      </w:r>
      <w:proofErr w:type="spellStart"/>
      <w:r w:rsidR="00B77F79" w:rsidRPr="00822F63">
        <w:rPr>
          <w:rStyle w:val="Enfasicorsivo"/>
          <w:rFonts w:cstheme="minorHAnsi"/>
          <w:color w:val="000000"/>
          <w:sz w:val="25"/>
          <w:szCs w:val="25"/>
        </w:rPr>
        <w:t>Theatrum</w:t>
      </w:r>
      <w:proofErr w:type="spellEnd"/>
      <w:r w:rsidR="00B77F79" w:rsidRPr="00822F63">
        <w:rPr>
          <w:rStyle w:val="Enfasicorsivo"/>
          <w:rFonts w:cstheme="minorHAnsi"/>
          <w:color w:val="000000"/>
          <w:sz w:val="25"/>
          <w:szCs w:val="25"/>
        </w:rPr>
        <w:t> </w:t>
      </w:r>
      <w:r w:rsidR="00B77F79" w:rsidRPr="00822F63">
        <w:rPr>
          <w:rFonts w:cstheme="minorHAnsi"/>
          <w:color w:val="000000"/>
          <w:sz w:val="25"/>
          <w:szCs w:val="25"/>
        </w:rPr>
        <w:t>col titolo di </w:t>
      </w:r>
      <w:proofErr w:type="spellStart"/>
      <w:r w:rsidR="00B77F79" w:rsidRPr="00822F63">
        <w:rPr>
          <w:rStyle w:val="Enfasicorsivo"/>
          <w:rFonts w:cstheme="minorHAnsi"/>
          <w:color w:val="000000"/>
          <w:sz w:val="25"/>
          <w:szCs w:val="25"/>
        </w:rPr>
        <w:t>Parergon</w:t>
      </w:r>
      <w:proofErr w:type="spellEnd"/>
      <w:r w:rsidR="00B77F79" w:rsidRPr="00822F63">
        <w:rPr>
          <w:rStyle w:val="Enfasicorsivo"/>
          <w:rFonts w:cstheme="minorHAnsi"/>
          <w:color w:val="000000"/>
          <w:sz w:val="25"/>
          <w:szCs w:val="25"/>
        </w:rPr>
        <w:t xml:space="preserve"> </w:t>
      </w:r>
      <w:proofErr w:type="spellStart"/>
      <w:r w:rsidR="00B77F79" w:rsidRPr="00822F63">
        <w:rPr>
          <w:rStyle w:val="Enfasicorsivo"/>
          <w:rFonts w:cstheme="minorHAnsi"/>
          <w:color w:val="000000"/>
          <w:sz w:val="25"/>
          <w:szCs w:val="25"/>
        </w:rPr>
        <w:t>sive</w:t>
      </w:r>
      <w:proofErr w:type="spellEnd"/>
      <w:r w:rsidR="00B77F79" w:rsidRPr="00822F63">
        <w:rPr>
          <w:rStyle w:val="Enfasicorsivo"/>
          <w:rFonts w:cstheme="minorHAnsi"/>
          <w:color w:val="000000"/>
          <w:sz w:val="25"/>
          <w:szCs w:val="25"/>
        </w:rPr>
        <w:t xml:space="preserve"> </w:t>
      </w:r>
      <w:proofErr w:type="spellStart"/>
      <w:r w:rsidR="00B77F79" w:rsidRPr="00822F63">
        <w:rPr>
          <w:rStyle w:val="Enfasicorsivo"/>
          <w:rFonts w:cstheme="minorHAnsi"/>
          <w:color w:val="000000"/>
          <w:sz w:val="25"/>
          <w:szCs w:val="25"/>
        </w:rPr>
        <w:t>veteris</w:t>
      </w:r>
      <w:proofErr w:type="spellEnd"/>
      <w:r w:rsidR="00B77F79" w:rsidRPr="00822F63">
        <w:rPr>
          <w:rStyle w:val="Enfasicorsivo"/>
          <w:rFonts w:cstheme="minorHAnsi"/>
          <w:color w:val="000000"/>
          <w:sz w:val="25"/>
          <w:szCs w:val="25"/>
        </w:rPr>
        <w:t xml:space="preserve"> </w:t>
      </w:r>
      <w:proofErr w:type="spellStart"/>
      <w:r w:rsidR="00B77F79" w:rsidRPr="00822F63">
        <w:rPr>
          <w:rStyle w:val="Enfasicorsivo"/>
          <w:rFonts w:cstheme="minorHAnsi"/>
          <w:color w:val="000000"/>
          <w:sz w:val="25"/>
          <w:szCs w:val="25"/>
        </w:rPr>
        <w:t>geographiae</w:t>
      </w:r>
      <w:proofErr w:type="spellEnd"/>
      <w:r w:rsidR="00B77F79" w:rsidRPr="00822F63">
        <w:rPr>
          <w:rStyle w:val="Enfasicorsivo"/>
          <w:rFonts w:cstheme="minorHAnsi"/>
          <w:color w:val="000000"/>
          <w:sz w:val="25"/>
          <w:szCs w:val="25"/>
        </w:rPr>
        <w:t xml:space="preserve"> </w:t>
      </w:r>
      <w:proofErr w:type="spellStart"/>
      <w:r w:rsidR="00B77F79" w:rsidRPr="00822F63">
        <w:rPr>
          <w:rStyle w:val="Enfasicorsivo"/>
          <w:rFonts w:cstheme="minorHAnsi"/>
          <w:color w:val="000000"/>
          <w:sz w:val="25"/>
          <w:szCs w:val="25"/>
        </w:rPr>
        <w:t>aliquot</w:t>
      </w:r>
      <w:proofErr w:type="spellEnd"/>
      <w:r w:rsidR="00B77F79" w:rsidRPr="00822F63">
        <w:rPr>
          <w:rStyle w:val="Enfasicorsivo"/>
          <w:rFonts w:cstheme="minorHAnsi"/>
          <w:color w:val="000000"/>
          <w:sz w:val="25"/>
          <w:szCs w:val="25"/>
        </w:rPr>
        <w:t xml:space="preserve"> </w:t>
      </w:r>
      <w:proofErr w:type="spellStart"/>
      <w:r w:rsidR="00B77F79" w:rsidRPr="00822F63">
        <w:rPr>
          <w:rStyle w:val="Enfasicorsivo"/>
          <w:rFonts w:cstheme="minorHAnsi"/>
          <w:color w:val="000000"/>
          <w:sz w:val="25"/>
          <w:szCs w:val="25"/>
        </w:rPr>
        <w:t>tabulae</w:t>
      </w:r>
      <w:proofErr w:type="spellEnd"/>
      <w:r w:rsidR="00B77F79" w:rsidRPr="00822F63">
        <w:rPr>
          <w:rFonts w:cstheme="minorHAnsi"/>
          <w:color w:val="000000"/>
          <w:sz w:val="25"/>
          <w:szCs w:val="25"/>
        </w:rPr>
        <w:t>, contenente carte storiche</w:t>
      </w:r>
      <w:r w:rsidR="007D29EB" w:rsidRPr="00822F63">
        <w:rPr>
          <w:rFonts w:cstheme="minorHAnsi"/>
          <w:color w:val="000000"/>
          <w:sz w:val="25"/>
          <w:szCs w:val="25"/>
        </w:rPr>
        <w:t>;</w:t>
      </w:r>
      <w:r w:rsidR="00B77F79" w:rsidRPr="00822F63">
        <w:rPr>
          <w:rFonts w:cstheme="minorHAnsi"/>
          <w:color w:val="000000"/>
          <w:sz w:val="25"/>
          <w:szCs w:val="25"/>
        </w:rPr>
        <w:t xml:space="preserve"> infine, nel 1587, un </w:t>
      </w:r>
      <w:r w:rsidR="00B77F79" w:rsidRPr="00822F63">
        <w:rPr>
          <w:rStyle w:val="Enfasicorsivo"/>
          <w:rFonts w:cstheme="minorHAnsi"/>
          <w:color w:val="000000"/>
          <w:sz w:val="25"/>
          <w:szCs w:val="25"/>
        </w:rPr>
        <w:t xml:space="preserve">Thesaurus </w:t>
      </w:r>
      <w:proofErr w:type="spellStart"/>
      <w:r w:rsidR="00B77F79" w:rsidRPr="00822F63">
        <w:rPr>
          <w:rStyle w:val="Enfasicorsivo"/>
          <w:rFonts w:cstheme="minorHAnsi"/>
          <w:color w:val="000000"/>
          <w:sz w:val="25"/>
          <w:szCs w:val="25"/>
        </w:rPr>
        <w:t>geographicus</w:t>
      </w:r>
      <w:proofErr w:type="spellEnd"/>
      <w:r w:rsidR="00B77F79" w:rsidRPr="00822F63">
        <w:rPr>
          <w:rFonts w:cstheme="minorHAnsi"/>
          <w:color w:val="000000"/>
          <w:sz w:val="25"/>
          <w:szCs w:val="25"/>
        </w:rPr>
        <w:t>, ampliamento della </w:t>
      </w:r>
      <w:proofErr w:type="spellStart"/>
      <w:r w:rsidR="00B77F79" w:rsidRPr="00822F63">
        <w:rPr>
          <w:rStyle w:val="Enfasicorsivo"/>
          <w:rFonts w:cstheme="minorHAnsi"/>
          <w:color w:val="000000"/>
          <w:sz w:val="25"/>
          <w:szCs w:val="25"/>
        </w:rPr>
        <w:t>Synonimia</w:t>
      </w:r>
      <w:proofErr w:type="spellEnd"/>
      <w:r w:rsidR="00B77F79" w:rsidRPr="00822F63">
        <w:rPr>
          <w:rFonts w:cstheme="minorHAnsi"/>
          <w:color w:val="000000"/>
          <w:sz w:val="25"/>
          <w:szCs w:val="25"/>
        </w:rPr>
        <w:t>, in forma di vero e proprio dizionario di geografia storica.</w:t>
      </w:r>
    </w:p>
    <w:p w14:paraId="0E4BC440" w14:textId="77777777" w:rsidR="004564EF" w:rsidRPr="00D20867" w:rsidRDefault="004564EF" w:rsidP="004564EF">
      <w:pPr>
        <w:spacing w:after="0" w:line="240" w:lineRule="auto"/>
        <w:rPr>
          <w:rFonts w:ascii="Times New Roman" w:hAnsi="Times New Roman" w:cs="Times New Roman"/>
          <w:sz w:val="25"/>
          <w:szCs w:val="25"/>
        </w:rPr>
      </w:pPr>
    </w:p>
    <w:p w14:paraId="5B3B3198" w14:textId="77777777" w:rsidR="0083075D" w:rsidRPr="00D20867" w:rsidRDefault="0083075D" w:rsidP="0083075D">
      <w:pPr>
        <w:pStyle w:val="xxxmsonormal"/>
        <w:spacing w:before="0" w:beforeAutospacing="0" w:after="0" w:afterAutospacing="0"/>
        <w:jc w:val="both"/>
        <w:rPr>
          <w:rFonts w:asciiTheme="minorHAnsi" w:hAnsiTheme="minorHAnsi" w:cstheme="minorHAnsi"/>
          <w:color w:val="000000"/>
          <w:sz w:val="25"/>
          <w:szCs w:val="25"/>
          <w:shd w:val="clear" w:color="auto" w:fill="FFFFFF"/>
        </w:rPr>
      </w:pPr>
    </w:p>
    <w:p w14:paraId="64182B8E" w14:textId="6816D5B7" w:rsidR="004564EF" w:rsidRDefault="00822F63" w:rsidP="00822F63">
      <w:pPr>
        <w:shd w:val="clear" w:color="auto" w:fill="FFFFFF"/>
        <w:spacing w:after="0" w:line="276" w:lineRule="auto"/>
        <w:rPr>
          <w:rFonts w:eastAsia="Times New Roman" w:cstheme="minorHAnsi"/>
          <w:color w:val="000000"/>
          <w:sz w:val="25"/>
          <w:szCs w:val="25"/>
          <w:lang w:eastAsia="it-IT"/>
        </w:rPr>
      </w:pPr>
      <w:r w:rsidRPr="00822F63">
        <w:rPr>
          <w:rFonts w:eastAsia="Times New Roman" w:cstheme="minorHAnsi"/>
          <w:b/>
          <w:bCs/>
          <w:color w:val="000000"/>
          <w:sz w:val="25"/>
          <w:szCs w:val="25"/>
          <w:lang w:eastAsia="it-IT"/>
        </w:rPr>
        <w:t>Ufficio stampa mostra</w:t>
      </w:r>
      <w:r w:rsidRPr="00822F63">
        <w:rPr>
          <w:rFonts w:eastAsia="Times New Roman" w:cstheme="minorHAnsi"/>
          <w:b/>
          <w:bCs/>
          <w:color w:val="000000"/>
          <w:sz w:val="25"/>
          <w:szCs w:val="25"/>
          <w:lang w:eastAsia="it-IT"/>
        </w:rPr>
        <w:br/>
      </w:r>
      <w:r>
        <w:rPr>
          <w:rFonts w:eastAsia="Times New Roman" w:cstheme="minorHAnsi"/>
          <w:color w:val="000000"/>
          <w:sz w:val="25"/>
          <w:szCs w:val="25"/>
          <w:lang w:eastAsia="it-IT"/>
        </w:rPr>
        <w:t>De Angelis Press, Milano</w:t>
      </w:r>
    </w:p>
    <w:p w14:paraId="77ADD405" w14:textId="761409EE" w:rsidR="00822F63" w:rsidRPr="00D20867" w:rsidRDefault="00822F63" w:rsidP="00BB088A">
      <w:pPr>
        <w:shd w:val="clear" w:color="auto" w:fill="FFFFFF"/>
        <w:spacing w:after="0" w:line="276" w:lineRule="auto"/>
        <w:jc w:val="both"/>
        <w:rPr>
          <w:rFonts w:eastAsia="Times New Roman" w:cstheme="minorHAnsi"/>
          <w:color w:val="000000"/>
          <w:sz w:val="25"/>
          <w:szCs w:val="25"/>
          <w:lang w:eastAsia="it-IT"/>
        </w:rPr>
      </w:pPr>
      <w:r>
        <w:rPr>
          <w:rFonts w:eastAsia="Times New Roman" w:cstheme="minorHAnsi"/>
          <w:color w:val="000000"/>
          <w:sz w:val="25"/>
          <w:szCs w:val="25"/>
          <w:lang w:eastAsia="it-IT"/>
        </w:rPr>
        <w:t xml:space="preserve">t. 345.7190941 | </w:t>
      </w:r>
      <w:hyperlink r:id="rId12" w:history="1">
        <w:r w:rsidRPr="00C8533D">
          <w:rPr>
            <w:rStyle w:val="Collegamentoipertestuale"/>
            <w:rFonts w:eastAsia="Times New Roman" w:cstheme="minorHAnsi"/>
            <w:sz w:val="25"/>
            <w:szCs w:val="25"/>
            <w:lang w:eastAsia="it-IT"/>
          </w:rPr>
          <w:t>info@deangelispress.com</w:t>
        </w:r>
      </w:hyperlink>
      <w:r>
        <w:rPr>
          <w:rFonts w:eastAsia="Times New Roman" w:cstheme="minorHAnsi"/>
          <w:color w:val="000000"/>
          <w:sz w:val="25"/>
          <w:szCs w:val="25"/>
          <w:lang w:eastAsia="it-IT"/>
        </w:rPr>
        <w:t xml:space="preserve"> </w:t>
      </w:r>
    </w:p>
    <w:sectPr w:rsidR="00822F63" w:rsidRPr="00D20867">
      <w:headerReference w:type="even" r:id="rId13"/>
      <w:headerReference w:type="default" r:id="rId14"/>
      <w:footerReference w:type="even" r:id="rId15"/>
      <w:footerReference w:type="default" r:id="rId16"/>
      <w:headerReference w:type="first" r:id="rId17"/>
      <w:footerReference w:type="firs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F1A89E" w14:textId="77777777" w:rsidR="004067D3" w:rsidRDefault="004067D3" w:rsidP="00F54E73">
      <w:pPr>
        <w:spacing w:after="0" w:line="240" w:lineRule="auto"/>
      </w:pPr>
      <w:r>
        <w:separator/>
      </w:r>
    </w:p>
  </w:endnote>
  <w:endnote w:type="continuationSeparator" w:id="0">
    <w:p w14:paraId="0ABBFFC9" w14:textId="77777777" w:rsidR="004067D3" w:rsidRDefault="004067D3" w:rsidP="00F54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BPAJ+Avenir">
    <w:altName w:val="Calibri"/>
    <w:panose1 w:val="00000000000000000000"/>
    <w:charset w:val="00"/>
    <w:family w:val="swiss"/>
    <w:notTrueType/>
    <w:pitch w:val="default"/>
    <w:sig w:usb0="00000003" w:usb1="00000000" w:usb2="00000000" w:usb3="00000000" w:csb0="00000001" w:csb1="00000000"/>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Italic">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368B2" w14:textId="77777777" w:rsidR="00822F63" w:rsidRDefault="00822F6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EA971" w14:textId="2053824D" w:rsidR="00E8292B" w:rsidRDefault="005B3CC9" w:rsidP="00E8292B">
    <w:pPr>
      <w:pStyle w:val="Pidipagina"/>
      <w:jc w:val="right"/>
    </w:pPr>
    <w:r>
      <w:rPr>
        <w:noProof/>
      </w:rPr>
      <w:drawing>
        <wp:inline distT="0" distB="0" distL="0" distR="0" wp14:anchorId="7A70F92A" wp14:editId="4DDBD59E">
          <wp:extent cx="2316480" cy="679099"/>
          <wp:effectExtent l="0" t="0" r="7620" b="6985"/>
          <wp:docPr id="443311867" name="Immagine 1" descr="Immagine che contiene testo, Carattere, Elementi grafici, tipo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11867" name="Immagine 1" descr="Immagine che contiene testo, Carattere, Elementi grafici, tipografi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4618" cy="69028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1AE4C" w14:textId="77777777" w:rsidR="00822F63" w:rsidRDefault="00822F6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3FE3BD" w14:textId="77777777" w:rsidR="004067D3" w:rsidRDefault="004067D3" w:rsidP="00F54E73">
      <w:pPr>
        <w:spacing w:after="0" w:line="240" w:lineRule="auto"/>
      </w:pPr>
      <w:r>
        <w:separator/>
      </w:r>
    </w:p>
  </w:footnote>
  <w:footnote w:type="continuationSeparator" w:id="0">
    <w:p w14:paraId="3345B5AD" w14:textId="77777777" w:rsidR="004067D3" w:rsidRDefault="004067D3" w:rsidP="00F54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A5C6A" w14:textId="77777777" w:rsidR="00822F63" w:rsidRDefault="00822F6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ED1D0" w14:textId="55B465D3" w:rsidR="00D05562" w:rsidRDefault="00822F63">
    <w:pPr>
      <w:pStyle w:val="Intestazione"/>
    </w:pPr>
    <w:r>
      <w:rPr>
        <w:noProof/>
      </w:rPr>
      <w:drawing>
        <wp:inline distT="0" distB="0" distL="0" distR="0" wp14:anchorId="118E8B05" wp14:editId="1A4CF476">
          <wp:extent cx="1196340" cy="846053"/>
          <wp:effectExtent l="0" t="0" r="0" b="0"/>
          <wp:docPr id="516333755" name="Immagine 1" descr="Immagine che contiene testo, logo, corona, emble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3755" name="Immagine 1" descr="Immagine che contiene testo, logo, corona, emblem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859" cy="855614"/>
                  </a:xfrm>
                  <a:prstGeom prst="rect">
                    <a:avLst/>
                  </a:prstGeom>
                  <a:noFill/>
                  <a:ln>
                    <a:noFill/>
                  </a:ln>
                </pic:spPr>
              </pic:pic>
            </a:graphicData>
          </a:graphic>
        </wp:inline>
      </w:drawing>
    </w:r>
    <w:r w:rsidR="00C224AF">
      <w:t xml:space="preserve">                                     </w:t>
    </w:r>
    <w:r>
      <w:t xml:space="preserve">  </w:t>
    </w:r>
    <w:r w:rsidR="00C224AF">
      <w:t xml:space="preserve">      </w:t>
    </w:r>
    <w:r w:rsidR="00E8292B">
      <w:rPr>
        <w:noProof/>
      </w:rPr>
      <w:drawing>
        <wp:inline distT="0" distB="0" distL="0" distR="0" wp14:anchorId="4042D08B" wp14:editId="6F62CD13">
          <wp:extent cx="872291" cy="915770"/>
          <wp:effectExtent l="0" t="0" r="4445" b="0"/>
          <wp:docPr id="773174649" name="Immagine 2" descr="Immagine che contiene testo, Carattere, simbolo,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74649" name="Immagine 2" descr="Immagine che contiene testo, Carattere, simbolo, cerchi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7916" cy="932174"/>
                  </a:xfrm>
                  <a:prstGeom prst="rect">
                    <a:avLst/>
                  </a:prstGeom>
                  <a:noFill/>
                  <a:ln>
                    <a:noFill/>
                  </a:ln>
                </pic:spPr>
              </pic:pic>
            </a:graphicData>
          </a:graphic>
        </wp:inline>
      </w:drawing>
    </w:r>
    <w:r w:rsidR="00F54E73">
      <w:t xml:space="preserve"> </w:t>
    </w:r>
    <w:r w:rsidR="00C224AF">
      <w:t xml:space="preserve">            </w:t>
    </w:r>
    <w:r>
      <w:t xml:space="preserve"> </w:t>
    </w:r>
    <w:r w:rsidR="00C224AF">
      <w:t xml:space="preserve">          </w:t>
    </w:r>
    <w:r>
      <w:t xml:space="preserve"> </w:t>
    </w:r>
    <w:r w:rsidR="00C224AF">
      <w:t xml:space="preserve">    </w:t>
    </w:r>
    <w:r>
      <w:t xml:space="preserve">     </w:t>
    </w:r>
    <w:r w:rsidR="00C224AF">
      <w:t xml:space="preserve">    </w:t>
    </w:r>
    <w:r w:rsidR="00C224AF">
      <w:rPr>
        <w:noProof/>
      </w:rPr>
      <w:t xml:space="preserve"> </w:t>
    </w:r>
    <w:r w:rsidR="00E8292B">
      <w:rPr>
        <w:noProof/>
      </w:rPr>
      <w:drawing>
        <wp:inline distT="0" distB="0" distL="0" distR="0" wp14:anchorId="1FC84F2C" wp14:editId="138960B2">
          <wp:extent cx="1358787" cy="855785"/>
          <wp:effectExtent l="0" t="0" r="0" b="1905"/>
          <wp:docPr id="131674872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7856" cy="874093"/>
                  </a:xfrm>
                  <a:prstGeom prst="rect">
                    <a:avLst/>
                  </a:prstGeom>
                  <a:noFill/>
                  <a:ln>
                    <a:noFill/>
                  </a:ln>
                </pic:spPr>
              </pic:pic>
            </a:graphicData>
          </a:graphic>
        </wp:inline>
      </w:drawing>
    </w:r>
  </w:p>
  <w:p w14:paraId="1F70860A" w14:textId="29E94D20" w:rsidR="006D1626" w:rsidRDefault="006D162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9E728" w14:textId="77777777" w:rsidR="00822F63" w:rsidRDefault="00822F6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560026"/>
    <w:multiLevelType w:val="hybridMultilevel"/>
    <w:tmpl w:val="744CFA4C"/>
    <w:lvl w:ilvl="0" w:tplc="8200D268">
      <w:numFmt w:val="bullet"/>
      <w:lvlText w:val="-"/>
      <w:lvlJc w:val="left"/>
      <w:pPr>
        <w:ind w:left="1080" w:hanging="360"/>
      </w:pPr>
      <w:rPr>
        <w:rFonts w:ascii="Calibri Light" w:eastAsia="Times New Roman" w:hAnsi="Calibri Light" w:cs="Calibri Light"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264C619B"/>
    <w:multiLevelType w:val="hybridMultilevel"/>
    <w:tmpl w:val="8AFA06B2"/>
    <w:lvl w:ilvl="0" w:tplc="8B2A31D8">
      <w:numFmt w:val="bullet"/>
      <w:lvlText w:val="-"/>
      <w:lvlJc w:val="left"/>
      <w:pPr>
        <w:ind w:left="420" w:hanging="360"/>
      </w:pPr>
      <w:rPr>
        <w:rFonts w:ascii="Calibri Light" w:eastAsia="Times New Roman" w:hAnsi="Calibri Light" w:cs="Calibri Light"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2" w15:restartNumberingAfterBreak="0">
    <w:nsid w:val="2EF94C7C"/>
    <w:multiLevelType w:val="hybridMultilevel"/>
    <w:tmpl w:val="53D0E18A"/>
    <w:lvl w:ilvl="0" w:tplc="D7A676D6">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33D2DFE"/>
    <w:multiLevelType w:val="hybridMultilevel"/>
    <w:tmpl w:val="EECEE442"/>
    <w:lvl w:ilvl="0" w:tplc="9BA21904">
      <w:numFmt w:val="bullet"/>
      <w:lvlText w:val=""/>
      <w:lvlJc w:val="left"/>
      <w:pPr>
        <w:ind w:left="720" w:hanging="360"/>
      </w:pPr>
      <w:rPr>
        <w:rFonts w:ascii="Wingdings" w:eastAsia="Times New Roman" w:hAnsi="Wingdings" w:cstheme="maj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94B571E"/>
    <w:multiLevelType w:val="hybridMultilevel"/>
    <w:tmpl w:val="B8FADE94"/>
    <w:lvl w:ilvl="0" w:tplc="DCBA4EFE">
      <w:numFmt w:val="bullet"/>
      <w:lvlText w:val=""/>
      <w:lvlJc w:val="left"/>
      <w:pPr>
        <w:ind w:left="780" w:hanging="360"/>
      </w:pPr>
      <w:rPr>
        <w:rFonts w:ascii="Symbol" w:eastAsia="Times New Roman" w:hAnsi="Symbol" w:cstheme="majorHAnsi"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num w:numId="1" w16cid:durableId="1199515726">
    <w:abstractNumId w:val="2"/>
  </w:num>
  <w:num w:numId="2" w16cid:durableId="1135416509">
    <w:abstractNumId w:val="0"/>
  </w:num>
  <w:num w:numId="3" w16cid:durableId="362754579">
    <w:abstractNumId w:val="3"/>
  </w:num>
  <w:num w:numId="4" w16cid:durableId="1947300195">
    <w:abstractNumId w:val="1"/>
  </w:num>
  <w:num w:numId="5" w16cid:durableId="11180668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5A"/>
    <w:rsid w:val="000065E8"/>
    <w:rsid w:val="000103ED"/>
    <w:rsid w:val="00022E5A"/>
    <w:rsid w:val="00024441"/>
    <w:rsid w:val="000366B5"/>
    <w:rsid w:val="00052BB7"/>
    <w:rsid w:val="00055CFA"/>
    <w:rsid w:val="000765ED"/>
    <w:rsid w:val="000A1245"/>
    <w:rsid w:val="000A63AD"/>
    <w:rsid w:val="000C0B76"/>
    <w:rsid w:val="000E48A7"/>
    <w:rsid w:val="000E61DB"/>
    <w:rsid w:val="00157AFA"/>
    <w:rsid w:val="00163808"/>
    <w:rsid w:val="00174388"/>
    <w:rsid w:val="001B02CF"/>
    <w:rsid w:val="001B0E92"/>
    <w:rsid w:val="001C6500"/>
    <w:rsid w:val="001E1381"/>
    <w:rsid w:val="001E5076"/>
    <w:rsid w:val="001E60CE"/>
    <w:rsid w:val="001F1C4E"/>
    <w:rsid w:val="001F3BDC"/>
    <w:rsid w:val="001F6C4E"/>
    <w:rsid w:val="00204E23"/>
    <w:rsid w:val="00224F24"/>
    <w:rsid w:val="002308E1"/>
    <w:rsid w:val="00260548"/>
    <w:rsid w:val="0026112C"/>
    <w:rsid w:val="00284197"/>
    <w:rsid w:val="00286B6C"/>
    <w:rsid w:val="0029097D"/>
    <w:rsid w:val="002946F8"/>
    <w:rsid w:val="00297D5D"/>
    <w:rsid w:val="002C5C23"/>
    <w:rsid w:val="002E4F43"/>
    <w:rsid w:val="00330639"/>
    <w:rsid w:val="0033508E"/>
    <w:rsid w:val="003A0482"/>
    <w:rsid w:val="003C0723"/>
    <w:rsid w:val="003C746F"/>
    <w:rsid w:val="003E6485"/>
    <w:rsid w:val="004015C9"/>
    <w:rsid w:val="00404059"/>
    <w:rsid w:val="004067D3"/>
    <w:rsid w:val="00413CCD"/>
    <w:rsid w:val="00420F42"/>
    <w:rsid w:val="004521DC"/>
    <w:rsid w:val="004564EF"/>
    <w:rsid w:val="004968D9"/>
    <w:rsid w:val="004A5408"/>
    <w:rsid w:val="004A77CC"/>
    <w:rsid w:val="004A7B55"/>
    <w:rsid w:val="004B18E5"/>
    <w:rsid w:val="004B6A1A"/>
    <w:rsid w:val="004C6956"/>
    <w:rsid w:val="004F7722"/>
    <w:rsid w:val="0052125E"/>
    <w:rsid w:val="00526FDF"/>
    <w:rsid w:val="00560D4C"/>
    <w:rsid w:val="00563FC8"/>
    <w:rsid w:val="005830F1"/>
    <w:rsid w:val="005B3CC9"/>
    <w:rsid w:val="005B4AB9"/>
    <w:rsid w:val="005C2D68"/>
    <w:rsid w:val="005D0940"/>
    <w:rsid w:val="005E0842"/>
    <w:rsid w:val="005E0AA1"/>
    <w:rsid w:val="005E0B64"/>
    <w:rsid w:val="005E29C0"/>
    <w:rsid w:val="005E4DA4"/>
    <w:rsid w:val="00603AE1"/>
    <w:rsid w:val="00612890"/>
    <w:rsid w:val="00614C6A"/>
    <w:rsid w:val="00620E07"/>
    <w:rsid w:val="006247C1"/>
    <w:rsid w:val="00631853"/>
    <w:rsid w:val="006347C6"/>
    <w:rsid w:val="00667773"/>
    <w:rsid w:val="006B06BA"/>
    <w:rsid w:val="006B321D"/>
    <w:rsid w:val="006B51FC"/>
    <w:rsid w:val="006D1626"/>
    <w:rsid w:val="006E4C02"/>
    <w:rsid w:val="006E66F2"/>
    <w:rsid w:val="007112CA"/>
    <w:rsid w:val="007315C6"/>
    <w:rsid w:val="007329A6"/>
    <w:rsid w:val="00742DB8"/>
    <w:rsid w:val="00742FEA"/>
    <w:rsid w:val="00761C36"/>
    <w:rsid w:val="00774A76"/>
    <w:rsid w:val="00780919"/>
    <w:rsid w:val="007C6455"/>
    <w:rsid w:val="007D29EB"/>
    <w:rsid w:val="007F432D"/>
    <w:rsid w:val="007F5F6F"/>
    <w:rsid w:val="008114B7"/>
    <w:rsid w:val="00822F63"/>
    <w:rsid w:val="0083075D"/>
    <w:rsid w:val="00844C3F"/>
    <w:rsid w:val="00851E4F"/>
    <w:rsid w:val="00865455"/>
    <w:rsid w:val="008709E7"/>
    <w:rsid w:val="00873372"/>
    <w:rsid w:val="00873A14"/>
    <w:rsid w:val="00877AE3"/>
    <w:rsid w:val="00893C16"/>
    <w:rsid w:val="00896F35"/>
    <w:rsid w:val="008A195A"/>
    <w:rsid w:val="008A4F51"/>
    <w:rsid w:val="008B113A"/>
    <w:rsid w:val="008C192B"/>
    <w:rsid w:val="008D0BB8"/>
    <w:rsid w:val="008D3030"/>
    <w:rsid w:val="008E40DF"/>
    <w:rsid w:val="008E41F3"/>
    <w:rsid w:val="008F18A6"/>
    <w:rsid w:val="009256C2"/>
    <w:rsid w:val="00946583"/>
    <w:rsid w:val="009504A2"/>
    <w:rsid w:val="0097110E"/>
    <w:rsid w:val="00974785"/>
    <w:rsid w:val="009825FE"/>
    <w:rsid w:val="00983704"/>
    <w:rsid w:val="00991D73"/>
    <w:rsid w:val="009A14A2"/>
    <w:rsid w:val="009B0EE1"/>
    <w:rsid w:val="009C43A9"/>
    <w:rsid w:val="009C543A"/>
    <w:rsid w:val="009C70D4"/>
    <w:rsid w:val="009E3D2E"/>
    <w:rsid w:val="009F18CA"/>
    <w:rsid w:val="009F4247"/>
    <w:rsid w:val="009F59EC"/>
    <w:rsid w:val="009F79DB"/>
    <w:rsid w:val="00A01788"/>
    <w:rsid w:val="00A24770"/>
    <w:rsid w:val="00A42C94"/>
    <w:rsid w:val="00A50FB9"/>
    <w:rsid w:val="00A634D3"/>
    <w:rsid w:val="00A65B0E"/>
    <w:rsid w:val="00A70E96"/>
    <w:rsid w:val="00A72E41"/>
    <w:rsid w:val="00A742C4"/>
    <w:rsid w:val="00AA7A43"/>
    <w:rsid w:val="00AB5078"/>
    <w:rsid w:val="00AB62F9"/>
    <w:rsid w:val="00AD231F"/>
    <w:rsid w:val="00AE25DF"/>
    <w:rsid w:val="00AE4381"/>
    <w:rsid w:val="00B04E3C"/>
    <w:rsid w:val="00B145FD"/>
    <w:rsid w:val="00B23A9A"/>
    <w:rsid w:val="00B3744C"/>
    <w:rsid w:val="00B37869"/>
    <w:rsid w:val="00B54614"/>
    <w:rsid w:val="00B77F79"/>
    <w:rsid w:val="00B844CF"/>
    <w:rsid w:val="00B92587"/>
    <w:rsid w:val="00B92A9C"/>
    <w:rsid w:val="00BB088A"/>
    <w:rsid w:val="00BB45B3"/>
    <w:rsid w:val="00BF0197"/>
    <w:rsid w:val="00C17A43"/>
    <w:rsid w:val="00C224AF"/>
    <w:rsid w:val="00C4518A"/>
    <w:rsid w:val="00C4669B"/>
    <w:rsid w:val="00C512D9"/>
    <w:rsid w:val="00C54E9C"/>
    <w:rsid w:val="00C72AA0"/>
    <w:rsid w:val="00C83BC9"/>
    <w:rsid w:val="00CC01D3"/>
    <w:rsid w:val="00CD0929"/>
    <w:rsid w:val="00CD2E51"/>
    <w:rsid w:val="00CE0B99"/>
    <w:rsid w:val="00CE2860"/>
    <w:rsid w:val="00CF2DA9"/>
    <w:rsid w:val="00CF4576"/>
    <w:rsid w:val="00D0404C"/>
    <w:rsid w:val="00D05562"/>
    <w:rsid w:val="00D1757A"/>
    <w:rsid w:val="00D20867"/>
    <w:rsid w:val="00D31CD0"/>
    <w:rsid w:val="00D702A2"/>
    <w:rsid w:val="00D725A0"/>
    <w:rsid w:val="00D73C20"/>
    <w:rsid w:val="00D86EFD"/>
    <w:rsid w:val="00DA02DF"/>
    <w:rsid w:val="00DB3BF0"/>
    <w:rsid w:val="00DC3CBA"/>
    <w:rsid w:val="00DD1815"/>
    <w:rsid w:val="00DD21EC"/>
    <w:rsid w:val="00DD2F0C"/>
    <w:rsid w:val="00DD5124"/>
    <w:rsid w:val="00DD6ECF"/>
    <w:rsid w:val="00E02561"/>
    <w:rsid w:val="00E1138B"/>
    <w:rsid w:val="00E11719"/>
    <w:rsid w:val="00E21E3B"/>
    <w:rsid w:val="00E225D5"/>
    <w:rsid w:val="00E37DFE"/>
    <w:rsid w:val="00E527AC"/>
    <w:rsid w:val="00E55210"/>
    <w:rsid w:val="00E76C6C"/>
    <w:rsid w:val="00E8292B"/>
    <w:rsid w:val="00EB0AC4"/>
    <w:rsid w:val="00EB1277"/>
    <w:rsid w:val="00EB2693"/>
    <w:rsid w:val="00EB79AB"/>
    <w:rsid w:val="00EE2886"/>
    <w:rsid w:val="00EE648F"/>
    <w:rsid w:val="00F00C8C"/>
    <w:rsid w:val="00F065E2"/>
    <w:rsid w:val="00F14F14"/>
    <w:rsid w:val="00F22A0E"/>
    <w:rsid w:val="00F54E73"/>
    <w:rsid w:val="00FB6222"/>
    <w:rsid w:val="00FF3C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0C6BA"/>
  <w15:chartTrackingRefBased/>
  <w15:docId w15:val="{FC62529A-3C36-4A5B-8AB1-67B00F82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DB3BF0"/>
    <w:pPr>
      <w:spacing w:after="0" w:line="240" w:lineRule="auto"/>
    </w:pPr>
    <w:rPr>
      <w:sz w:val="24"/>
      <w:szCs w:val="24"/>
    </w:rPr>
  </w:style>
  <w:style w:type="table" w:styleId="Grigliatabella">
    <w:name w:val="Table Grid"/>
    <w:basedOn w:val="Tabellanormale"/>
    <w:uiPriority w:val="39"/>
    <w:rsid w:val="00DB3BF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FB6222"/>
    <w:pPr>
      <w:ind w:left="720"/>
      <w:contextualSpacing/>
    </w:pPr>
  </w:style>
  <w:style w:type="paragraph" w:customStyle="1" w:styleId="xxxmsonormal">
    <w:name w:val="x_x_x_msonormal"/>
    <w:basedOn w:val="Normale"/>
    <w:rsid w:val="001C650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fault">
    <w:name w:val="Default"/>
    <w:rsid w:val="001C6500"/>
    <w:pPr>
      <w:autoSpaceDE w:val="0"/>
      <w:autoSpaceDN w:val="0"/>
      <w:adjustRightInd w:val="0"/>
      <w:spacing w:after="0" w:line="240" w:lineRule="auto"/>
    </w:pPr>
    <w:rPr>
      <w:rFonts w:ascii="GABPAJ+Avenir" w:hAnsi="GABPAJ+Avenir" w:cs="GABPAJ+Avenir"/>
      <w:color w:val="000000"/>
      <w:sz w:val="24"/>
      <w:szCs w:val="24"/>
    </w:rPr>
  </w:style>
  <w:style w:type="character" w:styleId="Collegamentoipertestuale">
    <w:name w:val="Hyperlink"/>
    <w:basedOn w:val="Carpredefinitoparagrafo"/>
    <w:uiPriority w:val="99"/>
    <w:unhideWhenUsed/>
    <w:rsid w:val="00851E4F"/>
    <w:rPr>
      <w:color w:val="0563C1" w:themeColor="hyperlink"/>
      <w:u w:val="single"/>
    </w:rPr>
  </w:style>
  <w:style w:type="character" w:styleId="Menzionenonrisolta">
    <w:name w:val="Unresolved Mention"/>
    <w:basedOn w:val="Carpredefinitoparagrafo"/>
    <w:uiPriority w:val="99"/>
    <w:semiHidden/>
    <w:unhideWhenUsed/>
    <w:rsid w:val="00851E4F"/>
    <w:rPr>
      <w:color w:val="605E5C"/>
      <w:shd w:val="clear" w:color="auto" w:fill="E1DFDD"/>
    </w:rPr>
  </w:style>
  <w:style w:type="character" w:customStyle="1" w:styleId="contentpasted0">
    <w:name w:val="contentpasted0"/>
    <w:basedOn w:val="Carpredefinitoparagrafo"/>
    <w:rsid w:val="008E40DF"/>
  </w:style>
  <w:style w:type="character" w:customStyle="1" w:styleId="markedcontent">
    <w:name w:val="markedcontent"/>
    <w:basedOn w:val="Carpredefinitoparagrafo"/>
    <w:rsid w:val="008E40DF"/>
  </w:style>
  <w:style w:type="paragraph" w:styleId="Intestazione">
    <w:name w:val="header"/>
    <w:basedOn w:val="Normale"/>
    <w:link w:val="IntestazioneCarattere"/>
    <w:uiPriority w:val="99"/>
    <w:unhideWhenUsed/>
    <w:rsid w:val="00F54E7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54E73"/>
  </w:style>
  <w:style w:type="paragraph" w:styleId="Pidipagina">
    <w:name w:val="footer"/>
    <w:basedOn w:val="Normale"/>
    <w:link w:val="PidipaginaCarattere"/>
    <w:uiPriority w:val="99"/>
    <w:unhideWhenUsed/>
    <w:rsid w:val="00F54E7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54E73"/>
  </w:style>
  <w:style w:type="paragraph" w:customStyle="1" w:styleId="xxmsonospacing">
    <w:name w:val="x_x_msonospacing"/>
    <w:basedOn w:val="Normale"/>
    <w:rsid w:val="00D725A0"/>
    <w:pPr>
      <w:spacing w:after="0" w:line="240" w:lineRule="auto"/>
    </w:pPr>
    <w:rPr>
      <w:rFonts w:ascii="Calibri" w:hAnsi="Calibri" w:cs="Calibri"/>
      <w:lang w:eastAsia="it-IT"/>
    </w:rPr>
  </w:style>
  <w:style w:type="paragraph" w:customStyle="1" w:styleId="Corpo">
    <w:name w:val="Corpo"/>
    <w:rsid w:val="00DD5124"/>
    <w:pPr>
      <w:spacing w:after="0" w:line="240" w:lineRule="auto"/>
    </w:pPr>
    <w:rPr>
      <w:rFonts w:ascii="Helvetica Neue" w:eastAsia="Arial Unicode MS" w:hAnsi="Helvetica Neue" w:cs="Arial Unicode MS"/>
      <w:color w:val="000000"/>
      <w:lang w:eastAsia="it-IT"/>
      <w14:textOutline w14:w="0" w14:cap="flat" w14:cmpd="sng" w14:algn="ctr">
        <w14:noFill/>
        <w14:prstDash w14:val="solid"/>
        <w14:bevel/>
      </w14:textOutline>
    </w:rPr>
  </w:style>
  <w:style w:type="paragraph" w:customStyle="1" w:styleId="Didefault">
    <w:name w:val="Di default"/>
    <w:rsid w:val="00DD5124"/>
    <w:pPr>
      <w:spacing w:after="0" w:line="240" w:lineRule="auto"/>
    </w:pPr>
    <w:rPr>
      <w:rFonts w:ascii="Helvetica Neue" w:eastAsia="Arial Unicode MS" w:hAnsi="Helvetica Neue" w:cs="Arial Unicode MS"/>
      <w:color w:val="000000"/>
      <w:lang w:eastAsia="it-IT"/>
      <w14:textOutline w14:w="0" w14:cap="flat" w14:cmpd="sng" w14:algn="ctr">
        <w14:noFill/>
        <w14:prstDash w14:val="solid"/>
        <w14:bevel/>
      </w14:textOutline>
    </w:rPr>
  </w:style>
  <w:style w:type="character" w:customStyle="1" w:styleId="fontstyle01">
    <w:name w:val="fontstyle01"/>
    <w:basedOn w:val="Carpredefinitoparagrafo"/>
    <w:rsid w:val="00BB088A"/>
    <w:rPr>
      <w:rFonts w:ascii="Calibri" w:hAnsi="Calibri" w:cs="Calibri" w:hint="default"/>
      <w:b w:val="0"/>
      <w:bCs w:val="0"/>
      <w:i w:val="0"/>
      <w:iCs w:val="0"/>
      <w:color w:val="000000"/>
      <w:sz w:val="24"/>
      <w:szCs w:val="24"/>
    </w:rPr>
  </w:style>
  <w:style w:type="character" w:customStyle="1" w:styleId="fontstyle21">
    <w:name w:val="fontstyle21"/>
    <w:basedOn w:val="Carpredefinitoparagrafo"/>
    <w:rsid w:val="00BB088A"/>
    <w:rPr>
      <w:rFonts w:ascii="Calibri-Italic" w:hAnsi="Calibri-Italic" w:hint="default"/>
      <w:b w:val="0"/>
      <w:bCs w:val="0"/>
      <w:i/>
      <w:iCs/>
      <w:color w:val="000000"/>
      <w:sz w:val="24"/>
      <w:szCs w:val="24"/>
    </w:rPr>
  </w:style>
  <w:style w:type="paragraph" w:styleId="NormaleWeb">
    <w:name w:val="Normal (Web)"/>
    <w:basedOn w:val="Normale"/>
    <w:uiPriority w:val="99"/>
    <w:semiHidden/>
    <w:unhideWhenUsed/>
    <w:rsid w:val="0097110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97110E"/>
    <w:rPr>
      <w:i/>
      <w:iCs/>
    </w:rPr>
  </w:style>
  <w:style w:type="paragraph" w:customStyle="1" w:styleId="testogiornale">
    <w:name w:val="testogiornale"/>
    <w:basedOn w:val="Normale"/>
    <w:rsid w:val="00CE2860"/>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537576">
      <w:bodyDiv w:val="1"/>
      <w:marLeft w:val="0"/>
      <w:marRight w:val="0"/>
      <w:marTop w:val="0"/>
      <w:marBottom w:val="0"/>
      <w:divBdr>
        <w:top w:val="none" w:sz="0" w:space="0" w:color="auto"/>
        <w:left w:val="none" w:sz="0" w:space="0" w:color="auto"/>
        <w:bottom w:val="none" w:sz="0" w:space="0" w:color="auto"/>
        <w:right w:val="none" w:sz="0" w:space="0" w:color="auto"/>
      </w:divBdr>
    </w:div>
    <w:div w:id="519465137">
      <w:bodyDiv w:val="1"/>
      <w:marLeft w:val="0"/>
      <w:marRight w:val="0"/>
      <w:marTop w:val="0"/>
      <w:marBottom w:val="0"/>
      <w:divBdr>
        <w:top w:val="none" w:sz="0" w:space="0" w:color="auto"/>
        <w:left w:val="none" w:sz="0" w:space="0" w:color="auto"/>
        <w:bottom w:val="none" w:sz="0" w:space="0" w:color="auto"/>
        <w:right w:val="none" w:sz="0" w:space="0" w:color="auto"/>
      </w:divBdr>
    </w:div>
    <w:div w:id="739256784">
      <w:bodyDiv w:val="1"/>
      <w:marLeft w:val="0"/>
      <w:marRight w:val="0"/>
      <w:marTop w:val="0"/>
      <w:marBottom w:val="0"/>
      <w:divBdr>
        <w:top w:val="none" w:sz="0" w:space="0" w:color="auto"/>
        <w:left w:val="none" w:sz="0" w:space="0" w:color="auto"/>
        <w:bottom w:val="none" w:sz="0" w:space="0" w:color="auto"/>
        <w:right w:val="none" w:sz="0" w:space="0" w:color="auto"/>
      </w:divBdr>
    </w:div>
    <w:div w:id="823006278">
      <w:bodyDiv w:val="1"/>
      <w:marLeft w:val="0"/>
      <w:marRight w:val="0"/>
      <w:marTop w:val="0"/>
      <w:marBottom w:val="0"/>
      <w:divBdr>
        <w:top w:val="none" w:sz="0" w:space="0" w:color="auto"/>
        <w:left w:val="none" w:sz="0" w:space="0" w:color="auto"/>
        <w:bottom w:val="none" w:sz="0" w:space="0" w:color="auto"/>
        <w:right w:val="none" w:sz="0" w:space="0" w:color="auto"/>
      </w:divBdr>
    </w:div>
    <w:div w:id="850074146">
      <w:bodyDiv w:val="1"/>
      <w:marLeft w:val="0"/>
      <w:marRight w:val="0"/>
      <w:marTop w:val="0"/>
      <w:marBottom w:val="0"/>
      <w:divBdr>
        <w:top w:val="none" w:sz="0" w:space="0" w:color="auto"/>
        <w:left w:val="none" w:sz="0" w:space="0" w:color="auto"/>
        <w:bottom w:val="none" w:sz="0" w:space="0" w:color="auto"/>
        <w:right w:val="none" w:sz="0" w:space="0" w:color="auto"/>
      </w:divBdr>
    </w:div>
    <w:div w:id="1058670134">
      <w:bodyDiv w:val="1"/>
      <w:marLeft w:val="0"/>
      <w:marRight w:val="0"/>
      <w:marTop w:val="0"/>
      <w:marBottom w:val="0"/>
      <w:divBdr>
        <w:top w:val="none" w:sz="0" w:space="0" w:color="auto"/>
        <w:left w:val="none" w:sz="0" w:space="0" w:color="auto"/>
        <w:bottom w:val="none" w:sz="0" w:space="0" w:color="auto"/>
        <w:right w:val="none" w:sz="0" w:space="0" w:color="auto"/>
      </w:divBdr>
    </w:div>
    <w:div w:id="1165365204">
      <w:bodyDiv w:val="1"/>
      <w:marLeft w:val="0"/>
      <w:marRight w:val="0"/>
      <w:marTop w:val="0"/>
      <w:marBottom w:val="0"/>
      <w:divBdr>
        <w:top w:val="none" w:sz="0" w:space="0" w:color="auto"/>
        <w:left w:val="none" w:sz="0" w:space="0" w:color="auto"/>
        <w:bottom w:val="none" w:sz="0" w:space="0" w:color="auto"/>
        <w:right w:val="none" w:sz="0" w:space="0" w:color="auto"/>
      </w:divBdr>
    </w:div>
    <w:div w:id="1377122585">
      <w:bodyDiv w:val="1"/>
      <w:marLeft w:val="0"/>
      <w:marRight w:val="0"/>
      <w:marTop w:val="0"/>
      <w:marBottom w:val="0"/>
      <w:divBdr>
        <w:top w:val="none" w:sz="0" w:space="0" w:color="auto"/>
        <w:left w:val="none" w:sz="0" w:space="0" w:color="auto"/>
        <w:bottom w:val="none" w:sz="0" w:space="0" w:color="auto"/>
        <w:right w:val="none" w:sz="0" w:space="0" w:color="auto"/>
      </w:divBdr>
    </w:div>
    <w:div w:id="1383284797">
      <w:bodyDiv w:val="1"/>
      <w:marLeft w:val="0"/>
      <w:marRight w:val="0"/>
      <w:marTop w:val="0"/>
      <w:marBottom w:val="0"/>
      <w:divBdr>
        <w:top w:val="none" w:sz="0" w:space="0" w:color="auto"/>
        <w:left w:val="none" w:sz="0" w:space="0" w:color="auto"/>
        <w:bottom w:val="none" w:sz="0" w:space="0" w:color="auto"/>
        <w:right w:val="none" w:sz="0" w:space="0" w:color="auto"/>
      </w:divBdr>
    </w:div>
    <w:div w:id="1842743047">
      <w:bodyDiv w:val="1"/>
      <w:marLeft w:val="0"/>
      <w:marRight w:val="0"/>
      <w:marTop w:val="0"/>
      <w:marBottom w:val="0"/>
      <w:divBdr>
        <w:top w:val="none" w:sz="0" w:space="0" w:color="auto"/>
        <w:left w:val="none" w:sz="0" w:space="0" w:color="auto"/>
        <w:bottom w:val="none" w:sz="0" w:space="0" w:color="auto"/>
        <w:right w:val="none" w:sz="0" w:space="0" w:color="auto"/>
      </w:divBdr>
    </w:div>
    <w:div w:id="202258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seodelpaesaggio@comune.tremezzina.co.it"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deangelispress.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inio23.i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plinio23.i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rive.google.com/drive/folders/1nW9DzfNM1OTbzPti98RWGup47ubpJUUc?usp=sharing"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TotalTime>
  <Pages>5</Pages>
  <Words>1815</Words>
  <Characters>10347</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eugenio</dc:creator>
  <cp:keywords/>
  <dc:description/>
  <cp:lastModifiedBy>stefano de angelis</cp:lastModifiedBy>
  <cp:revision>25</cp:revision>
  <cp:lastPrinted>2024-09-19T10:42:00Z</cp:lastPrinted>
  <dcterms:created xsi:type="dcterms:W3CDTF">2024-09-16T17:03:00Z</dcterms:created>
  <dcterms:modified xsi:type="dcterms:W3CDTF">2024-09-19T10:42:00Z</dcterms:modified>
</cp:coreProperties>
</file>